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color w:val="000000"/>
          <w:sz w:val="32"/>
          <w:szCs w:val="32"/>
          <w:shd w:fill="fcfcfc" w:val="clear"/>
          <w:rtl w:val="0"/>
        </w:rPr>
        <w:t xml:space="preserve">Título: Presos de Rodeo II se declaran en huelga de hambre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fcfcfc" w:val="clear"/>
          <w:rtl w:val="0"/>
        </w:rPr>
        <w:t xml:space="preserve">Trascendió que los privados de libertad secuestraron a varios custodios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Privados de libertad del penal Rodeo II en Guatire, iniciaron ayer una huelga de hambre para exigir traslados a otros penales del país.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Se supo, de manera extraoficial que un grupo de familiares que realizaba la visita, se quedaron de manera voluntariadentro del penal para apoyar la medida.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Los reclusos al parecer, secuestraron a varios custodios, por lo que efectivos de la Guardia Nacional Bolivariano intervinieron.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Vecinos de sectores aledaños al recinto carcelario, reportan que escuchan detonaciones dentro de la cárcel.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Hasta ahora no ha habido pronunciamiento oficial de las autoridades del Ministerio de Asuntos Penitenciarios. Se desconoce si hay heridos.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