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9E554" w14:textId="77777777" w:rsidR="00626E13" w:rsidRDefault="00626E13" w:rsidP="00626E13">
      <w:pPr>
        <w:pStyle w:val="Body"/>
      </w:pPr>
      <w:r>
        <w:t>CC# 5372 0588 8484 4033, Exp. Date 2017/02, CVV# 398, MasterCard</w:t>
      </w:r>
    </w:p>
    <w:p w14:paraId="73CFA5FF" w14:textId="77777777" w:rsidR="00626E13" w:rsidRDefault="00626E13" w:rsidP="00626E13">
      <w:pPr>
        <w:pStyle w:val="Body"/>
      </w:pPr>
      <w:r>
        <w:t>CC# 5502 0138 6471 2075, Exp. Date 2018/06, CVV# 152, MasterCard</w:t>
      </w:r>
    </w:p>
    <w:p w14:paraId="002029B7" w14:textId="77777777" w:rsidR="00626E13" w:rsidRDefault="00626E13" w:rsidP="00626E13">
      <w:pPr>
        <w:pStyle w:val="Body"/>
      </w:pPr>
      <w:r>
        <w:t>CC# 5723 5783 8237 7117, Exp. Date 2017/09, CVV# 850, MasterCard</w:t>
      </w:r>
    </w:p>
    <w:p w14:paraId="00B18BDD" w14:textId="3A17D743" w:rsidR="001A1B16" w:rsidRDefault="001A1B16">
      <w:pPr>
        <w:pStyle w:val="Body"/>
      </w:pPr>
      <w:bookmarkStart w:id="0" w:name="_GoBack"/>
      <w:bookmarkEnd w:id="0"/>
    </w:p>
    <w:p w14:paraId="364F56AE" w14:textId="77777777" w:rsidR="001A1B16" w:rsidRDefault="001A1B16">
      <w:pPr>
        <w:pStyle w:val="Body"/>
      </w:pPr>
    </w:p>
    <w:p w14:paraId="1CBD304C" w14:textId="77777777" w:rsidR="001A1B16" w:rsidRDefault="001A1B16">
      <w:pPr>
        <w:pStyle w:val="Body"/>
      </w:pPr>
    </w:p>
    <w:p w14:paraId="20F2A5CF" w14:textId="77777777" w:rsidR="001A1B16" w:rsidRDefault="00FB7038">
      <w:pPr>
        <w:pStyle w:val="Body"/>
        <w:widowControl w:val="0"/>
        <w:rPr>
          <w:rFonts w:ascii="Times New Roman" w:eastAsia="Times New Roman" w:hAnsi="Times New Roman" w:cs="Times New Roman"/>
          <w:sz w:val="24"/>
          <w:szCs w:val="24"/>
          <w:u w:color="000000"/>
        </w:rPr>
      </w:pPr>
      <w:r>
        <w:rPr>
          <w:rFonts w:ascii="Times New Roman"/>
          <w:sz w:val="24"/>
          <w:szCs w:val="24"/>
          <w:u w:color="000000"/>
        </w:rPr>
        <w:t>WASHINGTON, March 22, 2007--The U.S. Department of Agriculture</w:t>
      </w:r>
      <w:r>
        <w:rPr>
          <w:rFonts w:hAnsi="Times New Roman"/>
          <w:sz w:val="24"/>
          <w:szCs w:val="24"/>
          <w:u w:color="000000"/>
        </w:rPr>
        <w:t>’</w:t>
      </w:r>
      <w:r>
        <w:rPr>
          <w:rFonts w:ascii="Times New Roman"/>
          <w:sz w:val="24"/>
          <w:szCs w:val="24"/>
          <w:u w:color="000000"/>
        </w:rPr>
        <w:t xml:space="preserve">s Animal and Plant Health Inspection Service (APHIS) today confirmed the presence of light brown apple moth (LBAM), </w:t>
      </w:r>
      <w:r>
        <w:rPr>
          <w:rFonts w:ascii="Times New Roman"/>
          <w:i/>
          <w:iCs/>
          <w:sz w:val="24"/>
          <w:szCs w:val="24"/>
          <w:u w:color="000000"/>
        </w:rPr>
        <w:t>Epiphyas postvittana</w:t>
      </w:r>
      <w:r>
        <w:rPr>
          <w:rFonts w:ascii="Times New Roman"/>
          <w:sz w:val="24"/>
          <w:szCs w:val="24"/>
          <w:u w:color="000000"/>
        </w:rPr>
        <w:t>, from specimens collected in Alameda and Contra Costa counties, Calif., by the California Department of Food and Agriculture (CDFA).</w:t>
      </w:r>
    </w:p>
    <w:p w14:paraId="17CFB3A5" w14:textId="77777777" w:rsidR="001A1B16" w:rsidRDefault="001A1B16">
      <w:pPr>
        <w:pStyle w:val="Body"/>
        <w:widowControl w:val="0"/>
        <w:rPr>
          <w:rFonts w:ascii="Times New Roman" w:eastAsia="Times New Roman" w:hAnsi="Times New Roman" w:cs="Times New Roman"/>
          <w:sz w:val="24"/>
          <w:szCs w:val="24"/>
          <w:u w:color="000000"/>
        </w:rPr>
      </w:pPr>
    </w:p>
    <w:p w14:paraId="162B7252" w14:textId="77777777" w:rsidR="001A1B16" w:rsidRDefault="001A1B16">
      <w:pPr>
        <w:pStyle w:val="Body"/>
      </w:pPr>
    </w:p>
    <w:p w14:paraId="1BCD822B" w14:textId="77777777" w:rsidR="001A1B16" w:rsidRDefault="00FB7038">
      <w:pPr>
        <w:pStyle w:val="Body"/>
        <w:widowControl w:val="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sz w:val="24"/>
          <w:szCs w:val="24"/>
          <w:u w:color="000000"/>
        </w:rPr>
        <w:t>Diagnosticians at USDA's Systematic Entomology Laboratory in Washington, D.C., determined the samples were positive and validated using morphological testing.</w:t>
      </w:r>
    </w:p>
    <w:p w14:paraId="36075EF3" w14:textId="77777777" w:rsidR="001A1B16" w:rsidRDefault="001A1B16">
      <w:pPr>
        <w:pStyle w:val="Body"/>
        <w:widowControl w:val="0"/>
        <w:rPr>
          <w:rFonts w:ascii="Times New Roman" w:eastAsia="Times New Roman" w:hAnsi="Times New Roman" w:cs="Times New Roman"/>
          <w:sz w:val="24"/>
          <w:szCs w:val="24"/>
          <w:u w:color="000000"/>
        </w:rPr>
      </w:pPr>
    </w:p>
    <w:p w14:paraId="6DFA525E" w14:textId="77777777" w:rsidR="001A1B16" w:rsidRDefault="001A1B16">
      <w:pPr>
        <w:pStyle w:val="Body"/>
      </w:pPr>
    </w:p>
    <w:p w14:paraId="3736D556" w14:textId="77777777" w:rsidR="001A1B16" w:rsidRDefault="001A1B16">
      <w:pPr>
        <w:pStyle w:val="Body"/>
      </w:pPr>
    </w:p>
    <w:p w14:paraId="4DA32161" w14:textId="77777777" w:rsidR="001A1B16" w:rsidRDefault="00FB7038">
      <w:pPr>
        <w:pStyle w:val="Body"/>
        <w:widowControl w:val="0"/>
        <w:rPr>
          <w:rFonts w:ascii="Times New Roman" w:eastAsia="Times New Roman" w:hAnsi="Times New Roman" w:cs="Times New Roman"/>
          <w:sz w:val="24"/>
          <w:szCs w:val="24"/>
          <w:u w:color="000000"/>
        </w:rPr>
      </w:pPr>
      <w:r>
        <w:rPr>
          <w:rFonts w:ascii="Times New Roman"/>
          <w:sz w:val="24"/>
          <w:szCs w:val="24"/>
          <w:u w:color="000000"/>
        </w:rPr>
        <w:t>APHIS, in conjunction with CDFA, has initiated trapping activities for this insect in areas surrounding the initial detection, including parts of Alameda and Contra Costa counties.  APHIS and CDFA have also assembled a technical working group comprised of international experts on LBAM to discuss survey and control strategies to safeguard against this potentially damaging pest and prevent its further spread.</w:t>
      </w:r>
    </w:p>
    <w:p w14:paraId="0644579D" w14:textId="77777777" w:rsidR="001A1B16" w:rsidRDefault="001A1B16">
      <w:pPr>
        <w:pStyle w:val="Body"/>
        <w:widowControl w:val="0"/>
        <w:rPr>
          <w:rFonts w:ascii="Times New Roman" w:eastAsia="Times New Roman" w:hAnsi="Times New Roman" w:cs="Times New Roman"/>
          <w:sz w:val="24"/>
          <w:szCs w:val="24"/>
          <w:u w:color="000000"/>
        </w:rPr>
      </w:pPr>
    </w:p>
    <w:p w14:paraId="06E1DF8E" w14:textId="77777777" w:rsidR="001A1B16" w:rsidRDefault="00FB7038">
      <w:pPr>
        <w:pStyle w:val="Body"/>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sz w:val="24"/>
          <w:szCs w:val="24"/>
          <w:u w:color="000000"/>
        </w:rPr>
        <w:t>LBAM is native to Australia and is found in New Zealand, Ireland, the United Kingdom and Hawaii.  The host range for LBAM is broad with more than 250 plant species know to be susceptible to attack by this pest.  Major domestic hosts of concern are stone fruit (peaches, plums, nectarines and apricots), pip fruit (apples and pears), grapes, cherries and citrus.</w:t>
      </w:r>
    </w:p>
    <w:p w14:paraId="224A02EF" w14:textId="77777777" w:rsidR="001A1B16" w:rsidRDefault="001A1B16">
      <w:pPr>
        <w:pStyle w:val="Body"/>
        <w:rPr>
          <w:rFonts w:ascii="Times New Roman" w:eastAsia="Times New Roman" w:hAnsi="Times New Roman" w:cs="Times New Roman"/>
          <w:sz w:val="24"/>
          <w:szCs w:val="24"/>
          <w:u w:color="000000"/>
        </w:rPr>
      </w:pPr>
    </w:p>
    <w:p w14:paraId="0C5F5515" w14:textId="77777777" w:rsidR="001A1B16" w:rsidRDefault="00FB7038">
      <w:pPr>
        <w:pStyle w:val="Body"/>
        <w:ind w:firstLine="720"/>
        <w:rPr>
          <w:rFonts w:ascii="Times New Roman" w:eastAsia="Times New Roman" w:hAnsi="Times New Roman" w:cs="Times New Roman"/>
          <w:sz w:val="24"/>
          <w:szCs w:val="24"/>
          <w:u w:color="000000"/>
        </w:rPr>
      </w:pPr>
      <w:r>
        <w:rPr>
          <w:rFonts w:ascii="Times New Roman"/>
          <w:sz w:val="24"/>
          <w:szCs w:val="24"/>
          <w:u w:color="000000"/>
        </w:rPr>
        <w:t>The pest destroys, stunts or deforms young seedlings; spoils the appearance of ornamental plants; and injures deciduous fruit-tree crops, citrus and grapes.</w:t>
      </w:r>
    </w:p>
    <w:p w14:paraId="404FBA54" w14:textId="77777777" w:rsidR="001A1B16" w:rsidRDefault="001A1B16">
      <w:pPr>
        <w:pStyle w:val="Body"/>
        <w:ind w:firstLine="720"/>
        <w:rPr>
          <w:rFonts w:ascii="Times New Roman" w:eastAsia="Times New Roman" w:hAnsi="Times New Roman" w:cs="Times New Roman"/>
          <w:sz w:val="24"/>
          <w:szCs w:val="24"/>
          <w:u w:color="000000"/>
        </w:rPr>
      </w:pPr>
    </w:p>
    <w:p w14:paraId="4DAC0F18" w14:textId="77777777" w:rsidR="001A1B16" w:rsidRDefault="00FB7038">
      <w:pPr>
        <w:pStyle w:val="Body"/>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sz w:val="24"/>
          <w:szCs w:val="24"/>
          <w:u w:color="000000"/>
        </w:rPr>
        <w:t>LBAM has the potential to cause significant economic losses due to increased production costs and the possible loss of international and domestic markets.  However, these impacts can be effectively mitigated through production-level management practices.  State and federal officials are working together to take appropriate regulatory action to prevent the spread of this pest in association with the movement of host commodities.</w:t>
      </w:r>
    </w:p>
    <w:p w14:paraId="5CCBD8BE" w14:textId="77777777" w:rsidR="001A1B16" w:rsidRDefault="001A1B16">
      <w:pPr>
        <w:pStyle w:val="Body"/>
        <w:rPr>
          <w:rFonts w:ascii="Times New Roman" w:eastAsia="Times New Roman" w:hAnsi="Times New Roman" w:cs="Times New Roman"/>
          <w:sz w:val="24"/>
          <w:szCs w:val="24"/>
          <w:u w:color="000000"/>
        </w:rPr>
      </w:pPr>
    </w:p>
    <w:p w14:paraId="1346E6BD" w14:textId="77777777" w:rsidR="001A1B16" w:rsidRDefault="00FB7038">
      <w:pPr>
        <w:pStyle w:val="Body"/>
        <w:jc w:val="center"/>
        <w:rPr>
          <w:rFonts w:ascii="Times New Roman" w:eastAsia="Times New Roman" w:hAnsi="Times New Roman" w:cs="Times New Roman"/>
          <w:sz w:val="24"/>
          <w:szCs w:val="24"/>
          <w:u w:color="000000"/>
        </w:rPr>
      </w:pPr>
      <w:r>
        <w:rPr>
          <w:rFonts w:ascii="Times New Roman"/>
          <w:sz w:val="24"/>
          <w:szCs w:val="24"/>
          <w:u w:color="000000"/>
        </w:rPr>
        <w:t>#</w:t>
      </w:r>
    </w:p>
    <w:p w14:paraId="220EA1DA" w14:textId="77777777" w:rsidR="001A1B16" w:rsidRDefault="001A1B16">
      <w:pPr>
        <w:pStyle w:val="Body"/>
        <w:widowControl w:val="0"/>
        <w:rPr>
          <w:rFonts w:ascii="Times New Roman" w:eastAsia="Times New Roman" w:hAnsi="Times New Roman" w:cs="Times New Roman"/>
          <w:sz w:val="24"/>
          <w:szCs w:val="24"/>
          <w:u w:color="000000"/>
        </w:rPr>
      </w:pPr>
    </w:p>
    <w:p w14:paraId="2663DCB9" w14:textId="77777777" w:rsidR="001A1B16" w:rsidRDefault="00FB7038">
      <w:pPr>
        <w:pStyle w:val="Body"/>
        <w:widowControl w:val="0"/>
        <w:rPr>
          <w:rFonts w:ascii="Times New Roman" w:eastAsia="Times New Roman" w:hAnsi="Times New Roman" w:cs="Times New Roman"/>
          <w:sz w:val="24"/>
          <w:szCs w:val="24"/>
          <w:u w:color="000000"/>
        </w:rPr>
      </w:pPr>
      <w:r>
        <w:rPr>
          <w:rFonts w:ascii="Times New Roman"/>
          <w:sz w:val="24"/>
          <w:szCs w:val="24"/>
          <w:u w:color="000000"/>
        </w:rPr>
        <w:t xml:space="preserve">Note to Reporters:  USDA news releases, program announcements and media advisories are available on the Internet.  Go to the APHIS news release page at </w:t>
      </w:r>
      <w:hyperlink r:id="rId6" w:history="1">
        <w:r>
          <w:rPr>
            <w:rStyle w:val="Hyperlink0"/>
            <w:rFonts w:ascii="Times New Roman"/>
            <w:sz w:val="24"/>
            <w:szCs w:val="24"/>
            <w:u w:color="000000"/>
          </w:rPr>
          <w:t>http://www.aphis.usda.gov/newsroom</w:t>
        </w:r>
      </w:hyperlink>
      <w:r>
        <w:rPr>
          <w:rFonts w:ascii="Times New Roman"/>
          <w:sz w:val="24"/>
          <w:szCs w:val="24"/>
          <w:u w:color="000000"/>
        </w:rPr>
        <w:t xml:space="preserve">.   Also, anyone with an e-mail address can sign up to receive APHIS press releases automatically.  Send an e-mail message to </w:t>
      </w:r>
      <w:hyperlink r:id="rId7" w:history="1">
        <w:r>
          <w:rPr>
            <w:rStyle w:val="Hyperlink0"/>
            <w:rFonts w:ascii="Times New Roman"/>
            <w:sz w:val="24"/>
            <w:szCs w:val="24"/>
            <w:u w:color="000000"/>
          </w:rPr>
          <w:t>lyris@mdrdlyriss10.aphis.usda.gov.aphis.usda.gov</w:t>
        </w:r>
      </w:hyperlink>
      <w:r>
        <w:rPr>
          <w:rFonts w:ascii="Times New Roman"/>
          <w:sz w:val="24"/>
          <w:szCs w:val="24"/>
          <w:u w:color="000000"/>
        </w:rPr>
        <w:t xml:space="preserve"> </w:t>
      </w:r>
    </w:p>
    <w:p w14:paraId="60176558" w14:textId="77777777" w:rsidR="001A1B16" w:rsidRDefault="00FB7038">
      <w:pPr>
        <w:pStyle w:val="Body"/>
        <w:widowControl w:val="0"/>
        <w:rPr>
          <w:rFonts w:ascii="Times New Roman" w:eastAsia="Times New Roman" w:hAnsi="Times New Roman" w:cs="Times New Roman"/>
          <w:sz w:val="24"/>
          <w:szCs w:val="24"/>
          <w:u w:color="000000"/>
        </w:rPr>
      </w:pPr>
      <w:r>
        <w:rPr>
          <w:rFonts w:ascii="Times New Roman"/>
          <w:sz w:val="24"/>
          <w:szCs w:val="24"/>
          <w:u w:color="000000"/>
        </w:rPr>
        <w:t>and leave the subject blank.  In the message, type subscribe press_releases</w:t>
      </w:r>
    </w:p>
    <w:p w14:paraId="7C97CD63" w14:textId="77777777" w:rsidR="001A1B16" w:rsidRDefault="00FB7038">
      <w:pPr>
        <w:pStyle w:val="Body"/>
        <w:widowControl w:val="0"/>
        <w:spacing w:line="20" w:lineRule="atLeast"/>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
    <w:sectPr w:rsidR="001A1B16">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5A48B" w14:textId="77777777" w:rsidR="0050544A" w:rsidRDefault="0050544A">
      <w:r>
        <w:separator/>
      </w:r>
    </w:p>
  </w:endnote>
  <w:endnote w:type="continuationSeparator" w:id="0">
    <w:p w14:paraId="48404623" w14:textId="77777777" w:rsidR="0050544A" w:rsidRDefault="0050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62D4" w14:textId="77777777" w:rsidR="001A1B16" w:rsidRDefault="001A1B1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834F7" w14:textId="77777777" w:rsidR="0050544A" w:rsidRDefault="0050544A">
      <w:r>
        <w:separator/>
      </w:r>
    </w:p>
  </w:footnote>
  <w:footnote w:type="continuationSeparator" w:id="0">
    <w:p w14:paraId="1BFD8633" w14:textId="77777777" w:rsidR="0050544A" w:rsidRDefault="005054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6FE" w14:textId="77777777" w:rsidR="001A1B16" w:rsidRDefault="001A1B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16"/>
    <w:rsid w:val="001A1B16"/>
    <w:rsid w:val="003E65B9"/>
    <w:rsid w:val="0050544A"/>
    <w:rsid w:val="00626E13"/>
    <w:rsid w:val="00FB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B0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None">
    <w:name w:val="None"/>
  </w:style>
  <w:style w:type="character" w:customStyle="1" w:styleId="Hyperlink0">
    <w:name w:val="Hyperlink.0"/>
    <w:basedOn w:val="Non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aphis.usda.gov/newsroom" TargetMode="External"/><Relationship Id="rId7" Type="http://schemas.openxmlformats.org/officeDocument/2006/relationships/hyperlink" Target="mailto:lyris@mdrdlyriss10.aphis.usda.gov.aphis.usda.gov"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2244</Characters>
  <Application>Microsoft Macintosh Word</Application>
  <DocSecurity>0</DocSecurity>
  <Lines>18</Lines>
  <Paragraphs>5</Paragraphs>
  <ScaleCrop>false</ScaleCrop>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3</cp:revision>
  <dcterms:created xsi:type="dcterms:W3CDTF">2016-01-10T14:47:00Z</dcterms:created>
  <dcterms:modified xsi:type="dcterms:W3CDTF">2016-03-23T14:31:00Z</dcterms:modified>
</cp:coreProperties>
</file>