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&lt;stdint.h&gt;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&lt;stdlib.h&gt;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&lt;sys/socket.h&gt;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"dat.h"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struct Server srv =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Portdef,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Filesizedef,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srvserve(Server *s)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int 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Socket *sock;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int64 period;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(sockinit() == -1)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twarnx("sockinit");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exit(1);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s-&gt;sock.x = 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s-&gt;sock.f = (Handle)srvaccept;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s-&gt;conns.less = (Less)connless;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s-&gt;conns.rec = (Record)connrec;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 = listen(s-&gt;sock.fd, 1024);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(r == -1)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twarn("listen");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 = sockwant(&amp;s-&gt;sock, 'r');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(r == -1)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twarn("sockwant");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exit(2);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for (;;)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period = prottick(s);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int rw = socknext(&amp;sock, period);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if (rw == -1)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twarnx("socknext");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if (rw)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sock-&gt;f(sock-&gt;x, rw);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srvaccept(Server *s, int ev)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h_accept(s-&gt;sock.fd, ev, 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Serv.c.docx.docx</dc:title>
</cp:coreProperties>
</file>