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000005454545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Summary of Tasks</w:t>
      </w:r>
      <w:r w:rsidDel="00000000" w:rsidR="00000000" w:rsidRPr="00000000">
        <w:rPr>
          <w:rtl w:val="0"/>
        </w:rPr>
      </w:r>
    </w:p>
    <w:p w:rsidR="00000000" w:rsidDel="00000000" w:rsidP="00000000" w:rsidRDefault="00000000" w:rsidRPr="00000000" w14:paraId="00000002">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pipeline processes NYC TLC taxi trip Parquet data in steps that move from raw file discovery to a single, cleaned, analysis-ready table. The process starts with file discovery and input handling. Given an input path, the pipeline recursively finds all .parquet files stored locally or in Amazon S3. Helper functions determine if a path points to S3 and configure the correct filesystem and authentication settings so the rest of the pipeline can treat all inputs the same way. Before reading full datasets, the pipeline samples files to check for required columns such as pickup datetime and pickup location. Since schemas vary across taxi types (yellow, green, FHV, and FHVHV), these columns are normalized into a consistent format.</w:t>
      </w:r>
    </w:p>
    <w:p w:rsidR="00000000" w:rsidDel="00000000" w:rsidP="00000000" w:rsidRDefault="00000000" w:rsidRPr="00000000" w14:paraId="00000003">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the pipeline performs metadata inference and grouping. The taxi type, year, and month are extracted directly from the file paths. Files are grouped by year and month, and the pipeline processes one month at a time. This keeps memory usage under control and makes it easier to scale to very large datasets. Before processing the full data, the pipeline can run a partition size optimization step. Size strings like “200MB” or “1.5GB” are converted into bytes. Using Parquet metadata, the pipeline estimates how many rows fit into each target size and generates a small set of candidate batch sizes. Each candidate is benchmarked using PyArrow by measuring runtime and memory usage. Any option that exceeds the memory limit is discarded, and the fastest remaining option is selected and used for the rest of the run.</w:t>
      </w:r>
    </w:p>
    <w:p w:rsidR="00000000" w:rsidDel="00000000" w:rsidP="00000000" w:rsidRDefault="00000000" w:rsidRPr="00000000" w14:paraId="00000004">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data processing stage happens one month at a time. Files are processed in parallel for each month. The pipeline reads the data, standardizes column names, and aggregates trips by date, taxi type, pickup location, and hour of day for each file. These aggregates are then pivoted into a wide format with one column per hour. Rows with fewer than 50 total rides are removed to eliminate very sparse data. During this step, the pipeline also tracks rows whose pickup timestamps do not match the expected month inferred from the file path, and reports these mismatches at the file and monthly level. Intermediate results are written to Parquet for later combination.</w:t>
      </w:r>
    </w:p>
    <w:p w:rsidR="00000000" w:rsidDel="00000000" w:rsidP="00000000" w:rsidRDefault="00000000" w:rsidRPr="00000000" w14:paraId="00000005">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monthly batches have been processed, the pipeline moves to final aggregation and output. All intermediate Parquet files are combined into a single wide table indexed by taxi type, date, and pickup location. The hour columns are summed to produce the final dataset, which is written and uploaded to the configured S3 location.</w:t>
      </w:r>
    </w:p>
    <w:p w:rsidR="00000000" w:rsidDel="00000000" w:rsidP="00000000" w:rsidRDefault="00000000" w:rsidRPr="00000000" w14:paraId="00000006">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pipeline collects performance and data quality metrics throughout the run, which include total input rows, output rows, rows dropped due to low ride counts, month-mismatch counts, total runtime, and peak memory usage. All of these metrics are written to a performance.md file, which is used for the performance analysis in this report.</w:t>
      </w:r>
    </w:p>
    <w:p w:rsidR="00000000" w:rsidDel="00000000" w:rsidP="00000000" w:rsidRDefault="00000000" w:rsidRPr="00000000" w14:paraId="00000007">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run, the pipeline processed 443 Parquet files, and all completed successfully. 3,410,052,578 input rows were read, producing 2,914,892 output rows. 8,119,886 rows (0.24%) were discarded because they had fewer than 50 rides.</w:t>
      </w:r>
    </w:p>
    <w:p w:rsidR="00000000" w:rsidDel="00000000" w:rsidP="00000000" w:rsidRDefault="00000000" w:rsidRPr="00000000" w14:paraId="00000008">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pipeline was validated through testing and documentation. Unit tests check column detection across different schemas, correctness of the hourly pivot output, handling of missing or malformed data, correct inference of year and month from file paths, and proper removal of low-count rows. The project is documented with clear docstrings, type hints, and a detailed README that explains setup, usage, configuration options, and how to access the final Parquet table on S3.</w:t>
      </w:r>
    </w:p>
    <w:p w:rsidR="00000000" w:rsidDel="00000000" w:rsidP="00000000" w:rsidRDefault="00000000" w:rsidRPr="00000000" w14:paraId="00000009">
      <w:pPr>
        <w:spacing w:after="0" w:before="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200" w:line="276.00000545454543"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Resource Utilization</w:t>
      </w:r>
    </w:p>
    <w:p w:rsidR="00000000" w:rsidDel="00000000" w:rsidP="00000000" w:rsidRDefault="00000000" w:rsidRPr="00000000" w14:paraId="0000000B">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Peak memory consumption was 28.0 GB, well below the 128 GB available on the r8i.4xlarge instance. The pipeline used 3 parallel workers. Input throughput from S3 averaged 56.45 MB/s when reading 57,062 MB. Output throughput during combine/write was 17.00 MB/s. The S3 achieved  upload throughput of 78.53 MB/s and successfully uploaded the wide.parquet file to S3.</w:t>
      </w:r>
    </w:p>
    <w:p w:rsidR="00000000" w:rsidDel="00000000" w:rsidP="00000000" w:rsidRDefault="00000000" w:rsidRPr="00000000" w14:paraId="0000000C">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compression ratio of approximately 660x was observed (input to output) due to aggregation and Parquet compression. CPU utilization was effective with 3 workers processing files in parallel within each month; the “combine” step used multithreading for reading intermediate files.</w:t>
      </w:r>
    </w:p>
    <w:p w:rsidR="00000000" w:rsidDel="00000000" w:rsidP="00000000" w:rsidRDefault="00000000" w:rsidRPr="00000000" w14:paraId="0000000D">
      <w:pPr>
        <w:spacing w:after="200" w:line="276.00000545454543"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Run-Time Analysis</w:t>
      </w:r>
    </w:p>
    <w:p w:rsidR="00000000" w:rsidDel="00000000" w:rsidP="00000000" w:rsidRDefault="00000000" w:rsidRPr="00000000" w14:paraId="0000000E">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wall-clock time was 1016.42 seconds (16.9 minutes). The time breakdown is:</w:t>
      </w:r>
    </w:p>
    <w:tbl>
      <w:tblPr>
        <w:tblStyle w:val="Table1"/>
        <w:tblW w:w="88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70"/>
        <w:gridCol w:w="2955"/>
        <w:gridCol w:w="2955"/>
        <w:tblGridChange w:id="0">
          <w:tblGrid>
            <w:gridCol w:w="2970"/>
            <w:gridCol w:w="2955"/>
            <w:gridCol w:w="2955"/>
          </w:tblGrid>
        </w:tblGridChange>
      </w:tblGrid>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Stage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Time (s)</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of Total</w:t>
            </w:r>
          </w:p>
        </w:tc>
      </w:tr>
      <w:tr>
        <w:trPr>
          <w:cantSplit w:val="0"/>
          <w:trHeight w:val="2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discovery</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0.025%</w:t>
            </w:r>
          </w:p>
        </w:tc>
      </w:tr>
      <w:tr>
        <w:trPr>
          <w:cantSplit w:val="0"/>
          <w:trHeight w:val="2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Schema check &amp; partition opt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0.016%</w:t>
            </w:r>
          </w:p>
        </w:tc>
      </w:tr>
      <w:tr>
        <w:trPr>
          <w:cantSplit w:val="0"/>
          <w:trHeight w:val="2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Month-at-a-time processing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1010.92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99.46%</w:t>
            </w:r>
          </w:p>
        </w:tc>
      </w:tr>
      <w:tr>
        <w:trPr>
          <w:cantSplit w:val="0"/>
          <w:trHeight w:val="2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Combine wide table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0.24%</w:t>
            </w:r>
          </w:p>
        </w:tc>
      </w:tr>
      <w:tr>
        <w:trPr>
          <w:cantSplit w:val="0"/>
          <w:trHeight w:val="2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Parquet write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0.15%</w:t>
            </w:r>
          </w:p>
        </w:tc>
      </w:tr>
      <w:tr>
        <w:trPr>
          <w:cantSplit w:val="0"/>
          <w:trHeight w:val="2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S3 upload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r>
    </w:tbl>
    <w:p w:rsidR="00000000" w:rsidDel="00000000" w:rsidP="00000000" w:rsidRDefault="00000000" w:rsidRPr="00000000" w14:paraId="00000024">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5">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dominant cost is month-at-a-time file processing, which includes reading from S3, pivoting, and writing intermediates. This is expected given the data volume (3,410,052,578 rows across 57,062 MB). Discovery, schema check, and partition optimization are negligible. Combine and output phases are efficient due to the smaller size of aggregated data.</w:t>
      </w:r>
    </w:p>
    <w:p w:rsidR="00000000" w:rsidDel="00000000" w:rsidP="00000000" w:rsidRDefault="00000000" w:rsidRPr="00000000" w14:paraId="00000026">
      <w:pPr>
        <w:spacing w:after="200" w:line="276.00000545454543"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Conclusion</w:t>
      </w:r>
    </w:p>
    <w:p w:rsidR="00000000" w:rsidDel="00000000" w:rsidP="00000000" w:rsidRDefault="00000000" w:rsidRPr="00000000" w14:paraId="00000027">
      <w:pPr>
        <w:spacing w:after="200" w:line="276.0000054545454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pipeline completed successfully. All input files were processed; the final wide table contains 2,914,892 rows indexed by (taxi_type, date, pickup_place) with columns hour_0 through hour_23. The data spans years 2009–2023 and includes yellow, green, FHV, and FHVHV taxi types.</w:t>
      </w:r>
    </w:p>
    <w:p w:rsidR="00000000" w:rsidDel="00000000" w:rsidP="00000000" w:rsidRDefault="00000000" w:rsidRPr="00000000" w14:paraId="00000028">
      <w:pPr>
        <w:spacing w:after="200" w:line="276.000005454545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The main bottleneck is I/O and CPU during month-at-a-time processing. Month-mismatch rows (17,064 across 141 files) were tracked for data quality but not dropped. The single Parquet table is stored at s3://291-s3-bucket/wide.parquet and is available for downstream assignments.</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DSC 291 - Report HW 1</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