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F1A6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Homework 1: 40pts</w:t>
      </w:r>
    </w:p>
    <w:p w14:paraId="44CB4C04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Assigned: September 15, 2021</w:t>
      </w:r>
    </w:p>
    <w:p w14:paraId="462FFFB5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Due: September 27, 2021, 8:30am</w:t>
      </w:r>
    </w:p>
    <w:p w14:paraId="3A719CD2" w14:textId="77777777" w:rsidR="002D396A" w:rsidRPr="002D396A" w:rsidRDefault="002D396A" w:rsidP="002D396A">
      <w:pPr>
        <w:rPr>
          <w:rFonts w:ascii="Cambria" w:hAnsi="Cambria"/>
        </w:rPr>
      </w:pPr>
    </w:p>
    <w:p w14:paraId="3399E481" w14:textId="77777777" w:rsidR="002D396A" w:rsidRPr="002D396A" w:rsidRDefault="002D396A" w:rsidP="002D396A">
      <w:pPr>
        <w:rPr>
          <w:rFonts w:ascii="Cambria" w:hAnsi="Cambria"/>
        </w:rPr>
      </w:pPr>
    </w:p>
    <w:p w14:paraId="31DFF5E4" w14:textId="77777777" w:rsidR="002D396A" w:rsidRPr="002D396A" w:rsidRDefault="002D396A" w:rsidP="002D396A">
      <w:pPr>
        <w:numPr>
          <w:ilvl w:val="0"/>
          <w:numId w:val="1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5pts</w:t>
      </w:r>
      <w:r w:rsidRPr="002D396A">
        <w:rPr>
          <w:rFonts w:ascii="Cambria" w:hAnsi="Cambria"/>
        </w:rPr>
        <w:t xml:space="preserve">) Let the random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Pr="002D396A">
        <w:rPr>
          <w:rFonts w:ascii="Cambria" w:eastAsiaTheme="minorEastAsia" w:hAnsi="Cambria"/>
        </w:rPr>
        <w:t xml:space="preserve"> and </w:t>
      </w:r>
      <w:r w:rsidRPr="002D396A">
        <w:rPr>
          <w:rFonts w:ascii="Cambria" w:hAnsi="Cambria"/>
        </w:rPr>
        <w:t xml:space="preserve">let </w:t>
      </w:r>
      <m:oMath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2D396A">
        <w:rPr>
          <w:rFonts w:ascii="Cambria" w:eastAsiaTheme="minorEastAsia" w:hAnsi="Cambria"/>
        </w:rPr>
        <w:t>.</w:t>
      </w:r>
    </w:p>
    <w:p w14:paraId="77E8FB2D" w14:textId="77777777" w:rsidR="002D396A" w:rsidRPr="002D396A" w:rsidRDefault="002D396A" w:rsidP="002D396A">
      <w:pPr>
        <w:numPr>
          <w:ilvl w:val="0"/>
          <w:numId w:val="2"/>
        </w:numPr>
        <w:contextualSpacing/>
        <w:rPr>
          <w:rFonts w:ascii="Cambria" w:eastAsiaTheme="minorEastAsia" w:hAnsi="Cambria"/>
        </w:rPr>
      </w:pPr>
      <w:r w:rsidRPr="002D396A">
        <w:rPr>
          <w:rFonts w:ascii="Cambria" w:hAnsi="Cambria"/>
        </w:rPr>
        <w:t xml:space="preserve">(1pt) What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 w:rsidRPr="002D396A">
        <w:rPr>
          <w:rFonts w:ascii="Cambria" w:eastAsiaTheme="minorEastAsia" w:hAnsi="Cambria"/>
        </w:rPr>
        <w:t xml:space="preserve">, the distribution of </w:t>
      </w:r>
      <m:oMath>
        <m:r>
          <w:rPr>
            <w:rFonts w:ascii="Cambria Math" w:eastAsiaTheme="minorEastAsia" w:hAnsi="Cambria Math"/>
          </w:rPr>
          <m:t>X</m:t>
        </m:r>
      </m:oMath>
      <w:r w:rsidRPr="002D396A">
        <w:rPr>
          <w:rFonts w:ascii="Cambria" w:eastAsiaTheme="minorEastAsia" w:hAnsi="Cambria"/>
        </w:rPr>
        <w:t xml:space="preserve"> (in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2D396A">
        <w:rPr>
          <w:rFonts w:ascii="Cambria" w:eastAsiaTheme="minorEastAsia" w:hAnsi="Cambr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2D396A">
        <w:rPr>
          <w:rFonts w:ascii="Cambria" w:eastAsiaTheme="minorEastAsia" w:hAnsi="Cambria"/>
        </w:rPr>
        <w:t>)?</w:t>
      </w:r>
    </w:p>
    <w:p w14:paraId="3FF8D4E6" w14:textId="6FE9D877" w:rsidR="002D396A" w:rsidRPr="002D396A" w:rsidRDefault="00F658E4" w:rsidP="002D396A">
      <w:pPr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The distribution of X is Normal, with mean = \</w:t>
      </w:r>
      <w:proofErr w:type="spellStart"/>
      <w:r>
        <w:rPr>
          <w:rFonts w:ascii="Cambria" w:hAnsi="Cambria"/>
          <w:color w:val="00B050"/>
        </w:rPr>
        <w:t>mu_Y</w:t>
      </w:r>
      <w:proofErr w:type="spellEnd"/>
      <w:r>
        <w:rPr>
          <w:rFonts w:ascii="Cambria" w:hAnsi="Cambria"/>
          <w:color w:val="00B050"/>
        </w:rPr>
        <w:t xml:space="preserve"> and variance \sigma_Y^2</w:t>
      </w:r>
    </w:p>
    <w:p w14:paraId="480C5698" w14:textId="4AF04B21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1C62D34C" w14:textId="77777777" w:rsidR="002D396A" w:rsidRPr="002D396A" w:rsidRDefault="002D396A" w:rsidP="002D396A">
      <w:pPr>
        <w:numPr>
          <w:ilvl w:val="0"/>
          <w:numId w:val="2"/>
        </w:numPr>
        <w:contextualSpacing/>
        <w:rPr>
          <w:rFonts w:ascii="Cambria" w:eastAsiaTheme="minorEastAsia" w:hAnsi="Cambria"/>
        </w:rPr>
      </w:pPr>
      <w:r w:rsidRPr="002D396A">
        <w:rPr>
          <w:rFonts w:ascii="Cambria" w:eastAsiaTheme="minorEastAsia" w:hAnsi="Cambria"/>
        </w:rPr>
        <w:t xml:space="preserve">(2pts)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2D396A">
        <w:rPr>
          <w:rFonts w:ascii="Cambria" w:eastAsiaTheme="minorEastAsia" w:hAnsi="Cambria"/>
        </w:rPr>
        <w:t xml:space="preserve"> be a random sample of </w:t>
      </w:r>
      <m:oMath>
        <m:r>
          <w:rPr>
            <w:rFonts w:ascii="Cambria Math" w:eastAsiaTheme="minorEastAsia" w:hAnsi="Cambria Math"/>
          </w:rPr>
          <m:t>X∼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 is the </w:t>
      </w:r>
      <w:proofErr w:type="gramStart"/>
      <w:r w:rsidRPr="002D396A">
        <w:rPr>
          <w:rFonts w:ascii="Cambria" w:eastAsiaTheme="minorEastAsia" w:hAnsi="Cambria"/>
        </w:rPr>
        <w:t>distribution</w:t>
      </w:r>
      <w:proofErr w:type="gramEnd"/>
      <w:r w:rsidRPr="002D396A">
        <w:rPr>
          <w:rFonts w:ascii="Cambria" w:eastAsiaTheme="minorEastAsia" w:hAnsi="Cambria"/>
        </w:rPr>
        <w:t xml:space="preserve"> you just specified in part (a). Let </w:t>
      </w:r>
      <m:oMath>
        <m:r>
          <w:rPr>
            <w:rFonts w:ascii="Cambria Math" w:eastAsiaTheme="minorEastAsia" w:hAnsi="Cambria Math"/>
          </w:rPr>
          <m:t>W=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=(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2D396A">
        <w:rPr>
          <w:rFonts w:ascii="Cambria" w:eastAsiaTheme="minorEastAsia" w:hAnsi="Cambria"/>
        </w:rPr>
        <w:t xml:space="preserve">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, the distribution of </w:t>
      </w:r>
      <m:oMath>
        <m:r>
          <w:rPr>
            <w:rFonts w:ascii="Cambria Math" w:eastAsiaTheme="minorEastAsia" w:hAnsi="Cambria Math"/>
          </w:rPr>
          <m:t>W</m:t>
        </m:r>
      </m:oMath>
      <w:r w:rsidRPr="002D396A">
        <w:rPr>
          <w:rFonts w:ascii="Cambria" w:eastAsiaTheme="minorEastAsia" w:hAnsi="Cambria"/>
        </w:rPr>
        <w:t>?</w:t>
      </w:r>
    </w:p>
    <w:p w14:paraId="1650C86E" w14:textId="3E75723F" w:rsidR="002D396A" w:rsidRPr="002D396A" w:rsidRDefault="00F658E4" w:rsidP="002D396A">
      <w:pPr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The distribution of W is also Normal</w:t>
      </w:r>
    </w:p>
    <w:p w14:paraId="3425D1D1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29EF1F0F" w14:textId="316BD71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  <w:r w:rsidRPr="002D396A">
        <w:rPr>
          <w:rFonts w:ascii="Cambria" w:eastAsiaTheme="minorEastAsia" w:hAnsi="Cambria"/>
        </w:rPr>
        <w:t xml:space="preserve">(2pts) Let </w:t>
      </w:r>
      <m:oMath>
        <m:r>
          <w:rPr>
            <w:rFonts w:ascii="Cambria Math" w:eastAsiaTheme="minorEastAsia" w:hAnsi="Cambria Math"/>
          </w:rPr>
          <m:t>V=aW+b</m:t>
        </m:r>
      </m:oMath>
      <w:r w:rsidRPr="002D396A">
        <w:rPr>
          <w:rFonts w:ascii="Cambria" w:eastAsiaTheme="minorEastAsia" w:hAnsi="Cambria"/>
        </w:rPr>
        <w:t xml:space="preserve">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, the distribution of </w:t>
      </w:r>
      <m:oMath>
        <m:r>
          <w:rPr>
            <w:rFonts w:ascii="Cambria Math" w:eastAsiaTheme="minorEastAsia" w:hAnsi="Cambria Math"/>
          </w:rPr>
          <m:t>V</m:t>
        </m:r>
      </m:oMath>
      <w:r w:rsidRPr="002D396A">
        <w:rPr>
          <w:rFonts w:ascii="Cambria" w:eastAsiaTheme="minorEastAsia" w:hAnsi="Cambria"/>
        </w:rPr>
        <w:t>?</w:t>
      </w:r>
      <m:oMath>
        <m:r>
          <m:rPr>
            <m:sty m:val="p"/>
          </m:rPr>
          <w:rPr>
            <w:rFonts w:ascii="Cambria Math" w:hAnsi="Cambria Math"/>
            <w:color w:val="00B050"/>
          </w:rPr>
          <w:br/>
        </m:r>
      </m:oMath>
      <w:r w:rsidR="001203AD">
        <w:rPr>
          <w:rFonts w:ascii="Cambria" w:hAnsi="Cambria"/>
          <w:color w:val="00B050"/>
        </w:rPr>
        <w:t>T distribution with n-1 degrees of freedom</w:t>
      </w:r>
    </w:p>
    <w:p w14:paraId="55875E03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452E7195" w14:textId="77777777" w:rsidR="002D396A" w:rsidRPr="002D396A" w:rsidRDefault="002D396A" w:rsidP="002D396A">
      <w:pPr>
        <w:rPr>
          <w:rFonts w:ascii="Cambria" w:hAnsi="Cambria"/>
        </w:rPr>
      </w:pPr>
    </w:p>
    <w:p w14:paraId="21C82876" w14:textId="77777777" w:rsidR="002D396A" w:rsidRPr="002D396A" w:rsidRDefault="002D396A" w:rsidP="002D396A">
      <w:pPr>
        <w:numPr>
          <w:ilvl w:val="0"/>
          <w:numId w:val="1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3pts</w:t>
      </w:r>
      <w:r w:rsidRPr="002D396A">
        <w:rPr>
          <w:rFonts w:ascii="Cambria" w:hAnsi="Cambria"/>
        </w:rPr>
        <w:t xml:space="preserve">)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(⋅)</m:t>
        </m:r>
      </m:oMath>
      <w:r w:rsidRPr="002D396A">
        <w:rPr>
          <w:rFonts w:ascii="Cambria" w:eastAsiaTheme="minorEastAsia" w:hAnsi="Cambria"/>
        </w:rPr>
        <w:t xml:space="preserve"> </w:t>
      </w:r>
      <w:r w:rsidRPr="002D396A">
        <w:rPr>
          <w:rFonts w:ascii="Cambria" w:hAnsi="Cambria"/>
        </w:rPr>
        <w:t xml:space="preserve">are the respective PDF and CDF of a random variable </w:t>
      </w:r>
      <m:oMath>
        <m:r>
          <w:rPr>
            <w:rFonts w:ascii="Cambria Math" w:hAnsi="Cambria Math"/>
          </w:rPr>
          <m:t>Y</m:t>
        </m:r>
      </m:oMath>
      <w:r w:rsidRPr="002D396A">
        <w:rPr>
          <w:rFonts w:ascii="Cambria" w:hAnsi="Cambria"/>
        </w:rPr>
        <w:t>.</w:t>
      </w:r>
    </w:p>
    <w:p w14:paraId="16C50DB6" w14:textId="77777777" w:rsidR="002D396A" w:rsidRPr="002D396A" w:rsidRDefault="002D396A" w:rsidP="002D396A">
      <w:pPr>
        <w:numPr>
          <w:ilvl w:val="0"/>
          <w:numId w:val="3"/>
        </w:numPr>
        <w:ind w:left="720"/>
        <w:contextualSpacing/>
        <w:rPr>
          <w:rFonts w:ascii="Cambria" w:hAnsi="Cambria"/>
        </w:rPr>
      </w:pPr>
      <w:r w:rsidRPr="002D396A">
        <w:rPr>
          <w:rFonts w:ascii="Cambria" w:hAnsi="Cambria"/>
        </w:rPr>
        <w:t xml:space="preserve">(1pt) Describe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(3)</m:t>
        </m:r>
      </m:oMath>
      <w:r w:rsidRPr="002D396A">
        <w:rPr>
          <w:rFonts w:ascii="Cambria" w:eastAsiaTheme="minorEastAsia" w:hAnsi="Cambria"/>
        </w:rPr>
        <w:t xml:space="preserve"> in words.</w:t>
      </w:r>
    </w:p>
    <w:p w14:paraId="20ABC69A" w14:textId="7657E77F" w:rsidR="002D396A" w:rsidRPr="002D396A" w:rsidRDefault="001203AD" w:rsidP="002D396A">
      <w:pPr>
        <w:ind w:left="720"/>
        <w:contextualSpacing/>
        <w:rPr>
          <w:rFonts w:ascii="Cambria" w:hAnsi="Cambria"/>
          <w:color w:val="00B050"/>
        </w:rPr>
      </w:pPr>
      <w:proofErr w:type="spellStart"/>
      <w:r>
        <w:rPr>
          <w:rFonts w:ascii="Cambria" w:hAnsi="Cambria"/>
          <w:color w:val="00B050"/>
        </w:rPr>
        <w:t>F_</w:t>
      </w:r>
      <w:proofErr w:type="gramStart"/>
      <w:r>
        <w:rPr>
          <w:rFonts w:ascii="Cambria" w:hAnsi="Cambria"/>
          <w:color w:val="00B050"/>
        </w:rPr>
        <w:t>y</w:t>
      </w:r>
      <w:proofErr w:type="spellEnd"/>
      <w:r>
        <w:rPr>
          <w:rFonts w:ascii="Cambria" w:hAnsi="Cambria"/>
          <w:color w:val="00B050"/>
        </w:rPr>
        <w:t>(</w:t>
      </w:r>
      <w:proofErr w:type="gramEnd"/>
      <w:r>
        <w:rPr>
          <w:rFonts w:ascii="Cambria" w:hAnsi="Cambria"/>
          <w:color w:val="00B050"/>
        </w:rPr>
        <w:t>3) would be the probability of obtaining a 3 on a single random draw of the random variable Y.</w:t>
      </w:r>
    </w:p>
    <w:p w14:paraId="78EEC05C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7A566F05" w14:textId="77777777" w:rsidR="002D396A" w:rsidRPr="002D396A" w:rsidRDefault="002D396A" w:rsidP="002D396A">
      <w:pPr>
        <w:numPr>
          <w:ilvl w:val="0"/>
          <w:numId w:val="3"/>
        </w:numPr>
        <w:ind w:left="720"/>
        <w:contextualSpacing/>
        <w:rPr>
          <w:rFonts w:ascii="Cambria" w:hAnsi="Cambria"/>
        </w:rPr>
      </w:pPr>
      <w:r w:rsidRPr="002D396A">
        <w:rPr>
          <w:rFonts w:ascii="Cambria" w:hAnsi="Cambria"/>
        </w:rPr>
        <w:t xml:space="preserve">(1pt) Describe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(3)</m:t>
        </m:r>
      </m:oMath>
      <w:r w:rsidRPr="002D396A">
        <w:rPr>
          <w:rFonts w:ascii="Cambria" w:hAnsi="Cambria"/>
        </w:rPr>
        <w:t xml:space="preserve"> in words.</w:t>
      </w:r>
    </w:p>
    <w:p w14:paraId="60EE1EB5" w14:textId="0B65DE19" w:rsidR="002D396A" w:rsidRPr="002D396A" w:rsidRDefault="001203AD" w:rsidP="002D396A">
      <w:pPr>
        <w:ind w:left="720"/>
        <w:contextualSpacing/>
        <w:rPr>
          <w:rFonts w:ascii="Cambria" w:hAnsi="Cambria"/>
          <w:color w:val="00B050"/>
        </w:rPr>
      </w:pPr>
      <w:proofErr w:type="spellStart"/>
      <w:r>
        <w:rPr>
          <w:rFonts w:ascii="Cambria" w:hAnsi="Cambria"/>
          <w:color w:val="00B050"/>
        </w:rPr>
        <w:t>F_</w:t>
      </w:r>
      <w:proofErr w:type="gramStart"/>
      <w:r>
        <w:rPr>
          <w:rFonts w:ascii="Cambria" w:hAnsi="Cambria"/>
          <w:color w:val="00B050"/>
        </w:rPr>
        <w:t>y</w:t>
      </w:r>
      <w:proofErr w:type="spellEnd"/>
      <w:r>
        <w:rPr>
          <w:rFonts w:ascii="Cambria" w:hAnsi="Cambria"/>
          <w:color w:val="00B050"/>
        </w:rPr>
        <w:t>(</w:t>
      </w:r>
      <w:proofErr w:type="gramEnd"/>
      <w:r>
        <w:rPr>
          <w:rFonts w:ascii="Cambria" w:hAnsi="Cambria"/>
          <w:color w:val="00B050"/>
        </w:rPr>
        <w:t xml:space="preserve">3) would be the probability of obtaining a number 3 or less on a single random draw </w:t>
      </w:r>
    </w:p>
    <w:p w14:paraId="2A1CE464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3172939D" w14:textId="77777777" w:rsidR="002D396A" w:rsidRPr="002D396A" w:rsidRDefault="002D396A" w:rsidP="002D396A">
      <w:pPr>
        <w:numPr>
          <w:ilvl w:val="0"/>
          <w:numId w:val="3"/>
        </w:numPr>
        <w:ind w:left="720"/>
        <w:contextualSpacing/>
        <w:rPr>
          <w:rFonts w:ascii="Cambria" w:hAnsi="Cambria"/>
        </w:rPr>
      </w:pPr>
      <w:r w:rsidRPr="002D396A">
        <w:rPr>
          <w:rFonts w:ascii="Cambria" w:hAnsi="Cambria"/>
        </w:rPr>
        <w:t xml:space="preserve">(1pt)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D396A">
        <w:rPr>
          <w:rFonts w:ascii="Cambria" w:eastAsiaTheme="minorEastAsia" w:hAnsi="Cambria"/>
        </w:rPr>
        <w:t xml:space="preserve"> is the </w:t>
      </w:r>
      <m:oMath>
        <m:r>
          <w:rPr>
            <w:rFonts w:ascii="Cambria Math" w:eastAsiaTheme="minorEastAsia" w:hAnsi="Cambria Math"/>
          </w:rPr>
          <m:t>p</m:t>
        </m:r>
      </m:oMath>
      <w:r w:rsidRPr="002D396A">
        <w:rPr>
          <w:rFonts w:ascii="Cambria" w:eastAsiaTheme="minorEastAsia" w:hAnsi="Cambria"/>
        </w:rPr>
        <w:t xml:space="preserve">th quantile of </w:t>
      </w:r>
      <m:oMath>
        <m:r>
          <w:rPr>
            <w:rFonts w:ascii="Cambria Math" w:eastAsiaTheme="minorEastAsia" w:hAnsi="Cambria Math"/>
          </w:rPr>
          <m:t>Y</m:t>
        </m:r>
      </m:oMath>
      <w:r w:rsidRPr="002D396A">
        <w:rPr>
          <w:rFonts w:ascii="Cambria" w:eastAsiaTheme="minorEastAsia" w:hAnsi="Cambria"/>
        </w:rPr>
        <w:t xml:space="preserve">,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D396A">
        <w:rPr>
          <w:rFonts w:ascii="Cambria" w:eastAsiaTheme="minorEastAsia" w:hAnsi="Cambria"/>
        </w:rPr>
        <w:t>?</w:t>
      </w:r>
    </w:p>
    <w:p w14:paraId="1395CC39" w14:textId="24A1302E" w:rsidR="002D396A" w:rsidRPr="00F43EC5" w:rsidRDefault="00F43EC5" w:rsidP="002D396A">
      <w:pPr>
        <w:ind w:left="720"/>
        <w:contextualSpacing/>
        <w:rPr>
          <w:rFonts w:ascii="Cambria" w:hAnsi="Cambria"/>
          <w:color w:val="00B050"/>
        </w:rPr>
      </w:pPr>
      <w:proofErr w:type="spellStart"/>
      <w:r>
        <w:rPr>
          <w:rFonts w:ascii="Cambria" w:hAnsi="Cambria"/>
          <w:color w:val="00B050"/>
        </w:rPr>
        <w:t>F_y</w:t>
      </w:r>
      <w:proofErr w:type="spellEnd"/>
      <w:r>
        <w:rPr>
          <w:rFonts w:ascii="Cambria" w:hAnsi="Cambria"/>
          <w:color w:val="00B050"/>
        </w:rPr>
        <w:t>(</w:t>
      </w:r>
      <w:proofErr w:type="spellStart"/>
      <w:r>
        <w:rPr>
          <w:rFonts w:ascii="Cambria" w:hAnsi="Cambria"/>
          <w:color w:val="00B050"/>
        </w:rPr>
        <w:t>z_p</w:t>
      </w:r>
      <w:proofErr w:type="spellEnd"/>
      <w:r>
        <w:rPr>
          <w:rFonts w:ascii="Cambria" w:hAnsi="Cambria"/>
          <w:color w:val="00B050"/>
        </w:rPr>
        <w:t xml:space="preserve">) is the cumulative probability of obtaining a number less than or equal to the number corresponding to the </w:t>
      </w:r>
      <w:proofErr w:type="spellStart"/>
      <w:r>
        <w:rPr>
          <w:rFonts w:ascii="Cambria" w:hAnsi="Cambria"/>
          <w:i/>
          <w:iCs/>
          <w:color w:val="00B050"/>
        </w:rPr>
        <w:t>p</w:t>
      </w:r>
      <w:r>
        <w:rPr>
          <w:rFonts w:ascii="Cambria" w:hAnsi="Cambria"/>
          <w:color w:val="00B050"/>
        </w:rPr>
        <w:t>th</w:t>
      </w:r>
      <w:proofErr w:type="spellEnd"/>
      <w:r>
        <w:rPr>
          <w:rFonts w:ascii="Cambria" w:hAnsi="Cambria"/>
          <w:color w:val="00B050"/>
        </w:rPr>
        <w:t xml:space="preserve"> quantile of Y</w:t>
      </w:r>
    </w:p>
    <w:p w14:paraId="74C8668B" w14:textId="77777777" w:rsidR="002D396A" w:rsidRPr="002D396A" w:rsidRDefault="002D396A" w:rsidP="002D396A">
      <w:pPr>
        <w:ind w:left="720"/>
        <w:contextualSpacing/>
        <w:rPr>
          <w:rFonts w:ascii="Cambria" w:hAnsi="Cambria"/>
        </w:rPr>
      </w:pPr>
    </w:p>
    <w:p w14:paraId="4712D968" w14:textId="77777777" w:rsidR="002D396A" w:rsidRPr="002D396A" w:rsidRDefault="002D396A" w:rsidP="002D396A">
      <w:pPr>
        <w:rPr>
          <w:rFonts w:ascii="Cambria" w:hAnsi="Cambria"/>
        </w:rPr>
      </w:pPr>
    </w:p>
    <w:p w14:paraId="392B4ED0" w14:textId="77777777" w:rsidR="002D396A" w:rsidRPr="002D396A" w:rsidRDefault="002D396A" w:rsidP="002D396A">
      <w:pPr>
        <w:numPr>
          <w:ilvl w:val="0"/>
          <w:numId w:val="1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5pts</w:t>
      </w:r>
      <w:r w:rsidRPr="002D396A">
        <w:rPr>
          <w:rFonts w:ascii="Cambria" w:hAnsi="Cambria"/>
        </w:rPr>
        <w:t>) Give the values of the following.</w:t>
      </w:r>
    </w:p>
    <w:p w14:paraId="4D7B47D8" w14:textId="77777777" w:rsidR="002D396A" w:rsidRPr="002D396A" w:rsidRDefault="002D396A" w:rsidP="002D396A">
      <w:pPr>
        <w:numPr>
          <w:ilvl w:val="0"/>
          <w:numId w:val="9"/>
        </w:numPr>
        <w:contextualSpacing/>
        <w:rPr>
          <w:rFonts w:ascii="Cambria" w:eastAsiaTheme="minorEastAsia" w:hAnsi="Cambria"/>
        </w:rPr>
      </w:pPr>
      <w:r w:rsidRPr="002D396A">
        <w:rPr>
          <w:rFonts w:ascii="Cambria" w:eastAsiaTheme="minorEastAsia" w:hAnsi="Cambria"/>
        </w:rPr>
        <w:t xml:space="preserve">(2pts) Find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0.975</m:t>
            </m:r>
          </m:sub>
        </m:sSub>
      </m:oMath>
      <w:r w:rsidRPr="002D396A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10,0.975</m:t>
            </m:r>
          </m:sub>
        </m:sSub>
      </m:oMath>
      <w:r w:rsidRPr="002D396A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50,0.975</m:t>
            </m:r>
          </m:sub>
        </m:sSub>
      </m:oMath>
      <w:r w:rsidRPr="002D396A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100,0.975</m:t>
            </m:r>
          </m:sub>
        </m:sSub>
      </m:oMath>
      <w:r w:rsidRPr="002D396A">
        <w:rPr>
          <w:rFonts w:ascii="Cambria" w:eastAsiaTheme="minorEastAsia" w:hAnsi="Cambr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500,0.975</m:t>
            </m:r>
          </m:sub>
        </m:sSub>
      </m:oMath>
      <w:r w:rsidRPr="002D396A">
        <w:rPr>
          <w:rFonts w:ascii="Cambria" w:eastAsiaTheme="minorEastAsia" w:hAnsi="Cambria"/>
        </w:rPr>
        <w:t xml:space="preserve"> to 3 decimals.</w:t>
      </w:r>
    </w:p>
    <w:p w14:paraId="0D8011D9" w14:textId="2E109D26" w:rsidR="002D396A" w:rsidRPr="002D396A" w:rsidRDefault="00F43EC5" w:rsidP="002D396A">
      <w:pPr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1.960, 2.228, 2.009, 1.984, 1.965</w:t>
      </w:r>
    </w:p>
    <w:p w14:paraId="05396649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0615B7B2" w14:textId="77777777" w:rsidR="002D396A" w:rsidRPr="002D396A" w:rsidRDefault="002D396A" w:rsidP="002D396A">
      <w:pPr>
        <w:numPr>
          <w:ilvl w:val="0"/>
          <w:numId w:val="9"/>
        </w:numPr>
        <w:contextualSpacing/>
        <w:rPr>
          <w:rFonts w:ascii="Cambria" w:eastAsiaTheme="minorEastAsia" w:hAnsi="Cambria"/>
        </w:rPr>
      </w:pPr>
      <w:r w:rsidRPr="002D396A">
        <w:rPr>
          <w:rFonts w:ascii="Cambria" w:eastAsiaTheme="minorEastAsia" w:hAnsi="Cambria"/>
        </w:rPr>
        <w:t xml:space="preserve">(3pt) Find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29,0.975</m:t>
            </m:r>
          </m:sub>
        </m:sSub>
      </m:oMath>
      <w:r w:rsidRPr="002D396A">
        <w:rPr>
          <w:rFonts w:ascii="Cambria" w:eastAsiaTheme="minorEastAsia" w:hAnsi="Cambria"/>
        </w:rPr>
        <w:t xml:space="preserve"> (29 degrees of freedom is like a sample of size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=30</m:t>
        </m:r>
      </m:oMath>
      <w:r w:rsidRPr="002D396A">
        <w:rPr>
          <w:rFonts w:ascii="Cambria" w:eastAsiaTheme="minorEastAsia" w:hAnsi="Cambria"/>
        </w:rPr>
        <w:t>). Comment on why using the appropriate sampling distribution mat</w:t>
      </w:r>
      <w:proofErr w:type="spellStart"/>
      <w:r w:rsidRPr="002D396A">
        <w:rPr>
          <w:rFonts w:ascii="Cambria" w:eastAsiaTheme="minorEastAsia" w:hAnsi="Cambria"/>
        </w:rPr>
        <w:t>ters</w:t>
      </w:r>
      <w:proofErr w:type="spellEnd"/>
      <w:r w:rsidRPr="002D396A">
        <w:rPr>
          <w:rFonts w:ascii="Cambria" w:eastAsiaTheme="minorEastAsia" w:hAnsi="Cambria"/>
        </w:rPr>
        <w:t>.</w:t>
      </w:r>
    </w:p>
    <w:p w14:paraId="0A34CB7C" w14:textId="48031054" w:rsidR="002D396A" w:rsidRPr="002D396A" w:rsidRDefault="00F43EC5" w:rsidP="002D396A">
      <w:pPr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2.045, the shape of the distribution changes across different distributions, and even with in the t distribution, the shape differs with a change in the degrees of freedom. Changing the shape of a distribution changes the values computed for quantiles and probability.</w:t>
      </w:r>
    </w:p>
    <w:p w14:paraId="266F00C8" w14:textId="77777777" w:rsidR="002D396A" w:rsidRPr="002D396A" w:rsidRDefault="002D396A" w:rsidP="002D396A">
      <w:pPr>
        <w:ind w:left="720"/>
        <w:contextualSpacing/>
        <w:rPr>
          <w:rFonts w:ascii="Cambria" w:hAnsi="Cambria"/>
          <w:color w:val="00B050"/>
        </w:rPr>
      </w:pPr>
    </w:p>
    <w:p w14:paraId="0B7DBCFF" w14:textId="77777777" w:rsidR="002D396A" w:rsidRPr="002D396A" w:rsidRDefault="002D396A" w:rsidP="002D396A">
      <w:pPr>
        <w:rPr>
          <w:rFonts w:ascii="Cambria" w:hAnsi="Cambria"/>
        </w:rPr>
      </w:pPr>
    </w:p>
    <w:p w14:paraId="71C828EC" w14:textId="77777777" w:rsidR="002D396A" w:rsidRPr="002D396A" w:rsidRDefault="002D396A" w:rsidP="002D396A">
      <w:pPr>
        <w:numPr>
          <w:ilvl w:val="0"/>
          <w:numId w:val="1"/>
        </w:numPr>
        <w:ind w:left="360"/>
        <w:contextualSpacing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6pts</w:t>
      </w:r>
      <w:r w:rsidRPr="002D396A">
        <w:rPr>
          <w:rFonts w:ascii="Cambria" w:hAnsi="Cambria"/>
        </w:rPr>
        <w:t xml:space="preserve">) Suppose the number of apneic episodes per hour for individuals being treated with an experimental drug for sleep apnea is </w:t>
      </w:r>
      <m:oMath>
        <m:r>
          <w:rPr>
            <w:rFonts w:ascii="Cambria Math" w:hAnsi="Cambria Math"/>
          </w:rPr>
          <m:t>N(1,0.7)</m:t>
        </m:r>
      </m:oMath>
      <w:r w:rsidRPr="002D396A">
        <w:rPr>
          <w:rFonts w:ascii="Cambria" w:eastAsiaTheme="minorEastAsia" w:hAnsi="Cambria"/>
        </w:rPr>
        <w:t>.</w:t>
      </w:r>
    </w:p>
    <w:p w14:paraId="26D6DEF8" w14:textId="77777777" w:rsidR="002D396A" w:rsidRPr="002D396A" w:rsidRDefault="002D396A" w:rsidP="002D396A">
      <w:pPr>
        <w:numPr>
          <w:ilvl w:val="0"/>
          <w:numId w:val="4"/>
        </w:numPr>
        <w:spacing w:after="0" w:line="276" w:lineRule="auto"/>
        <w:contextualSpacing/>
        <w:rPr>
          <w:rFonts w:ascii="Cambria" w:hAnsi="Cambria"/>
        </w:rPr>
      </w:pPr>
      <w:r w:rsidRPr="002D396A">
        <w:rPr>
          <w:rFonts w:ascii="Cambria" w:hAnsi="Cambria"/>
        </w:rPr>
        <w:t>(1pts) What is the probability that a person chosen at random from this population will have more than 3 episodes per hour?</w:t>
      </w:r>
    </w:p>
    <w:p w14:paraId="1C34A60A" w14:textId="61CA3D80" w:rsidR="002D396A" w:rsidRPr="002D396A" w:rsidRDefault="005F08CD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0.0</w:t>
      </w:r>
      <w:r w:rsidR="0035145C">
        <w:rPr>
          <w:rFonts w:ascii="Cambria" w:hAnsi="Cambria"/>
          <w:color w:val="00B050"/>
        </w:rPr>
        <w:t>483</w:t>
      </w:r>
    </w:p>
    <w:p w14:paraId="2AD28E39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6AA6EA36" w14:textId="77777777" w:rsidR="002D396A" w:rsidRPr="002D396A" w:rsidRDefault="002D396A" w:rsidP="002D396A">
      <w:pPr>
        <w:numPr>
          <w:ilvl w:val="0"/>
          <w:numId w:val="4"/>
        </w:numPr>
        <w:spacing w:after="0" w:line="276" w:lineRule="auto"/>
        <w:contextualSpacing/>
        <w:rPr>
          <w:rFonts w:ascii="Cambria" w:hAnsi="Cambria"/>
        </w:rPr>
      </w:pPr>
      <w:r w:rsidRPr="002D396A">
        <w:rPr>
          <w:rFonts w:ascii="Cambria" w:hAnsi="Cambria"/>
        </w:rPr>
        <w:t>(1pt) What is the probability that a person chosen at random will have between 1 and 3 episodes per hour?</w:t>
      </w:r>
    </w:p>
    <w:p w14:paraId="2073FABA" w14:textId="7540D90E" w:rsidR="002D396A" w:rsidRPr="002D396A" w:rsidRDefault="005F08CD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0.4</w:t>
      </w:r>
      <w:r w:rsidR="0035145C">
        <w:rPr>
          <w:rFonts w:ascii="Cambria" w:hAnsi="Cambria"/>
          <w:color w:val="00B050"/>
        </w:rPr>
        <w:t>517</w:t>
      </w:r>
    </w:p>
    <w:p w14:paraId="1C6674A2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21953422" w14:textId="77777777" w:rsidR="002D396A" w:rsidRPr="002D396A" w:rsidRDefault="002D396A" w:rsidP="002D396A">
      <w:pPr>
        <w:numPr>
          <w:ilvl w:val="0"/>
          <w:numId w:val="4"/>
        </w:numPr>
        <w:spacing w:after="0" w:line="276" w:lineRule="auto"/>
        <w:contextualSpacing/>
        <w:rPr>
          <w:rFonts w:ascii="Cambria" w:hAnsi="Cambria"/>
        </w:rPr>
      </w:pPr>
      <w:r w:rsidRPr="002D396A">
        <w:rPr>
          <w:rFonts w:ascii="Cambria" w:hAnsi="Cambria"/>
        </w:rPr>
        <w:t>(1pt) What is the 11th percentile of apneic episodes per hour for this distribution?</w:t>
      </w:r>
    </w:p>
    <w:p w14:paraId="73FDC88D" w14:textId="418AB72D" w:rsidR="002D396A" w:rsidRPr="002D396A" w:rsidRDefault="0035145C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-.0262</w:t>
      </w:r>
    </w:p>
    <w:p w14:paraId="6A03BF02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2CC39E3F" w14:textId="77777777" w:rsidR="002D396A" w:rsidRPr="002D396A" w:rsidRDefault="002D396A" w:rsidP="002D396A">
      <w:pPr>
        <w:numPr>
          <w:ilvl w:val="0"/>
          <w:numId w:val="4"/>
        </w:numPr>
        <w:spacing w:after="0" w:line="276" w:lineRule="auto"/>
        <w:contextualSpacing/>
        <w:rPr>
          <w:rFonts w:ascii="Cambria" w:hAnsi="Cambria"/>
        </w:rPr>
      </w:pPr>
      <w:r w:rsidRPr="002D396A">
        <w:rPr>
          <w:rFonts w:ascii="Cambria" w:hAnsi="Cambria"/>
        </w:rPr>
        <w:t>(3pts) Based on your answer in (c), what is an issue with assuming that apneic episodes per hour is normally distributed?</w:t>
      </w:r>
    </w:p>
    <w:p w14:paraId="679AADA7" w14:textId="7E0356BA" w:rsidR="002D396A" w:rsidRPr="002D396A" w:rsidRDefault="0035145C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An issue with this is that it may not be normally distributed, because a negative number for the 11</w:t>
      </w:r>
      <w:r w:rsidRPr="0035145C">
        <w:rPr>
          <w:rFonts w:ascii="Cambria" w:hAnsi="Cambria"/>
          <w:color w:val="00B050"/>
          <w:vertAlign w:val="superscript"/>
        </w:rPr>
        <w:t>th</w:t>
      </w:r>
      <w:r>
        <w:rPr>
          <w:rFonts w:ascii="Cambria" w:hAnsi="Cambria"/>
          <w:color w:val="00B050"/>
        </w:rPr>
        <w:t xml:space="preserve"> percentile should not be possible logically when considering it represents the number of apneic episodes per hour</w:t>
      </w:r>
      <w:r w:rsidR="00A20E76">
        <w:rPr>
          <w:rFonts w:ascii="Cambria" w:hAnsi="Cambria"/>
          <w:color w:val="00B050"/>
        </w:rPr>
        <w:t>.</w:t>
      </w:r>
    </w:p>
    <w:p w14:paraId="3404C68C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3641AB66" w14:textId="77777777" w:rsidR="002D396A" w:rsidRPr="002D396A" w:rsidRDefault="002D396A" w:rsidP="002D396A">
      <w:pPr>
        <w:rPr>
          <w:rFonts w:ascii="Cambria" w:hAnsi="Cambria"/>
        </w:rPr>
      </w:pPr>
    </w:p>
    <w:p w14:paraId="105926EC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21pts</w:t>
      </w:r>
      <w:r w:rsidRPr="002D396A">
        <w:rPr>
          <w:rFonts w:ascii="Cambria" w:hAnsi="Cambria"/>
        </w:rPr>
        <w:t>) FINAL PROJECT</w:t>
      </w:r>
    </w:p>
    <w:p w14:paraId="4736EE6C" w14:textId="77777777" w:rsidR="002D396A" w:rsidRPr="002D396A" w:rsidRDefault="002D396A" w:rsidP="002D396A">
      <w:pPr>
        <w:rPr>
          <w:rFonts w:ascii="Cambria" w:hAnsi="Cambria"/>
        </w:rPr>
      </w:pPr>
      <w:r w:rsidRPr="002D396A">
        <w:rPr>
          <w:rFonts w:ascii="Cambria" w:hAnsi="Cambria"/>
        </w:rPr>
        <w:t>The file “NHANES702.csv” (located in Resources → Final Project on Sakai) contains data for the Final Project described in detail during class. You may review this in the recording on 9/1/2021, starting around the 4:25 mark.</w:t>
      </w:r>
    </w:p>
    <w:p w14:paraId="2165720A" w14:textId="77777777" w:rsidR="002D396A" w:rsidRPr="002D396A" w:rsidRDefault="002D396A" w:rsidP="002D396A">
      <w:pPr>
        <w:numPr>
          <w:ilvl w:val="0"/>
          <w:numId w:val="6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4pts</w:t>
      </w:r>
      <w:r w:rsidRPr="002D396A">
        <w:rPr>
          <w:rFonts w:ascii="Cambria" w:hAnsi="Cambria"/>
        </w:rPr>
        <w:t>) CONSORT numbers</w:t>
      </w:r>
    </w:p>
    <w:p w14:paraId="4BD4A414" w14:textId="77777777" w:rsidR="002D396A" w:rsidRPr="002D396A" w:rsidRDefault="002D396A" w:rsidP="002D396A">
      <w:pPr>
        <w:numPr>
          <w:ilvl w:val="0"/>
          <w:numId w:val="5"/>
        </w:numPr>
        <w:spacing w:after="0"/>
        <w:rPr>
          <w:rFonts w:ascii="Cambria" w:hAnsi="Cambria"/>
        </w:rPr>
      </w:pPr>
      <w:r w:rsidRPr="002D396A">
        <w:rPr>
          <w:rFonts w:ascii="Cambria" w:hAnsi="Cambria"/>
        </w:rPr>
        <w:t>(1pt) How many participants were missing CKD status and excluded?</w:t>
      </w:r>
    </w:p>
    <w:p w14:paraId="37A760D1" w14:textId="01D436E7" w:rsidR="002D396A" w:rsidRPr="002D396A" w:rsidRDefault="00AD6E92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47</w:t>
      </w:r>
    </w:p>
    <w:p w14:paraId="2B3A0BB1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6CDF5000" w14:textId="77777777" w:rsidR="002D396A" w:rsidRPr="002D396A" w:rsidRDefault="002D396A" w:rsidP="002D396A">
      <w:pPr>
        <w:numPr>
          <w:ilvl w:val="0"/>
          <w:numId w:val="5"/>
        </w:numPr>
        <w:spacing w:after="0"/>
        <w:rPr>
          <w:rFonts w:ascii="Cambria" w:hAnsi="Cambria"/>
        </w:rPr>
      </w:pPr>
      <w:r w:rsidRPr="002D396A">
        <w:rPr>
          <w:rFonts w:ascii="Cambria" w:hAnsi="Cambria"/>
        </w:rPr>
        <w:t xml:space="preserve">(1pts) Of those with CKD data, how many were missing serum K and excluded? </w:t>
      </w:r>
    </w:p>
    <w:p w14:paraId="4E0D13E0" w14:textId="454AF769" w:rsidR="002D396A" w:rsidRPr="002D396A" w:rsidRDefault="00AD6E92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3</w:t>
      </w:r>
    </w:p>
    <w:p w14:paraId="66C04639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7952EE57" w14:textId="77777777" w:rsidR="002D396A" w:rsidRPr="002D396A" w:rsidRDefault="002D396A" w:rsidP="002D396A">
      <w:pPr>
        <w:numPr>
          <w:ilvl w:val="0"/>
          <w:numId w:val="5"/>
        </w:numPr>
        <w:spacing w:after="0"/>
        <w:rPr>
          <w:rFonts w:ascii="Cambria" w:hAnsi="Cambria"/>
        </w:rPr>
      </w:pPr>
      <w:r w:rsidRPr="002D396A">
        <w:rPr>
          <w:rFonts w:ascii="Cambria" w:hAnsi="Cambria"/>
        </w:rPr>
        <w:t>(2pts) Based on your answers, how many are eligible for further analyses, according to the inclusion/exclusion criteria in the SAP?</w:t>
      </w:r>
    </w:p>
    <w:p w14:paraId="7D8E868C" w14:textId="2C41CE91" w:rsidR="002D396A" w:rsidRPr="002D396A" w:rsidRDefault="00AD6E92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300</w:t>
      </w:r>
    </w:p>
    <w:p w14:paraId="5FCCAE4E" w14:textId="77777777" w:rsidR="002D396A" w:rsidRPr="002D396A" w:rsidRDefault="002D396A" w:rsidP="002D396A">
      <w:pPr>
        <w:spacing w:after="0" w:line="276" w:lineRule="auto"/>
        <w:ind w:left="720"/>
        <w:contextualSpacing/>
        <w:rPr>
          <w:rFonts w:ascii="Cambria" w:hAnsi="Cambria"/>
          <w:color w:val="00B050"/>
        </w:rPr>
      </w:pPr>
    </w:p>
    <w:p w14:paraId="4A47D382" w14:textId="77777777" w:rsidR="002D396A" w:rsidRPr="002D396A" w:rsidRDefault="002D396A" w:rsidP="002D396A">
      <w:pPr>
        <w:rPr>
          <w:rFonts w:ascii="Cambria" w:hAnsi="Cambria"/>
        </w:rPr>
      </w:pPr>
    </w:p>
    <w:p w14:paraId="4089EEA7" w14:textId="77777777" w:rsidR="002D396A" w:rsidRPr="002D396A" w:rsidRDefault="002D396A" w:rsidP="002D396A">
      <w:pPr>
        <w:numPr>
          <w:ilvl w:val="0"/>
          <w:numId w:val="6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9pts</w:t>
      </w:r>
      <w:r w:rsidRPr="002D396A">
        <w:rPr>
          <w:rFonts w:ascii="Cambria" w:hAnsi="Cambria"/>
        </w:rPr>
        <w:t>) Graphical Displays</w:t>
      </w:r>
    </w:p>
    <w:p w14:paraId="06956100" w14:textId="008C063F" w:rsidR="002D396A" w:rsidRDefault="002D396A" w:rsidP="002D396A">
      <w:pPr>
        <w:numPr>
          <w:ilvl w:val="0"/>
          <w:numId w:val="7"/>
        </w:numPr>
        <w:contextualSpacing/>
        <w:rPr>
          <w:rFonts w:ascii="Cambria" w:hAnsi="Cambria"/>
        </w:rPr>
      </w:pPr>
      <w:r w:rsidRPr="002D396A">
        <w:rPr>
          <w:rFonts w:ascii="Cambria" w:hAnsi="Cambria"/>
        </w:rPr>
        <w:t>(5pts) Which of the following variables are approximately normally distributed and which are not? Give two plots for each variable and describe why or why not: age, BMI, serum K, diet K, eGFR.</w:t>
      </w:r>
    </w:p>
    <w:p w14:paraId="02530EA5" w14:textId="4966C4A0" w:rsidR="00882339" w:rsidRDefault="00882339" w:rsidP="00882339">
      <w:pPr>
        <w:spacing w:after="0"/>
        <w:ind w:left="720"/>
        <w:contextualSpacing/>
        <w:rPr>
          <w:rFonts w:ascii="Cambria" w:hAnsi="Cambria"/>
        </w:rPr>
      </w:pPr>
      <w:r w:rsidRPr="00882339">
        <w:lastRenderedPageBreak/>
        <w:drawing>
          <wp:inline distT="0" distB="0" distL="0" distR="0" wp14:anchorId="3E9D4331" wp14:editId="32278292">
            <wp:extent cx="5151566" cy="3421677"/>
            <wp:effectExtent l="0" t="0" r="0" b="762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EDED" w14:textId="6DDC5966" w:rsidR="00882339" w:rsidRDefault="00882339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Age is not approximately normally distributed</w:t>
      </w:r>
      <w:r w:rsidR="00F33379">
        <w:rPr>
          <w:rFonts w:ascii="Cambria" w:hAnsi="Cambria"/>
        </w:rPr>
        <w:t xml:space="preserve"> because </w:t>
      </w:r>
      <w:r w:rsidR="00941597">
        <w:rPr>
          <w:rFonts w:ascii="Cambria" w:hAnsi="Cambria"/>
        </w:rPr>
        <w:t>the shape of the histogram does not follow a normal distribution.</w:t>
      </w:r>
    </w:p>
    <w:p w14:paraId="395E8D8C" w14:textId="5C0C79B7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 w:rsidRPr="00941597">
        <w:drawing>
          <wp:inline distT="0" distB="0" distL="0" distR="0" wp14:anchorId="661A8839" wp14:editId="22E8E7AC">
            <wp:extent cx="5151566" cy="3421677"/>
            <wp:effectExtent l="0" t="0" r="0" b="7620"/>
            <wp:docPr id="3" name="Picture 3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F37" w14:textId="758EF922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BMI is also not normally distributed, it is right-skewed.</w:t>
      </w:r>
    </w:p>
    <w:p w14:paraId="08F88D2F" w14:textId="11AC7F99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 w:rsidRPr="00941597">
        <w:lastRenderedPageBreak/>
        <w:drawing>
          <wp:inline distT="0" distB="0" distL="0" distR="0" wp14:anchorId="3965B27C" wp14:editId="0D7D0EC6">
            <wp:extent cx="5151566" cy="3421677"/>
            <wp:effectExtent l="0" t="0" r="0" b="7620"/>
            <wp:docPr id="5" name="Picture 5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D6DE" w14:textId="4FB4B8E8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The distribution of </w:t>
      </w:r>
      <w:proofErr w:type="spellStart"/>
      <w:r>
        <w:rPr>
          <w:rFonts w:ascii="Cambria" w:hAnsi="Cambria"/>
        </w:rPr>
        <w:t>serumK</w:t>
      </w:r>
      <w:proofErr w:type="spellEnd"/>
      <w:r>
        <w:rPr>
          <w:rFonts w:ascii="Cambria" w:hAnsi="Cambria"/>
        </w:rPr>
        <w:t xml:space="preserve"> is approximately normal due to these plots.</w:t>
      </w:r>
    </w:p>
    <w:p w14:paraId="63267EAA" w14:textId="44413B7D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 w:rsidRPr="00941597">
        <w:drawing>
          <wp:inline distT="0" distB="0" distL="0" distR="0" wp14:anchorId="5A659487" wp14:editId="05FFE001">
            <wp:extent cx="5151566" cy="3421677"/>
            <wp:effectExtent l="0" t="0" r="0" b="762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FBEF" w14:textId="230A3B52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The distribution of DietK1000 is approximately normal.</w:t>
      </w:r>
    </w:p>
    <w:p w14:paraId="5A9283F1" w14:textId="764778F6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 w:rsidRPr="00941597">
        <w:lastRenderedPageBreak/>
        <w:drawing>
          <wp:inline distT="0" distB="0" distL="0" distR="0" wp14:anchorId="53144599" wp14:editId="4BBEEAEE">
            <wp:extent cx="5151566" cy="3421677"/>
            <wp:effectExtent l="0" t="0" r="0" b="762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60AA" w14:textId="2924AA2B" w:rsidR="00941597" w:rsidRDefault="00941597" w:rsidP="00882339">
      <w:pPr>
        <w:spacing w:after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The distribution of eGFR is also approximately normal, though it does show a bit of a left skew in the</w:t>
      </w:r>
    </w:p>
    <w:p w14:paraId="3ED0A2AA" w14:textId="77777777" w:rsidR="00882339" w:rsidRDefault="00882339" w:rsidP="00941597">
      <w:pPr>
        <w:spacing w:after="0"/>
        <w:ind w:left="720"/>
        <w:contextualSpacing/>
        <w:rPr>
          <w:rFonts w:ascii="Cambria" w:hAnsi="Cambria"/>
        </w:rPr>
      </w:pPr>
    </w:p>
    <w:p w14:paraId="558F5887" w14:textId="0A1766D5" w:rsidR="002D396A" w:rsidRPr="00882339" w:rsidRDefault="002D396A" w:rsidP="002D396A">
      <w:pPr>
        <w:numPr>
          <w:ilvl w:val="0"/>
          <w:numId w:val="7"/>
        </w:numPr>
        <w:spacing w:after="0"/>
        <w:contextualSpacing/>
        <w:rPr>
          <w:rFonts w:ascii="Cambria" w:hAnsi="Cambria"/>
        </w:rPr>
      </w:pPr>
      <w:r w:rsidRPr="00882339">
        <w:rPr>
          <w:rFonts w:ascii="Cambria" w:hAnsi="Cambria"/>
        </w:rPr>
        <w:t>(4pts) For the variable eGFR, is approximately 68% of the data within one standard deviation of the mean? Is approximately 95% of the data within two standard deviations of the mean? Justify your answers.</w:t>
      </w:r>
    </w:p>
    <w:p w14:paraId="7744047D" w14:textId="3F0BE767" w:rsidR="002D396A" w:rsidRDefault="00282A1B" w:rsidP="002D396A">
      <w:pPr>
        <w:spacing w:after="0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 xml:space="preserve">Yes, because it is approximately normally distributed, and those are rules that apply to normally distributed random variables. Below is a plot that shows the mean, and one and two </w:t>
      </w:r>
      <w:proofErr w:type="spellStart"/>
      <w:r>
        <w:rPr>
          <w:rFonts w:ascii="Cambria" w:hAnsi="Cambria"/>
          <w:color w:val="00B050"/>
        </w:rPr>
        <w:t>sd’s</w:t>
      </w:r>
      <w:proofErr w:type="spellEnd"/>
      <w:r>
        <w:rPr>
          <w:rFonts w:ascii="Cambria" w:hAnsi="Cambria"/>
          <w:color w:val="00B050"/>
        </w:rPr>
        <w:t xml:space="preserve"> away from the mean to better visualize this statement:</w:t>
      </w:r>
    </w:p>
    <w:p w14:paraId="46B93A2D" w14:textId="2752FE8C" w:rsidR="00282A1B" w:rsidRPr="002D396A" w:rsidRDefault="00282A1B" w:rsidP="002D396A">
      <w:pPr>
        <w:spacing w:after="0"/>
        <w:ind w:left="720"/>
        <w:contextualSpacing/>
        <w:rPr>
          <w:rFonts w:ascii="Cambria" w:hAnsi="Cambria"/>
          <w:color w:val="00B050"/>
        </w:rPr>
      </w:pPr>
      <w:r w:rsidRPr="00282A1B">
        <w:drawing>
          <wp:inline distT="0" distB="0" distL="0" distR="0" wp14:anchorId="35FC12FB" wp14:editId="33E9C384">
            <wp:extent cx="4716780" cy="3132890"/>
            <wp:effectExtent l="0" t="0" r="762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563" cy="32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1A43" w14:textId="77777777" w:rsidR="002D396A" w:rsidRPr="002D396A" w:rsidRDefault="002D396A" w:rsidP="002D396A">
      <w:pPr>
        <w:spacing w:after="0"/>
        <w:ind w:left="720"/>
        <w:contextualSpacing/>
        <w:rPr>
          <w:rFonts w:ascii="Cambria" w:hAnsi="Cambria"/>
          <w:color w:val="00B050"/>
        </w:rPr>
      </w:pPr>
    </w:p>
    <w:p w14:paraId="7F9530B6" w14:textId="77777777" w:rsidR="002D396A" w:rsidRPr="002D396A" w:rsidRDefault="002D396A" w:rsidP="002D396A">
      <w:pPr>
        <w:rPr>
          <w:rFonts w:ascii="Cambria" w:hAnsi="Cambria"/>
        </w:rPr>
      </w:pPr>
    </w:p>
    <w:p w14:paraId="197AB50C" w14:textId="77777777" w:rsidR="002D396A" w:rsidRPr="002D396A" w:rsidRDefault="002D396A" w:rsidP="002D396A">
      <w:pPr>
        <w:numPr>
          <w:ilvl w:val="0"/>
          <w:numId w:val="6"/>
        </w:numPr>
        <w:ind w:left="360"/>
        <w:rPr>
          <w:rFonts w:ascii="Cambria" w:hAnsi="Cambria"/>
        </w:rPr>
      </w:pPr>
      <w:r w:rsidRPr="002D396A">
        <w:rPr>
          <w:rFonts w:ascii="Cambria" w:hAnsi="Cambria"/>
        </w:rPr>
        <w:t>(</w:t>
      </w:r>
      <w:r w:rsidRPr="002D396A">
        <w:rPr>
          <w:rFonts w:ascii="Cambria" w:hAnsi="Cambria"/>
          <w:b/>
        </w:rPr>
        <w:t>8pts</w:t>
      </w:r>
      <w:r w:rsidRPr="002D396A">
        <w:rPr>
          <w:rFonts w:ascii="Cambria" w:hAnsi="Cambria"/>
        </w:rPr>
        <w:t>) More exploratory analyses</w:t>
      </w:r>
    </w:p>
    <w:p w14:paraId="13805BD0" w14:textId="77777777" w:rsidR="002D396A" w:rsidRPr="002D396A" w:rsidRDefault="002D396A" w:rsidP="002D396A">
      <w:pPr>
        <w:numPr>
          <w:ilvl w:val="0"/>
          <w:numId w:val="8"/>
        </w:numPr>
        <w:contextualSpacing/>
        <w:rPr>
          <w:rFonts w:ascii="Cambria" w:hAnsi="Cambria"/>
        </w:rPr>
      </w:pPr>
      <w:r w:rsidRPr="002D396A">
        <w:rPr>
          <w:rFonts w:ascii="Cambria" w:hAnsi="Cambria"/>
        </w:rPr>
        <w:t>(4pts) Within each serum K category, construct an 95% CI for the population mean eGFR. (In other words, you are constructing a CI for the population mean eGFR within two different sub populations, those with low-normal K and those with normal K.) Interpret the CIs in a way a clinician or research with no stats training would understand.</w:t>
      </w:r>
    </w:p>
    <w:p w14:paraId="3E4EF4DB" w14:textId="5F4DA42B" w:rsidR="002D396A" w:rsidRDefault="00F86E06" w:rsidP="002D396A">
      <w:pPr>
        <w:spacing w:after="0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 xml:space="preserve">95% confidence interval for low/normal: [88.707, 96.116]. We are 95% confident that the true mean eGFR for individuals with low-normal </w:t>
      </w:r>
      <w:proofErr w:type="spellStart"/>
      <w:r>
        <w:rPr>
          <w:rFonts w:ascii="Cambria" w:hAnsi="Cambria"/>
          <w:color w:val="00B050"/>
        </w:rPr>
        <w:t>serumK</w:t>
      </w:r>
      <w:proofErr w:type="spellEnd"/>
      <w:r>
        <w:rPr>
          <w:rFonts w:ascii="Cambria" w:hAnsi="Cambria"/>
          <w:color w:val="00B050"/>
        </w:rPr>
        <w:t xml:space="preserve"> is between these two numbers.</w:t>
      </w:r>
    </w:p>
    <w:p w14:paraId="409FF869" w14:textId="2B213073" w:rsidR="00F86E06" w:rsidRPr="002D396A" w:rsidRDefault="00F86E06" w:rsidP="002D396A">
      <w:pPr>
        <w:spacing w:after="0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 xml:space="preserve">95% confidence interval for normal: [83.046, 90.663]. We are 95% confident that the true mean eGFR for individuals with normal </w:t>
      </w:r>
      <w:proofErr w:type="spellStart"/>
      <w:r>
        <w:rPr>
          <w:rFonts w:ascii="Cambria" w:hAnsi="Cambria"/>
          <w:color w:val="00B050"/>
        </w:rPr>
        <w:t>serumK</w:t>
      </w:r>
      <w:proofErr w:type="spellEnd"/>
      <w:r>
        <w:rPr>
          <w:rFonts w:ascii="Cambria" w:hAnsi="Cambria"/>
          <w:color w:val="00B050"/>
        </w:rPr>
        <w:t xml:space="preserve"> is between these two numbers.</w:t>
      </w:r>
    </w:p>
    <w:p w14:paraId="76145B88" w14:textId="77777777" w:rsidR="002D396A" w:rsidRPr="002D396A" w:rsidRDefault="002D396A" w:rsidP="002D396A">
      <w:pPr>
        <w:spacing w:after="0"/>
        <w:ind w:left="720"/>
        <w:contextualSpacing/>
        <w:rPr>
          <w:rFonts w:ascii="Cambria" w:hAnsi="Cambria"/>
          <w:color w:val="00B050"/>
        </w:rPr>
      </w:pPr>
    </w:p>
    <w:p w14:paraId="060878C8" w14:textId="77777777" w:rsidR="002D396A" w:rsidRPr="002D396A" w:rsidRDefault="002D396A" w:rsidP="002D396A">
      <w:pPr>
        <w:numPr>
          <w:ilvl w:val="0"/>
          <w:numId w:val="8"/>
        </w:numPr>
        <w:contextualSpacing/>
        <w:rPr>
          <w:rFonts w:ascii="Cambria" w:hAnsi="Cambria"/>
        </w:rPr>
      </w:pPr>
      <w:r w:rsidRPr="002D396A">
        <w:rPr>
          <w:rFonts w:ascii="Cambria" w:hAnsi="Cambria"/>
        </w:rPr>
        <w:t>(4pts) What concerns arise when constructing confidence intervals for the population mean eGFR within diet K groups? How might you address this concern with the researcher? (Be sure to note the concern and how you handle it in the exploratory analysis section of your Final Project!)</w:t>
      </w:r>
    </w:p>
    <w:p w14:paraId="0E0E3440" w14:textId="73A32D35" w:rsidR="002D396A" w:rsidRPr="002D396A" w:rsidRDefault="00F86E06" w:rsidP="002D396A">
      <w:pPr>
        <w:spacing w:after="0"/>
        <w:ind w:left="720"/>
        <w:contextualSpacing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I am concerned about</w:t>
      </w:r>
      <w:r w:rsidR="0006019C">
        <w:rPr>
          <w:rFonts w:ascii="Cambria" w:hAnsi="Cambria"/>
          <w:color w:val="00B050"/>
        </w:rPr>
        <w:t xml:space="preserve"> the actual distribution of the data. It appears somewhat normal, but not perfectly normal. When computing the confidence interval, I assumed a normal distribution, so the calculations are based </w:t>
      </w:r>
      <w:proofErr w:type="gramStart"/>
      <w:r w:rsidR="0006019C">
        <w:rPr>
          <w:rFonts w:ascii="Cambria" w:hAnsi="Cambria"/>
          <w:color w:val="00B050"/>
        </w:rPr>
        <w:t>off of</w:t>
      </w:r>
      <w:proofErr w:type="gramEnd"/>
      <w:r w:rsidR="0006019C">
        <w:rPr>
          <w:rFonts w:ascii="Cambria" w:hAnsi="Cambria"/>
          <w:color w:val="00B050"/>
        </w:rPr>
        <w:t xml:space="preserve"> that distribution. The interval would be different if the distribution was not actually normal.</w:t>
      </w:r>
      <w:r w:rsidR="0035145C">
        <w:rPr>
          <w:rFonts w:ascii="Cambria" w:hAnsi="Cambria"/>
          <w:color w:val="00B050"/>
        </w:rPr>
        <w:t xml:space="preserve"> Another potential issue is that in the categorized dietK1000 variable, there is a big imbalance in group sizes: 4,62, &amp; 225. There are also 59 </w:t>
      </w:r>
      <w:proofErr w:type="spellStart"/>
      <w:r w:rsidR="0035145C">
        <w:rPr>
          <w:rFonts w:ascii="Cambria" w:hAnsi="Cambria"/>
          <w:color w:val="00B050"/>
        </w:rPr>
        <w:t>na</w:t>
      </w:r>
      <w:proofErr w:type="spellEnd"/>
      <w:r w:rsidR="0035145C">
        <w:rPr>
          <w:rFonts w:ascii="Cambria" w:hAnsi="Cambria"/>
          <w:color w:val="00B050"/>
        </w:rPr>
        <w:t xml:space="preserve"> values.</w:t>
      </w:r>
    </w:p>
    <w:p w14:paraId="51F73971" w14:textId="77777777" w:rsidR="002D396A" w:rsidRPr="002D396A" w:rsidRDefault="002D396A" w:rsidP="002D396A">
      <w:pPr>
        <w:spacing w:after="0"/>
        <w:ind w:left="720"/>
        <w:contextualSpacing/>
        <w:rPr>
          <w:rFonts w:ascii="Cambria" w:hAnsi="Cambria"/>
          <w:color w:val="00B050"/>
        </w:rPr>
      </w:pPr>
    </w:p>
    <w:p w14:paraId="146374C0" w14:textId="77777777" w:rsidR="002D396A" w:rsidRPr="002D396A" w:rsidRDefault="002D396A" w:rsidP="002D396A">
      <w:pPr>
        <w:rPr>
          <w:rFonts w:ascii="Cambria" w:hAnsi="Cambria"/>
        </w:rPr>
      </w:pPr>
    </w:p>
    <w:p w14:paraId="4682B547" w14:textId="77777777" w:rsidR="005109D6" w:rsidRDefault="005109D6"/>
    <w:sectPr w:rsidR="0051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805"/>
    <w:multiLevelType w:val="hybridMultilevel"/>
    <w:tmpl w:val="41E42AAA"/>
    <w:lvl w:ilvl="0" w:tplc="E406649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3D73"/>
    <w:multiLevelType w:val="hybridMultilevel"/>
    <w:tmpl w:val="41E42AAA"/>
    <w:lvl w:ilvl="0" w:tplc="E406649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4F2"/>
    <w:multiLevelType w:val="hybridMultilevel"/>
    <w:tmpl w:val="962CB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061D5"/>
    <w:multiLevelType w:val="hybridMultilevel"/>
    <w:tmpl w:val="360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53AF2"/>
    <w:multiLevelType w:val="hybridMultilevel"/>
    <w:tmpl w:val="A4A4A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A7658"/>
    <w:multiLevelType w:val="hybridMultilevel"/>
    <w:tmpl w:val="10C6F058"/>
    <w:lvl w:ilvl="0" w:tplc="B8A8A7D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6325D"/>
    <w:multiLevelType w:val="hybridMultilevel"/>
    <w:tmpl w:val="360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C74A3"/>
    <w:multiLevelType w:val="hybridMultilevel"/>
    <w:tmpl w:val="714AA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67FA7"/>
    <w:multiLevelType w:val="hybridMultilevel"/>
    <w:tmpl w:val="1B9805CA"/>
    <w:lvl w:ilvl="0" w:tplc="06A42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6A"/>
    <w:rsid w:val="0006019C"/>
    <w:rsid w:val="001203AD"/>
    <w:rsid w:val="00282A1B"/>
    <w:rsid w:val="002D396A"/>
    <w:rsid w:val="0035145C"/>
    <w:rsid w:val="005109D6"/>
    <w:rsid w:val="005F08CD"/>
    <w:rsid w:val="00882339"/>
    <w:rsid w:val="00941597"/>
    <w:rsid w:val="00A20E76"/>
    <w:rsid w:val="00A579FB"/>
    <w:rsid w:val="00AD6E92"/>
    <w:rsid w:val="00B9370B"/>
    <w:rsid w:val="00F33379"/>
    <w:rsid w:val="00F43EC5"/>
    <w:rsid w:val="00F658E4"/>
    <w:rsid w:val="00F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9851"/>
  <w15:chartTrackingRefBased/>
  <w15:docId w15:val="{22B45B8F-9876-49F1-A3DB-45257517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Davenport, Ph.D.</dc:creator>
  <cp:keywords/>
  <dc:description/>
  <cp:lastModifiedBy>Jackson Dial</cp:lastModifiedBy>
  <cp:revision>2</cp:revision>
  <dcterms:created xsi:type="dcterms:W3CDTF">2021-09-27T02:55:00Z</dcterms:created>
  <dcterms:modified xsi:type="dcterms:W3CDTF">2021-09-27T02:55:00Z</dcterms:modified>
</cp:coreProperties>
</file>