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C052B" w14:textId="77777777" w:rsidR="005434F6" w:rsidRDefault="00F42918" w:rsidP="00427AA5">
      <w:pPr>
        <w:spacing w:after="0"/>
        <w:ind w:left="0" w:firstLine="0"/>
        <w:jc w:val="both"/>
      </w:pPr>
      <w:r>
        <w:t xml:space="preserve"> </w:t>
      </w:r>
    </w:p>
    <w:tbl>
      <w:tblPr>
        <w:tblStyle w:val="TableGridLight"/>
        <w:tblpPr w:leftFromText="180" w:rightFromText="180" w:vertAnchor="text" w:horzAnchor="margin" w:tblpX="-10" w:tblpY="-78"/>
        <w:tblW w:w="10795" w:type="dxa"/>
        <w:tblLook w:val="04A0" w:firstRow="1" w:lastRow="0" w:firstColumn="1" w:lastColumn="0" w:noHBand="0" w:noVBand="1"/>
      </w:tblPr>
      <w:tblGrid>
        <w:gridCol w:w="1872"/>
        <w:gridCol w:w="2436"/>
        <w:gridCol w:w="2076"/>
        <w:gridCol w:w="1322"/>
        <w:gridCol w:w="861"/>
        <w:gridCol w:w="2228"/>
      </w:tblGrid>
      <w:tr w:rsidR="00DE58A7" w14:paraId="1E8EFC65" w14:textId="77777777" w:rsidTr="007C5F96">
        <w:trPr>
          <w:trHeight w:val="226"/>
        </w:trPr>
        <w:tc>
          <w:tcPr>
            <w:tcW w:w="10795" w:type="dxa"/>
            <w:gridSpan w:val="6"/>
            <w:shd w:val="clear" w:color="auto" w:fill="D9D9D9" w:themeFill="background1" w:themeFillShade="D9"/>
          </w:tcPr>
          <w:p w14:paraId="60119BB3" w14:textId="77777777" w:rsidR="00DE58A7" w:rsidRPr="00DD1927" w:rsidRDefault="00DE58A7" w:rsidP="00E964A3">
            <w:pPr>
              <w:spacing w:after="0"/>
              <w:ind w:left="0" w:firstLine="0"/>
              <w:rPr>
                <w:b/>
                <w:sz w:val="22"/>
              </w:rPr>
            </w:pPr>
            <w:r w:rsidRPr="00DD1927">
              <w:rPr>
                <w:b/>
                <w:sz w:val="22"/>
              </w:rPr>
              <w:t xml:space="preserve">GENERAL DETAILS </w:t>
            </w:r>
          </w:p>
        </w:tc>
      </w:tr>
      <w:tr w:rsidR="00B93D18" w14:paraId="3ACDC85B" w14:textId="77777777" w:rsidTr="007C5F96">
        <w:trPr>
          <w:trHeight w:val="238"/>
        </w:trPr>
        <w:tc>
          <w:tcPr>
            <w:tcW w:w="4179" w:type="dxa"/>
            <w:gridSpan w:val="2"/>
          </w:tcPr>
          <w:p w14:paraId="6E75646A" w14:textId="77777777" w:rsidR="00DE58A7" w:rsidRPr="009719F9" w:rsidRDefault="00DE58A7" w:rsidP="00E964A3">
            <w:pPr>
              <w:ind w:left="0" w:firstLine="0"/>
              <w:rPr>
                <w:sz w:val="18"/>
                <w:szCs w:val="18"/>
              </w:rPr>
            </w:pPr>
            <w:r w:rsidRPr="009719F9">
              <w:rPr>
                <w:sz w:val="18"/>
                <w:szCs w:val="18"/>
              </w:rPr>
              <w:t>Insertion Order</w:t>
            </w:r>
          </w:p>
        </w:tc>
        <w:tc>
          <w:tcPr>
            <w:tcW w:w="6616" w:type="dxa"/>
            <w:gridSpan w:val="4"/>
          </w:tcPr>
          <w:p w14:paraId="06E14A25" w14:textId="1036A25F" w:rsidR="2762A8C5" w:rsidRPr="001903F6" w:rsidRDefault="2762A8C5" w:rsidP="00E964A3">
            <w:pPr>
              <w:spacing w:after="0"/>
              <w:rPr>
                <w:rFonts w:asciiTheme="minorHAnsi" w:eastAsiaTheme="minorEastAsia" w:hAnsiTheme="minorHAnsi" w:cstheme="minorBidi"/>
                <w:color w:val="000000" w:themeColor="text1"/>
                <w:sz w:val="18"/>
                <w:szCs w:val="18"/>
              </w:rPr>
            </w:pPr>
          </w:p>
        </w:tc>
      </w:tr>
      <w:tr w:rsidR="00B93D18" w14:paraId="74554201" w14:textId="77777777" w:rsidTr="007C5F96">
        <w:trPr>
          <w:trHeight w:val="543"/>
        </w:trPr>
        <w:tc>
          <w:tcPr>
            <w:tcW w:w="4179" w:type="dxa"/>
            <w:gridSpan w:val="2"/>
          </w:tcPr>
          <w:p w14:paraId="038C2487" w14:textId="77777777" w:rsidR="00DE58A7" w:rsidRPr="009719F9" w:rsidRDefault="00DE58A7" w:rsidP="00E964A3">
            <w:pPr>
              <w:ind w:left="0" w:firstLine="0"/>
              <w:rPr>
                <w:sz w:val="18"/>
                <w:szCs w:val="18"/>
              </w:rPr>
            </w:pPr>
            <w:r w:rsidRPr="009719F9">
              <w:rPr>
                <w:sz w:val="18"/>
                <w:szCs w:val="18"/>
              </w:rPr>
              <w:t>Campaign Name</w:t>
            </w:r>
          </w:p>
        </w:tc>
        <w:tc>
          <w:tcPr>
            <w:tcW w:w="6616" w:type="dxa"/>
            <w:gridSpan w:val="4"/>
          </w:tcPr>
          <w:p w14:paraId="7B8A1C5C" w14:textId="77777777" w:rsidR="7FA88931" w:rsidRDefault="00E2428D" w:rsidP="00E964A3">
            <w:pPr>
              <w:spacing w:after="0"/>
              <w:ind w:left="0" w:firstLine="0"/>
              <w:rPr>
                <w:rFonts w:ascii="Aptos Display" w:hAnsi="Aptos Display" w:cs="Calibri"/>
              </w:rPr>
            </w:pPr>
            <w:r>
              <w:rPr>
                <w:rFonts w:ascii="Aptos Display" w:hAnsi="Aptos Display" w:cs="Calibri"/>
              </w:rPr>
              <w:t>{{</w:t>
            </w:r>
            <w:proofErr w:type="spellStart"/>
            <w:r>
              <w:rPr>
                <w:rFonts w:ascii="Aptos Display" w:hAnsi="Aptos Display" w:cs="Calibri"/>
              </w:rPr>
              <w:t>campaign_name</w:t>
            </w:r>
            <w:proofErr w:type="spellEnd"/>
            <w:r>
              <w:rPr>
                <w:rFonts w:ascii="Aptos Display" w:hAnsi="Aptos Display" w:cs="Calibri"/>
              </w:rPr>
              <w:t>}}</w:t>
            </w:r>
          </w:p>
          <w:p w14:paraId="4A1498C0" w14:textId="77777777" w:rsidR="00B93D18" w:rsidRDefault="00B93D18" w:rsidP="00E964A3">
            <w:pPr>
              <w:spacing w:after="0"/>
              <w:ind w:left="0" w:firstLine="0"/>
              <w:rPr>
                <w:rFonts w:ascii="Aptos Display" w:hAnsi="Aptos Display" w:cs="Calibri"/>
              </w:rPr>
            </w:pPr>
            <w:r>
              <w:rPr>
                <w:rFonts w:ascii="Aptos Display" w:hAnsi="Aptos Display" w:cs="Calibri"/>
              </w:rPr>
              <w:t>{{campaign_name_2}}</w:t>
            </w:r>
          </w:p>
          <w:p w14:paraId="2C0A0898" w14:textId="06FE8C47" w:rsidR="00B93D18" w:rsidRPr="001903F6" w:rsidRDefault="00B93D18" w:rsidP="00E964A3">
            <w:pPr>
              <w:spacing w:after="0"/>
              <w:ind w:left="0" w:firstLine="0"/>
              <w:rPr>
                <w:rFonts w:ascii="Aptos Display" w:eastAsia="Times New Roman" w:hAnsi="Aptos Display" w:cs="Calibri"/>
                <w:sz w:val="24"/>
              </w:rPr>
            </w:pPr>
            <w:r>
              <w:rPr>
                <w:rFonts w:ascii="Aptos Display" w:hAnsi="Aptos Display" w:cs="Calibri"/>
              </w:rPr>
              <w:t>{{campaign_name_3}}</w:t>
            </w:r>
          </w:p>
        </w:tc>
      </w:tr>
      <w:tr w:rsidR="00B93D18" w14:paraId="218A9746" w14:textId="77777777" w:rsidTr="007C5F96">
        <w:trPr>
          <w:trHeight w:val="287"/>
        </w:trPr>
        <w:tc>
          <w:tcPr>
            <w:tcW w:w="4179" w:type="dxa"/>
            <w:gridSpan w:val="2"/>
          </w:tcPr>
          <w:p w14:paraId="05D21315" w14:textId="77777777" w:rsidR="00DE58A7" w:rsidRPr="009719F9" w:rsidRDefault="00DE58A7" w:rsidP="00E964A3">
            <w:pPr>
              <w:ind w:left="0" w:firstLine="0"/>
              <w:rPr>
                <w:sz w:val="18"/>
                <w:szCs w:val="18"/>
              </w:rPr>
            </w:pPr>
            <w:r w:rsidRPr="009719F9">
              <w:rPr>
                <w:sz w:val="18"/>
                <w:szCs w:val="18"/>
              </w:rPr>
              <w:t>Client (registered company name)</w:t>
            </w:r>
          </w:p>
        </w:tc>
        <w:tc>
          <w:tcPr>
            <w:tcW w:w="6616" w:type="dxa"/>
            <w:gridSpan w:val="4"/>
          </w:tcPr>
          <w:tbl>
            <w:tblPr>
              <w:tblW w:w="1620" w:type="dxa"/>
              <w:tblInd w:w="3" w:type="dxa"/>
              <w:tblCellMar>
                <w:top w:w="15" w:type="dxa"/>
                <w:left w:w="15" w:type="dxa"/>
                <w:bottom w:w="15" w:type="dxa"/>
                <w:right w:w="15" w:type="dxa"/>
              </w:tblCellMar>
              <w:tblLook w:val="04A0" w:firstRow="1" w:lastRow="0" w:firstColumn="1" w:lastColumn="0" w:noHBand="0" w:noVBand="1"/>
            </w:tblPr>
            <w:tblGrid>
              <w:gridCol w:w="1620"/>
            </w:tblGrid>
            <w:tr w:rsidR="00953916" w14:paraId="2AE94B3F" w14:textId="77777777" w:rsidTr="00E964A3">
              <w:trPr>
                <w:trHeight w:val="275"/>
              </w:trPr>
              <w:tc>
                <w:tcPr>
                  <w:tcW w:w="1620" w:type="dxa"/>
                  <w:tcBorders>
                    <w:top w:val="nil"/>
                    <w:left w:val="nil"/>
                    <w:bottom w:val="nil"/>
                    <w:right w:val="nil"/>
                  </w:tcBorders>
                  <w:noWrap/>
                  <w:vAlign w:val="bottom"/>
                  <w:hideMark/>
                </w:tcPr>
                <w:p w14:paraId="1B4E6E47" w14:textId="128BBAC3" w:rsidR="00953916" w:rsidRPr="00953916" w:rsidRDefault="00E2428D" w:rsidP="00E964A3">
                  <w:pPr>
                    <w:framePr w:hSpace="180" w:wrap="around" w:vAnchor="text" w:hAnchor="margin" w:x="-10" w:y="-78"/>
                    <w:spacing w:after="0"/>
                    <w:ind w:left="0" w:firstLine="0"/>
                    <w:rPr>
                      <w:rFonts w:ascii="Aptos Narrow" w:eastAsia="Times New Roman" w:hAnsi="Aptos Narrow" w:cs="Times New Roman"/>
                      <w:sz w:val="22"/>
                    </w:rPr>
                  </w:pPr>
                  <w:r>
                    <w:rPr>
                      <w:rFonts w:ascii="Aptos Narrow" w:hAnsi="Aptos Narrow"/>
                      <w:sz w:val="22"/>
                    </w:rPr>
                    <w:t>{{</w:t>
                  </w:r>
                  <w:proofErr w:type="spellStart"/>
                  <w:r>
                    <w:rPr>
                      <w:rFonts w:ascii="Aptos Narrow" w:hAnsi="Aptos Narrow"/>
                      <w:sz w:val="22"/>
                    </w:rPr>
                    <w:t>client_name</w:t>
                  </w:r>
                  <w:proofErr w:type="spellEnd"/>
                  <w:r>
                    <w:rPr>
                      <w:rFonts w:ascii="Aptos Narrow" w:hAnsi="Aptos Narrow"/>
                      <w:sz w:val="22"/>
                    </w:rPr>
                    <w:t>}}</w:t>
                  </w:r>
                </w:p>
              </w:tc>
            </w:tr>
          </w:tbl>
          <w:p w14:paraId="36900470" w14:textId="77E4E85C" w:rsidR="7FA88931" w:rsidRPr="001903F6" w:rsidRDefault="7FA88931" w:rsidP="00E964A3">
            <w:pPr>
              <w:spacing w:after="0"/>
              <w:ind w:left="0" w:firstLine="0"/>
              <w:rPr>
                <w:rFonts w:ascii="Calibri" w:eastAsia="Times New Roman" w:hAnsi="Calibri" w:cs="Calibri"/>
                <w:sz w:val="22"/>
              </w:rPr>
            </w:pPr>
          </w:p>
        </w:tc>
      </w:tr>
      <w:tr w:rsidR="00DE58A7" w14:paraId="38D01DDC" w14:textId="77777777" w:rsidTr="007C5F96">
        <w:trPr>
          <w:trHeight w:val="153"/>
        </w:trPr>
        <w:tc>
          <w:tcPr>
            <w:tcW w:w="10795" w:type="dxa"/>
            <w:gridSpan w:val="6"/>
          </w:tcPr>
          <w:p w14:paraId="5CDA2BD3" w14:textId="77777777" w:rsidR="00DE58A7" w:rsidRPr="00983365" w:rsidRDefault="00DE58A7" w:rsidP="00E964A3">
            <w:pPr>
              <w:ind w:left="0" w:firstLine="0"/>
              <w:rPr>
                <w:b/>
                <w:bCs/>
                <w:sz w:val="10"/>
                <w:szCs w:val="10"/>
              </w:rPr>
            </w:pPr>
          </w:p>
        </w:tc>
      </w:tr>
      <w:tr w:rsidR="00B93D18" w14:paraId="61C8C24B" w14:textId="77777777" w:rsidTr="007C5F96">
        <w:trPr>
          <w:trHeight w:val="276"/>
        </w:trPr>
        <w:tc>
          <w:tcPr>
            <w:tcW w:w="8288" w:type="dxa"/>
            <w:gridSpan w:val="5"/>
            <w:shd w:val="clear" w:color="auto" w:fill="D9D9D9" w:themeFill="background1" w:themeFillShade="D9"/>
          </w:tcPr>
          <w:p w14:paraId="23166374" w14:textId="77777777" w:rsidR="00DE58A7" w:rsidRPr="00772A6B" w:rsidRDefault="00DE58A7" w:rsidP="00E964A3">
            <w:pPr>
              <w:ind w:left="0" w:firstLine="0"/>
              <w:rPr>
                <w:b/>
                <w:bCs/>
                <w:sz w:val="20"/>
                <w:szCs w:val="20"/>
              </w:rPr>
            </w:pPr>
            <w:r w:rsidRPr="00DD1927">
              <w:rPr>
                <w:b/>
                <w:bCs/>
                <w:sz w:val="22"/>
              </w:rPr>
              <w:t xml:space="preserve">CLIENT CONTACTS </w:t>
            </w:r>
          </w:p>
        </w:tc>
        <w:tc>
          <w:tcPr>
            <w:tcW w:w="2507" w:type="dxa"/>
            <w:shd w:val="clear" w:color="auto" w:fill="D9D9D9" w:themeFill="background1" w:themeFillShade="D9"/>
          </w:tcPr>
          <w:p w14:paraId="2CF22D83" w14:textId="77777777" w:rsidR="00DE58A7" w:rsidRPr="00DD1927" w:rsidRDefault="00DE58A7" w:rsidP="00E964A3">
            <w:pPr>
              <w:ind w:left="0" w:firstLine="0"/>
              <w:rPr>
                <w:b/>
                <w:bCs/>
                <w:sz w:val="22"/>
              </w:rPr>
            </w:pPr>
          </w:p>
        </w:tc>
      </w:tr>
      <w:tr w:rsidR="00B93D18" w14:paraId="13DDD1D1" w14:textId="77777777" w:rsidTr="007C5F96">
        <w:trPr>
          <w:trHeight w:val="467"/>
        </w:trPr>
        <w:tc>
          <w:tcPr>
            <w:tcW w:w="1874" w:type="dxa"/>
          </w:tcPr>
          <w:p w14:paraId="6DD2B0ED" w14:textId="77777777" w:rsidR="00953916" w:rsidRPr="009719F9" w:rsidRDefault="00953916" w:rsidP="00E964A3">
            <w:pPr>
              <w:ind w:left="0" w:firstLine="0"/>
              <w:rPr>
                <w:sz w:val="18"/>
                <w:szCs w:val="18"/>
              </w:rPr>
            </w:pPr>
            <w:r w:rsidRPr="009719F9">
              <w:rPr>
                <w:sz w:val="18"/>
                <w:szCs w:val="18"/>
              </w:rPr>
              <w:t>Commercial</w:t>
            </w:r>
          </w:p>
        </w:tc>
        <w:tc>
          <w:tcPr>
            <w:tcW w:w="0" w:type="auto"/>
          </w:tcPr>
          <w:p w14:paraId="47280F82" w14:textId="6018F070" w:rsidR="00953916" w:rsidRPr="00B64966" w:rsidRDefault="00E2428D" w:rsidP="00E964A3">
            <w:pPr>
              <w:spacing w:after="0"/>
              <w:ind w:left="0" w:firstLine="0"/>
              <w:rPr>
                <w:rFonts w:ascii="Aptos Display" w:eastAsia="Times New Roman" w:hAnsi="Aptos Display" w:cs="Calibri"/>
                <w:sz w:val="18"/>
                <w:szCs w:val="16"/>
              </w:rPr>
            </w:pPr>
            <w:r w:rsidRPr="00B64966">
              <w:rPr>
                <w:rFonts w:ascii="Aptos Display" w:eastAsia="Times New Roman" w:hAnsi="Aptos Display" w:cs="Calibri"/>
                <w:sz w:val="18"/>
                <w:szCs w:val="16"/>
              </w:rPr>
              <w:t>{{</w:t>
            </w:r>
            <w:proofErr w:type="spellStart"/>
            <w:r w:rsidRPr="00B64966">
              <w:rPr>
                <w:rFonts w:ascii="Aptos Display" w:eastAsia="Times New Roman" w:hAnsi="Aptos Display" w:cs="Calibri"/>
                <w:sz w:val="18"/>
                <w:szCs w:val="16"/>
              </w:rPr>
              <w:t>commercial_contact_name</w:t>
            </w:r>
            <w:proofErr w:type="spellEnd"/>
            <w:r w:rsidRPr="00B64966">
              <w:rPr>
                <w:rFonts w:ascii="Aptos Display" w:eastAsia="Times New Roman" w:hAnsi="Aptos Display" w:cs="Calibri"/>
                <w:sz w:val="18"/>
                <w:szCs w:val="16"/>
              </w:rPr>
              <w:t>}}</w:t>
            </w:r>
          </w:p>
          <w:p w14:paraId="0786857D" w14:textId="1CBAB899" w:rsidR="00953916" w:rsidRPr="00953916" w:rsidRDefault="00953916" w:rsidP="00E964A3">
            <w:pPr>
              <w:ind w:left="3" w:firstLine="0"/>
            </w:pPr>
          </w:p>
        </w:tc>
        <w:tc>
          <w:tcPr>
            <w:tcW w:w="0" w:type="auto"/>
          </w:tcPr>
          <w:p w14:paraId="492FE168" w14:textId="4132098C" w:rsidR="00953916" w:rsidRPr="00953916" w:rsidRDefault="00E2428D" w:rsidP="00E964A3">
            <w:pPr>
              <w:ind w:left="3" w:firstLine="0"/>
            </w:pPr>
            <w:r w:rsidRPr="00E2428D">
              <w:rPr>
                <w:rFonts w:ascii="Aptos Display" w:hAnsi="Aptos Display" w:cs="Calibri"/>
              </w:rPr>
              <w:t>{{</w:t>
            </w:r>
            <w:proofErr w:type="spellStart"/>
            <w:r w:rsidRPr="00E2428D">
              <w:rPr>
                <w:rFonts w:ascii="Aptos Display" w:hAnsi="Aptos Display" w:cs="Calibri"/>
              </w:rPr>
              <w:t>commercial_contact_role</w:t>
            </w:r>
            <w:proofErr w:type="spellEnd"/>
            <w:r w:rsidRPr="00E2428D">
              <w:rPr>
                <w:rFonts w:ascii="Aptos Display" w:hAnsi="Aptos Display" w:cs="Calibri"/>
              </w:rPr>
              <w:t>}}</w:t>
            </w:r>
          </w:p>
        </w:tc>
        <w:tc>
          <w:tcPr>
            <w:tcW w:w="0" w:type="auto"/>
            <w:gridSpan w:val="2"/>
          </w:tcPr>
          <w:p w14:paraId="65AAFD92" w14:textId="424D4904" w:rsidR="00953916" w:rsidRPr="00B93D18" w:rsidRDefault="00E2428D" w:rsidP="00E964A3">
            <w:pPr>
              <w:spacing w:after="0"/>
              <w:ind w:left="0" w:firstLine="0"/>
              <w:rPr>
                <w:rFonts w:ascii="Calibri" w:eastAsia="Times New Roman" w:hAnsi="Calibri" w:cs="Calibri"/>
                <w:color w:val="0563C1"/>
                <w:szCs w:val="16"/>
                <w:u w:val="single"/>
              </w:rPr>
            </w:pPr>
            <w:r w:rsidRPr="00B93D18">
              <w:rPr>
                <w:rFonts w:ascii="Calibri" w:hAnsi="Calibri" w:cs="Calibri"/>
                <w:color w:val="0563C1"/>
                <w:szCs w:val="16"/>
                <w:u w:val="single"/>
              </w:rPr>
              <w:t>{{</w:t>
            </w:r>
            <w:proofErr w:type="spellStart"/>
            <w:r w:rsidRPr="00B93D18">
              <w:rPr>
                <w:rFonts w:ascii="Calibri" w:hAnsi="Calibri" w:cs="Calibri"/>
                <w:color w:val="0563C1"/>
                <w:szCs w:val="16"/>
                <w:u w:val="single"/>
              </w:rPr>
              <w:t>commercial_contact_email</w:t>
            </w:r>
            <w:proofErr w:type="spellEnd"/>
            <w:r w:rsidRPr="00B93D18">
              <w:rPr>
                <w:rFonts w:ascii="Calibri" w:hAnsi="Calibri" w:cs="Calibri"/>
                <w:color w:val="0563C1"/>
                <w:szCs w:val="16"/>
                <w:u w:val="single"/>
              </w:rPr>
              <w:t>}}</w:t>
            </w:r>
          </w:p>
          <w:p w14:paraId="7A8E32D8" w14:textId="3FA48D26" w:rsidR="00953916" w:rsidRPr="00B93D18" w:rsidRDefault="00953916" w:rsidP="00E964A3">
            <w:pPr>
              <w:ind w:left="3" w:firstLine="0"/>
              <w:rPr>
                <w:szCs w:val="16"/>
              </w:rPr>
            </w:pPr>
          </w:p>
        </w:tc>
        <w:tc>
          <w:tcPr>
            <w:tcW w:w="2507" w:type="dxa"/>
          </w:tcPr>
          <w:p w14:paraId="09ADFF49" w14:textId="77777777" w:rsidR="00953916" w:rsidRDefault="00953916" w:rsidP="00E964A3">
            <w:pPr>
              <w:spacing w:after="0"/>
            </w:pPr>
            <w:r w:rsidRPr="7FA88931">
              <w:rPr>
                <w:rFonts w:ascii="Aptos Display" w:eastAsia="Aptos Display" w:hAnsi="Aptos Display" w:cs="Aptos Display"/>
                <w:color w:val="0563C1"/>
                <w:sz w:val="24"/>
                <w:szCs w:val="24"/>
                <w:u w:val="single"/>
              </w:rPr>
              <w:t xml:space="preserve"> </w:t>
            </w:r>
          </w:p>
          <w:p w14:paraId="2FB160B3" w14:textId="65550502" w:rsidR="00953916" w:rsidRDefault="00953916" w:rsidP="00E964A3">
            <w:pPr>
              <w:spacing w:after="0"/>
              <w:ind w:left="0" w:firstLine="0"/>
            </w:pPr>
          </w:p>
        </w:tc>
      </w:tr>
      <w:tr w:rsidR="00B93D18" w14:paraId="4B9B19D8" w14:textId="77777777" w:rsidTr="007C5F96">
        <w:trPr>
          <w:trHeight w:val="275"/>
        </w:trPr>
        <w:tc>
          <w:tcPr>
            <w:tcW w:w="1874" w:type="dxa"/>
          </w:tcPr>
          <w:p w14:paraId="3FC6EC68" w14:textId="77777777" w:rsidR="00953916" w:rsidRPr="009719F9" w:rsidRDefault="00953916" w:rsidP="00E964A3">
            <w:pPr>
              <w:ind w:left="0" w:firstLine="0"/>
              <w:rPr>
                <w:sz w:val="18"/>
                <w:szCs w:val="18"/>
              </w:rPr>
            </w:pPr>
            <w:r w:rsidRPr="009719F9">
              <w:rPr>
                <w:sz w:val="18"/>
                <w:szCs w:val="18"/>
              </w:rPr>
              <w:t>Financial</w:t>
            </w:r>
          </w:p>
        </w:tc>
        <w:tc>
          <w:tcPr>
            <w:tcW w:w="0" w:type="auto"/>
          </w:tcPr>
          <w:p w14:paraId="443E6810" w14:textId="32009563" w:rsidR="00953916" w:rsidRPr="00953916" w:rsidRDefault="00E2428D" w:rsidP="00E964A3">
            <w:pPr>
              <w:ind w:left="3" w:firstLine="0"/>
            </w:pPr>
            <w:r w:rsidRPr="00E2428D">
              <w:rPr>
                <w:rFonts w:ascii="Aptos Display" w:hAnsi="Aptos Display" w:cs="Calibri"/>
              </w:rPr>
              <w:t>{{</w:t>
            </w:r>
            <w:proofErr w:type="spellStart"/>
            <w:r w:rsidRPr="00E2428D">
              <w:rPr>
                <w:rFonts w:ascii="Aptos Display" w:hAnsi="Aptos Display" w:cs="Calibri"/>
              </w:rPr>
              <w:t>financial_contact_name</w:t>
            </w:r>
            <w:proofErr w:type="spellEnd"/>
            <w:r w:rsidRPr="00E2428D">
              <w:rPr>
                <w:rFonts w:ascii="Aptos Display" w:hAnsi="Aptos Display" w:cs="Calibri"/>
              </w:rPr>
              <w:t>}}</w:t>
            </w:r>
          </w:p>
        </w:tc>
        <w:tc>
          <w:tcPr>
            <w:tcW w:w="0" w:type="auto"/>
          </w:tcPr>
          <w:p w14:paraId="31D6D37E" w14:textId="5FDC2D80" w:rsidR="00953916" w:rsidRPr="00953916" w:rsidRDefault="00E2428D" w:rsidP="00E964A3">
            <w:pPr>
              <w:ind w:left="3" w:firstLine="0"/>
            </w:pPr>
            <w:r w:rsidRPr="00E2428D">
              <w:rPr>
                <w:rFonts w:ascii="Aptos Display" w:hAnsi="Aptos Display" w:cs="Calibri"/>
              </w:rPr>
              <w:t>{{</w:t>
            </w:r>
            <w:proofErr w:type="spellStart"/>
            <w:r w:rsidRPr="00E2428D">
              <w:rPr>
                <w:rFonts w:ascii="Aptos Display" w:hAnsi="Aptos Display" w:cs="Calibri"/>
              </w:rPr>
              <w:t>financial_contact_role</w:t>
            </w:r>
            <w:proofErr w:type="spellEnd"/>
            <w:r w:rsidRPr="00E2428D">
              <w:rPr>
                <w:rFonts w:ascii="Aptos Display" w:hAnsi="Aptos Display" w:cs="Calibri"/>
              </w:rPr>
              <w:t>}}</w:t>
            </w:r>
          </w:p>
        </w:tc>
        <w:tc>
          <w:tcPr>
            <w:tcW w:w="0" w:type="auto"/>
            <w:gridSpan w:val="2"/>
          </w:tcPr>
          <w:p w14:paraId="0DCB7A00" w14:textId="42D18E2B" w:rsidR="00953916" w:rsidRPr="00B93D18" w:rsidRDefault="00E2428D" w:rsidP="00E964A3">
            <w:pPr>
              <w:ind w:left="3" w:firstLine="0"/>
              <w:rPr>
                <w:szCs w:val="16"/>
              </w:rPr>
            </w:pPr>
            <w:r w:rsidRPr="00B93D18">
              <w:rPr>
                <w:rFonts w:ascii="Calibri" w:hAnsi="Calibri" w:cs="Calibri"/>
                <w:color w:val="0563C1"/>
                <w:szCs w:val="16"/>
                <w:u w:val="single"/>
              </w:rPr>
              <w:t>{{</w:t>
            </w:r>
            <w:proofErr w:type="spellStart"/>
            <w:r w:rsidRPr="00B93D18">
              <w:rPr>
                <w:rFonts w:ascii="Calibri" w:hAnsi="Calibri" w:cs="Calibri"/>
                <w:color w:val="0563C1"/>
                <w:szCs w:val="16"/>
                <w:u w:val="single"/>
              </w:rPr>
              <w:t>financial_contact_email</w:t>
            </w:r>
            <w:proofErr w:type="spellEnd"/>
            <w:r w:rsidRPr="00B93D18">
              <w:rPr>
                <w:rFonts w:ascii="Calibri" w:hAnsi="Calibri" w:cs="Calibri"/>
                <w:color w:val="0563C1"/>
                <w:szCs w:val="16"/>
                <w:u w:val="single"/>
              </w:rPr>
              <w:t>}}</w:t>
            </w:r>
          </w:p>
        </w:tc>
        <w:tc>
          <w:tcPr>
            <w:tcW w:w="2507" w:type="dxa"/>
          </w:tcPr>
          <w:p w14:paraId="1BCBB187" w14:textId="2C9B3D9D" w:rsidR="00953916" w:rsidRDefault="00953916" w:rsidP="00E964A3">
            <w:pPr>
              <w:spacing w:after="0"/>
            </w:pPr>
          </w:p>
        </w:tc>
      </w:tr>
      <w:tr w:rsidR="00B93D18" w14:paraId="08774F61" w14:textId="77777777" w:rsidTr="007C5F96">
        <w:trPr>
          <w:trHeight w:val="149"/>
        </w:trPr>
        <w:tc>
          <w:tcPr>
            <w:tcW w:w="8288" w:type="dxa"/>
            <w:gridSpan w:val="5"/>
          </w:tcPr>
          <w:p w14:paraId="183B57F3" w14:textId="77777777" w:rsidR="00953916" w:rsidRPr="00983365" w:rsidRDefault="00953916" w:rsidP="00E964A3">
            <w:pPr>
              <w:ind w:left="0" w:firstLine="0"/>
              <w:rPr>
                <w:b/>
                <w:bCs/>
                <w:sz w:val="10"/>
                <w:szCs w:val="10"/>
              </w:rPr>
            </w:pPr>
          </w:p>
        </w:tc>
        <w:tc>
          <w:tcPr>
            <w:tcW w:w="2507" w:type="dxa"/>
          </w:tcPr>
          <w:p w14:paraId="37A9CF02" w14:textId="77777777" w:rsidR="00953916" w:rsidRPr="00983365" w:rsidRDefault="00953916" w:rsidP="00E964A3">
            <w:pPr>
              <w:ind w:left="0" w:firstLine="0"/>
              <w:rPr>
                <w:b/>
                <w:bCs/>
                <w:sz w:val="10"/>
                <w:szCs w:val="10"/>
              </w:rPr>
            </w:pPr>
          </w:p>
        </w:tc>
      </w:tr>
      <w:tr w:rsidR="00B93D18" w14:paraId="1C73A7DC" w14:textId="77777777" w:rsidTr="007C5F96">
        <w:trPr>
          <w:trHeight w:val="276"/>
        </w:trPr>
        <w:tc>
          <w:tcPr>
            <w:tcW w:w="8288" w:type="dxa"/>
            <w:gridSpan w:val="5"/>
            <w:shd w:val="clear" w:color="auto" w:fill="D9D9D9" w:themeFill="background1" w:themeFillShade="D9"/>
          </w:tcPr>
          <w:p w14:paraId="642CF2EF" w14:textId="77777777" w:rsidR="00953916" w:rsidRPr="00772A6B" w:rsidRDefault="00953916" w:rsidP="00E964A3">
            <w:pPr>
              <w:ind w:left="0" w:firstLine="0"/>
              <w:rPr>
                <w:b/>
                <w:bCs/>
                <w:sz w:val="20"/>
                <w:szCs w:val="20"/>
              </w:rPr>
            </w:pPr>
            <w:r w:rsidRPr="00DD1927">
              <w:rPr>
                <w:b/>
                <w:bCs/>
                <w:sz w:val="22"/>
              </w:rPr>
              <w:t xml:space="preserve">BJ’s MEDIA EDGE CONTACTS </w:t>
            </w:r>
          </w:p>
        </w:tc>
        <w:tc>
          <w:tcPr>
            <w:tcW w:w="2507" w:type="dxa"/>
            <w:shd w:val="clear" w:color="auto" w:fill="D9D9D9" w:themeFill="background1" w:themeFillShade="D9"/>
          </w:tcPr>
          <w:p w14:paraId="2B70AB98" w14:textId="77777777" w:rsidR="00953916" w:rsidRPr="00DD1927" w:rsidRDefault="00953916" w:rsidP="00E964A3">
            <w:pPr>
              <w:ind w:left="0" w:firstLine="0"/>
              <w:rPr>
                <w:b/>
                <w:bCs/>
                <w:sz w:val="22"/>
              </w:rPr>
            </w:pPr>
          </w:p>
        </w:tc>
      </w:tr>
      <w:tr w:rsidR="00B93D18" w14:paraId="6FC987D2" w14:textId="77777777" w:rsidTr="007C5F96">
        <w:trPr>
          <w:trHeight w:val="390"/>
        </w:trPr>
        <w:tc>
          <w:tcPr>
            <w:tcW w:w="1874" w:type="dxa"/>
          </w:tcPr>
          <w:p w14:paraId="1BFB5AE5" w14:textId="77777777" w:rsidR="00953916" w:rsidRPr="009719F9" w:rsidRDefault="00953916" w:rsidP="00E964A3">
            <w:pPr>
              <w:ind w:left="0" w:firstLine="0"/>
              <w:rPr>
                <w:sz w:val="18"/>
                <w:szCs w:val="18"/>
              </w:rPr>
            </w:pPr>
            <w:r w:rsidRPr="009719F9">
              <w:rPr>
                <w:sz w:val="18"/>
                <w:szCs w:val="18"/>
              </w:rPr>
              <w:t>Commercial</w:t>
            </w:r>
          </w:p>
        </w:tc>
        <w:tc>
          <w:tcPr>
            <w:tcW w:w="0" w:type="auto"/>
          </w:tcPr>
          <w:p w14:paraId="14DAD0F8" w14:textId="4CA3C4EC" w:rsidR="00953916" w:rsidRPr="00166CBB" w:rsidRDefault="00953916" w:rsidP="00E964A3">
            <w:pPr>
              <w:spacing w:line="259" w:lineRule="auto"/>
              <w:ind w:left="0"/>
            </w:pPr>
            <w:r>
              <w:rPr>
                <w:rStyle w:val="normaltextrun"/>
                <w:szCs w:val="16"/>
                <w:shd w:val="clear" w:color="auto" w:fill="FFFFFF"/>
              </w:rPr>
              <w:t>Christiane Satir</w:t>
            </w:r>
            <w:r>
              <w:rPr>
                <w:rStyle w:val="eop"/>
                <w:szCs w:val="16"/>
                <w:shd w:val="clear" w:color="auto" w:fill="FFFFFF"/>
              </w:rPr>
              <w:t> </w:t>
            </w:r>
          </w:p>
        </w:tc>
        <w:tc>
          <w:tcPr>
            <w:tcW w:w="0" w:type="auto"/>
          </w:tcPr>
          <w:p w14:paraId="298F8267" w14:textId="51C2BBDA" w:rsidR="00953916" w:rsidRPr="00166CBB" w:rsidRDefault="00953916" w:rsidP="00E964A3">
            <w:pPr>
              <w:ind w:left="0" w:firstLine="0"/>
            </w:pPr>
            <w:r>
              <w:rPr>
                <w:rStyle w:val="normaltextrun"/>
                <w:szCs w:val="16"/>
                <w:shd w:val="clear" w:color="auto" w:fill="FFFFFF"/>
              </w:rPr>
              <w:t>Sr Digital Creative Manager</w:t>
            </w:r>
            <w:r>
              <w:rPr>
                <w:rStyle w:val="eop"/>
                <w:szCs w:val="16"/>
                <w:shd w:val="clear" w:color="auto" w:fill="FFFFFF"/>
              </w:rPr>
              <w:t> </w:t>
            </w:r>
          </w:p>
        </w:tc>
        <w:tc>
          <w:tcPr>
            <w:tcW w:w="0" w:type="auto"/>
            <w:gridSpan w:val="2"/>
          </w:tcPr>
          <w:p w14:paraId="018A67C3" w14:textId="36B33EAF" w:rsidR="00953916" w:rsidRPr="009719F9" w:rsidRDefault="00953916" w:rsidP="00E964A3">
            <w:pPr>
              <w:ind w:left="0" w:firstLine="0"/>
            </w:pPr>
            <w:r>
              <w:rPr>
                <w:rStyle w:val="normaltextrun"/>
                <w:szCs w:val="16"/>
                <w:shd w:val="clear" w:color="auto" w:fill="FFFFFF"/>
              </w:rPr>
              <w:t>Csatir@bjs.com</w:t>
            </w:r>
            <w:r>
              <w:rPr>
                <w:rStyle w:val="eop"/>
                <w:szCs w:val="16"/>
                <w:shd w:val="clear" w:color="auto" w:fill="FFFFFF"/>
              </w:rPr>
              <w:t> </w:t>
            </w:r>
          </w:p>
        </w:tc>
        <w:tc>
          <w:tcPr>
            <w:tcW w:w="2507" w:type="dxa"/>
          </w:tcPr>
          <w:p w14:paraId="35BB5C1D" w14:textId="77777777" w:rsidR="00953916" w:rsidRPr="009719F9" w:rsidRDefault="00953916" w:rsidP="00E964A3">
            <w:pPr>
              <w:ind w:left="0" w:firstLine="0"/>
              <w:rPr>
                <w:sz w:val="18"/>
                <w:szCs w:val="18"/>
              </w:rPr>
            </w:pPr>
          </w:p>
        </w:tc>
      </w:tr>
      <w:tr w:rsidR="00B93D18" w14:paraId="4A0B3C8D" w14:textId="77777777" w:rsidTr="007C5F96">
        <w:trPr>
          <w:trHeight w:val="390"/>
        </w:trPr>
        <w:tc>
          <w:tcPr>
            <w:tcW w:w="1874" w:type="dxa"/>
          </w:tcPr>
          <w:p w14:paraId="216C6CF1" w14:textId="77777777" w:rsidR="00953916" w:rsidRPr="009719F9" w:rsidRDefault="00953916" w:rsidP="00E964A3">
            <w:pPr>
              <w:ind w:left="0" w:firstLine="0"/>
              <w:rPr>
                <w:sz w:val="18"/>
                <w:szCs w:val="18"/>
              </w:rPr>
            </w:pPr>
            <w:r w:rsidRPr="009719F9">
              <w:rPr>
                <w:sz w:val="18"/>
                <w:szCs w:val="18"/>
              </w:rPr>
              <w:t>Financial</w:t>
            </w:r>
          </w:p>
        </w:tc>
        <w:tc>
          <w:tcPr>
            <w:tcW w:w="0" w:type="auto"/>
          </w:tcPr>
          <w:p w14:paraId="579C1185" w14:textId="5723E33D" w:rsidR="00953916" w:rsidRPr="009719F9" w:rsidRDefault="00953916" w:rsidP="00E964A3">
            <w:pPr>
              <w:ind w:left="0" w:firstLine="0"/>
              <w:rPr>
                <w:sz w:val="18"/>
                <w:szCs w:val="18"/>
              </w:rPr>
            </w:pPr>
            <w:r>
              <w:rPr>
                <w:rStyle w:val="normaltextrun"/>
                <w:szCs w:val="16"/>
                <w:shd w:val="clear" w:color="auto" w:fill="FFFFFF"/>
              </w:rPr>
              <w:t>Juliana Freeman</w:t>
            </w:r>
            <w:r>
              <w:rPr>
                <w:rStyle w:val="eop"/>
                <w:szCs w:val="16"/>
                <w:shd w:val="clear" w:color="auto" w:fill="FFFFFF"/>
              </w:rPr>
              <w:t> </w:t>
            </w:r>
          </w:p>
        </w:tc>
        <w:tc>
          <w:tcPr>
            <w:tcW w:w="0" w:type="auto"/>
          </w:tcPr>
          <w:p w14:paraId="19590F75" w14:textId="5FC53111" w:rsidR="00953916" w:rsidRPr="009719F9" w:rsidRDefault="00953916" w:rsidP="00E964A3">
            <w:pPr>
              <w:ind w:left="0" w:firstLine="0"/>
              <w:rPr>
                <w:sz w:val="18"/>
                <w:szCs w:val="18"/>
              </w:rPr>
            </w:pPr>
            <w:r>
              <w:rPr>
                <w:rStyle w:val="normaltextrun"/>
                <w:szCs w:val="16"/>
                <w:shd w:val="clear" w:color="auto" w:fill="FFFFFF"/>
              </w:rPr>
              <w:t>Digital &amp; Omni Program Manager</w:t>
            </w:r>
            <w:r>
              <w:rPr>
                <w:rStyle w:val="eop"/>
                <w:szCs w:val="16"/>
                <w:shd w:val="clear" w:color="auto" w:fill="FFFFFF"/>
              </w:rPr>
              <w:t> </w:t>
            </w:r>
          </w:p>
        </w:tc>
        <w:tc>
          <w:tcPr>
            <w:tcW w:w="0" w:type="auto"/>
            <w:gridSpan w:val="2"/>
          </w:tcPr>
          <w:p w14:paraId="08B2C3D0" w14:textId="48DF7BBC" w:rsidR="00953916" w:rsidRPr="009719F9" w:rsidRDefault="00953916" w:rsidP="00E964A3">
            <w:pPr>
              <w:ind w:left="0" w:firstLine="0"/>
              <w:rPr>
                <w:sz w:val="18"/>
                <w:szCs w:val="18"/>
              </w:rPr>
            </w:pPr>
            <w:r>
              <w:rPr>
                <w:rStyle w:val="normaltextrun"/>
                <w:szCs w:val="16"/>
                <w:shd w:val="clear" w:color="auto" w:fill="FFFFFF"/>
              </w:rPr>
              <w:t>Jfreeman@bjs.com</w:t>
            </w:r>
            <w:r>
              <w:rPr>
                <w:rStyle w:val="eop"/>
                <w:szCs w:val="16"/>
                <w:shd w:val="clear" w:color="auto" w:fill="FFFFFF"/>
              </w:rPr>
              <w:t> </w:t>
            </w:r>
          </w:p>
        </w:tc>
        <w:tc>
          <w:tcPr>
            <w:tcW w:w="2507" w:type="dxa"/>
          </w:tcPr>
          <w:p w14:paraId="4D0EC0E7" w14:textId="77777777" w:rsidR="00953916" w:rsidRPr="009719F9" w:rsidRDefault="00953916" w:rsidP="00E964A3">
            <w:pPr>
              <w:ind w:left="0" w:firstLine="0"/>
              <w:rPr>
                <w:sz w:val="18"/>
                <w:szCs w:val="18"/>
              </w:rPr>
            </w:pPr>
          </w:p>
        </w:tc>
      </w:tr>
      <w:tr w:rsidR="00B93D18" w14:paraId="6BEEEF5D" w14:textId="77777777" w:rsidTr="007C5F96">
        <w:trPr>
          <w:trHeight w:val="149"/>
        </w:trPr>
        <w:tc>
          <w:tcPr>
            <w:tcW w:w="8288" w:type="dxa"/>
            <w:gridSpan w:val="5"/>
          </w:tcPr>
          <w:p w14:paraId="2C1ED6E0" w14:textId="77777777" w:rsidR="00953916" w:rsidRPr="00983365" w:rsidRDefault="00953916" w:rsidP="00E964A3">
            <w:pPr>
              <w:ind w:left="0" w:firstLine="0"/>
              <w:rPr>
                <w:b/>
                <w:bCs/>
                <w:sz w:val="10"/>
                <w:szCs w:val="10"/>
              </w:rPr>
            </w:pPr>
          </w:p>
        </w:tc>
        <w:tc>
          <w:tcPr>
            <w:tcW w:w="2507" w:type="dxa"/>
          </w:tcPr>
          <w:p w14:paraId="36260733" w14:textId="77777777" w:rsidR="00953916" w:rsidRPr="00983365" w:rsidRDefault="00953916" w:rsidP="00E964A3">
            <w:pPr>
              <w:ind w:left="0" w:firstLine="0"/>
              <w:rPr>
                <w:b/>
                <w:bCs/>
                <w:sz w:val="10"/>
                <w:szCs w:val="10"/>
              </w:rPr>
            </w:pPr>
          </w:p>
        </w:tc>
      </w:tr>
      <w:tr w:rsidR="00B93D18" w14:paraId="593603F2" w14:textId="77777777" w:rsidTr="007C5F96">
        <w:trPr>
          <w:trHeight w:val="276"/>
        </w:trPr>
        <w:tc>
          <w:tcPr>
            <w:tcW w:w="8288" w:type="dxa"/>
            <w:gridSpan w:val="5"/>
            <w:shd w:val="clear" w:color="auto" w:fill="D9D9D9" w:themeFill="background1" w:themeFillShade="D9"/>
          </w:tcPr>
          <w:p w14:paraId="4861B9B2" w14:textId="77777777" w:rsidR="00953916" w:rsidRPr="00772A6B" w:rsidRDefault="00953916" w:rsidP="00E964A3">
            <w:pPr>
              <w:ind w:left="0" w:firstLine="0"/>
              <w:rPr>
                <w:b/>
                <w:bCs/>
                <w:sz w:val="20"/>
                <w:szCs w:val="20"/>
              </w:rPr>
            </w:pPr>
            <w:r w:rsidRPr="00DD1927">
              <w:rPr>
                <w:b/>
                <w:bCs/>
                <w:sz w:val="22"/>
              </w:rPr>
              <w:t xml:space="preserve">CAMPAIGN DETAILS </w:t>
            </w:r>
          </w:p>
        </w:tc>
        <w:tc>
          <w:tcPr>
            <w:tcW w:w="2507" w:type="dxa"/>
            <w:shd w:val="clear" w:color="auto" w:fill="D9D9D9" w:themeFill="background1" w:themeFillShade="D9"/>
          </w:tcPr>
          <w:p w14:paraId="681DC5B1" w14:textId="77777777" w:rsidR="00953916" w:rsidRPr="00DD1927" w:rsidRDefault="00953916" w:rsidP="00E964A3">
            <w:pPr>
              <w:ind w:left="0" w:firstLine="0"/>
              <w:rPr>
                <w:b/>
                <w:bCs/>
                <w:sz w:val="22"/>
              </w:rPr>
            </w:pPr>
          </w:p>
        </w:tc>
      </w:tr>
      <w:tr w:rsidR="007C5F96" w14:paraId="4271ED43" w14:textId="77777777" w:rsidTr="007C5F96">
        <w:trPr>
          <w:trHeight w:val="443"/>
        </w:trPr>
        <w:tc>
          <w:tcPr>
            <w:tcW w:w="1874" w:type="dxa"/>
          </w:tcPr>
          <w:p w14:paraId="0842434B" w14:textId="77777777" w:rsidR="00953916" w:rsidRPr="00FA003F" w:rsidRDefault="00953916" w:rsidP="00E964A3">
            <w:pPr>
              <w:ind w:left="0" w:firstLine="0"/>
              <w:rPr>
                <w:b/>
                <w:bCs/>
                <w:sz w:val="18"/>
                <w:szCs w:val="18"/>
              </w:rPr>
            </w:pPr>
            <w:r w:rsidRPr="00FA003F">
              <w:rPr>
                <w:b/>
                <w:bCs/>
                <w:sz w:val="18"/>
                <w:szCs w:val="18"/>
              </w:rPr>
              <w:t>Service Description</w:t>
            </w:r>
          </w:p>
        </w:tc>
        <w:tc>
          <w:tcPr>
            <w:tcW w:w="0" w:type="auto"/>
          </w:tcPr>
          <w:p w14:paraId="711C48B1" w14:textId="77777777" w:rsidR="00953916" w:rsidRPr="00FA003F" w:rsidRDefault="00953916" w:rsidP="00E964A3">
            <w:pPr>
              <w:ind w:left="0" w:firstLine="0"/>
              <w:rPr>
                <w:b/>
                <w:bCs/>
                <w:sz w:val="18"/>
                <w:szCs w:val="18"/>
              </w:rPr>
            </w:pPr>
            <w:r w:rsidRPr="00FA003F">
              <w:rPr>
                <w:b/>
                <w:bCs/>
                <w:sz w:val="18"/>
                <w:szCs w:val="18"/>
              </w:rPr>
              <w:t>Start Date</w:t>
            </w:r>
          </w:p>
        </w:tc>
        <w:tc>
          <w:tcPr>
            <w:tcW w:w="0" w:type="auto"/>
          </w:tcPr>
          <w:p w14:paraId="651DB432" w14:textId="77777777" w:rsidR="00953916" w:rsidRPr="00FA003F" w:rsidRDefault="00953916" w:rsidP="00E964A3">
            <w:pPr>
              <w:ind w:left="0" w:firstLine="0"/>
              <w:rPr>
                <w:b/>
                <w:bCs/>
                <w:sz w:val="18"/>
                <w:szCs w:val="18"/>
              </w:rPr>
            </w:pPr>
            <w:r w:rsidRPr="00FA003F">
              <w:rPr>
                <w:b/>
                <w:bCs/>
                <w:sz w:val="18"/>
                <w:szCs w:val="18"/>
              </w:rPr>
              <w:t>End Date</w:t>
            </w:r>
          </w:p>
        </w:tc>
        <w:tc>
          <w:tcPr>
            <w:tcW w:w="0" w:type="auto"/>
          </w:tcPr>
          <w:p w14:paraId="3F96D2C8" w14:textId="77777777" w:rsidR="00953916" w:rsidRPr="00FA003F" w:rsidRDefault="00953916" w:rsidP="00E964A3">
            <w:pPr>
              <w:ind w:left="0" w:firstLine="0"/>
              <w:rPr>
                <w:b/>
                <w:bCs/>
                <w:sz w:val="18"/>
                <w:szCs w:val="18"/>
              </w:rPr>
            </w:pPr>
            <w:r w:rsidRPr="00FA003F">
              <w:rPr>
                <w:b/>
                <w:bCs/>
                <w:sz w:val="18"/>
                <w:szCs w:val="18"/>
              </w:rPr>
              <w:t>Billing Unit</w:t>
            </w:r>
          </w:p>
        </w:tc>
        <w:tc>
          <w:tcPr>
            <w:tcW w:w="0" w:type="auto"/>
          </w:tcPr>
          <w:p w14:paraId="18211CB9" w14:textId="77777777" w:rsidR="00953916" w:rsidRPr="00FA003F" w:rsidRDefault="00953916" w:rsidP="00E964A3">
            <w:pPr>
              <w:ind w:left="0" w:firstLine="0"/>
              <w:rPr>
                <w:b/>
                <w:bCs/>
                <w:sz w:val="18"/>
                <w:szCs w:val="18"/>
              </w:rPr>
            </w:pPr>
            <w:r w:rsidRPr="00FA003F">
              <w:rPr>
                <w:b/>
                <w:bCs/>
                <w:sz w:val="18"/>
                <w:szCs w:val="18"/>
              </w:rPr>
              <w:t>Rate</w:t>
            </w:r>
          </w:p>
        </w:tc>
        <w:tc>
          <w:tcPr>
            <w:tcW w:w="2507" w:type="dxa"/>
          </w:tcPr>
          <w:p w14:paraId="4957A56C" w14:textId="77777777" w:rsidR="00953916" w:rsidRPr="00FA003F" w:rsidRDefault="00953916" w:rsidP="00E964A3">
            <w:pPr>
              <w:ind w:left="0" w:firstLine="0"/>
              <w:rPr>
                <w:b/>
                <w:bCs/>
                <w:sz w:val="18"/>
                <w:szCs w:val="18"/>
              </w:rPr>
            </w:pPr>
            <w:r w:rsidRPr="00FA003F">
              <w:rPr>
                <w:b/>
                <w:bCs/>
                <w:sz w:val="18"/>
                <w:szCs w:val="18"/>
              </w:rPr>
              <w:t>Spend</w:t>
            </w:r>
          </w:p>
        </w:tc>
      </w:tr>
      <w:tr w:rsidR="007C5F96" w14:paraId="5C0FC635" w14:textId="77777777" w:rsidTr="007C5F96">
        <w:trPr>
          <w:trHeight w:val="238"/>
        </w:trPr>
        <w:tc>
          <w:tcPr>
            <w:tcW w:w="1874" w:type="dxa"/>
          </w:tcPr>
          <w:p w14:paraId="27A7F2B1" w14:textId="7508EE40" w:rsidR="00953916" w:rsidRPr="007C5F96" w:rsidRDefault="00EA784F" w:rsidP="00E964A3">
            <w:pPr>
              <w:ind w:left="0" w:firstLine="0"/>
              <w:rPr>
                <w:sz w:val="15"/>
                <w:szCs w:val="21"/>
              </w:rPr>
            </w:pPr>
            <w:r w:rsidRPr="007C5F96">
              <w:rPr>
                <w:sz w:val="15"/>
                <w:szCs w:val="21"/>
              </w:rPr>
              <w:t>{{</w:t>
            </w:r>
            <w:proofErr w:type="spellStart"/>
            <w:r w:rsidRPr="007C5F96">
              <w:rPr>
                <w:sz w:val="15"/>
                <w:szCs w:val="21"/>
              </w:rPr>
              <w:t>service_description</w:t>
            </w:r>
            <w:proofErr w:type="spellEnd"/>
            <w:r w:rsidRPr="007C5F96">
              <w:rPr>
                <w:sz w:val="15"/>
                <w:szCs w:val="21"/>
              </w:rPr>
              <w:t>}}</w:t>
            </w:r>
          </w:p>
        </w:tc>
        <w:tc>
          <w:tcPr>
            <w:tcW w:w="0" w:type="auto"/>
          </w:tcPr>
          <w:p w14:paraId="4C599A93" w14:textId="3E4A874D" w:rsidR="00953916" w:rsidRPr="007C5F96" w:rsidRDefault="00464DC7" w:rsidP="00E964A3">
            <w:pPr>
              <w:spacing w:after="0"/>
              <w:jc w:val="right"/>
              <w:rPr>
                <w:sz w:val="15"/>
                <w:szCs w:val="21"/>
              </w:rPr>
            </w:pPr>
            <w:r w:rsidRPr="007C5F96">
              <w:rPr>
                <w:sz w:val="15"/>
                <w:szCs w:val="21"/>
              </w:rPr>
              <w:t>{{</w:t>
            </w:r>
            <w:proofErr w:type="spellStart"/>
            <w:r w:rsidRPr="007C5F96">
              <w:rPr>
                <w:sz w:val="15"/>
                <w:szCs w:val="21"/>
              </w:rPr>
              <w:t>start_date</w:t>
            </w:r>
            <w:proofErr w:type="spellEnd"/>
            <w:r w:rsidRPr="007C5F96">
              <w:rPr>
                <w:sz w:val="15"/>
                <w:szCs w:val="21"/>
              </w:rPr>
              <w:t>}}</w:t>
            </w:r>
          </w:p>
        </w:tc>
        <w:tc>
          <w:tcPr>
            <w:tcW w:w="0" w:type="auto"/>
          </w:tcPr>
          <w:p w14:paraId="25C3BAB4" w14:textId="488EC635" w:rsidR="00953916" w:rsidRPr="007C5F96" w:rsidRDefault="00464DC7" w:rsidP="00E964A3">
            <w:pPr>
              <w:spacing w:after="0"/>
              <w:jc w:val="right"/>
              <w:rPr>
                <w:rFonts w:asciiTheme="minorHAnsi" w:eastAsiaTheme="minorEastAsia" w:hAnsiTheme="minorHAnsi" w:cstheme="minorBidi"/>
                <w:color w:val="000000" w:themeColor="text1"/>
                <w:sz w:val="15"/>
                <w:szCs w:val="21"/>
              </w:rPr>
            </w:pPr>
            <w:r w:rsidRPr="007C5F96">
              <w:rPr>
                <w:rFonts w:asciiTheme="minorHAnsi" w:eastAsiaTheme="minorEastAsia" w:hAnsiTheme="minorHAnsi" w:cstheme="minorBidi"/>
                <w:color w:val="000000" w:themeColor="text1"/>
                <w:sz w:val="15"/>
                <w:szCs w:val="21"/>
              </w:rPr>
              <w:t>{{</w:t>
            </w:r>
            <w:proofErr w:type="spellStart"/>
            <w:r w:rsidRPr="007C5F96">
              <w:rPr>
                <w:rFonts w:asciiTheme="minorHAnsi" w:eastAsiaTheme="minorEastAsia" w:hAnsiTheme="minorHAnsi" w:cstheme="minorBidi"/>
                <w:color w:val="000000" w:themeColor="text1"/>
                <w:sz w:val="15"/>
                <w:szCs w:val="21"/>
              </w:rPr>
              <w:t>end_date</w:t>
            </w:r>
            <w:proofErr w:type="spellEnd"/>
            <w:r w:rsidRPr="007C5F96">
              <w:rPr>
                <w:rFonts w:asciiTheme="minorHAnsi" w:eastAsiaTheme="minorEastAsia" w:hAnsiTheme="minorHAnsi" w:cstheme="minorBidi"/>
                <w:color w:val="000000" w:themeColor="text1"/>
                <w:sz w:val="15"/>
                <w:szCs w:val="21"/>
              </w:rPr>
              <w:t>}}</w:t>
            </w:r>
          </w:p>
        </w:tc>
        <w:tc>
          <w:tcPr>
            <w:tcW w:w="0" w:type="auto"/>
          </w:tcPr>
          <w:p w14:paraId="616F412F" w14:textId="1DCB5DAA" w:rsidR="00953916" w:rsidRPr="007C5F96" w:rsidRDefault="0005074D" w:rsidP="00E964A3">
            <w:pPr>
              <w:ind w:left="0" w:firstLine="0"/>
              <w:rPr>
                <w:sz w:val="15"/>
                <w:szCs w:val="21"/>
              </w:rPr>
            </w:pPr>
            <w:r w:rsidRPr="007C5F96">
              <w:rPr>
                <w:sz w:val="15"/>
                <w:szCs w:val="21"/>
              </w:rPr>
              <w:t>{{</w:t>
            </w:r>
            <w:proofErr w:type="spellStart"/>
            <w:r w:rsidRPr="007C5F96">
              <w:rPr>
                <w:sz w:val="15"/>
                <w:szCs w:val="21"/>
              </w:rPr>
              <w:t>billing_unit</w:t>
            </w:r>
            <w:proofErr w:type="spellEnd"/>
            <w:r w:rsidRPr="007C5F96">
              <w:rPr>
                <w:sz w:val="15"/>
                <w:szCs w:val="21"/>
              </w:rPr>
              <w:t>}}</w:t>
            </w:r>
          </w:p>
        </w:tc>
        <w:tc>
          <w:tcPr>
            <w:tcW w:w="0" w:type="auto"/>
          </w:tcPr>
          <w:p w14:paraId="04249B8B" w14:textId="462B0F5E" w:rsidR="00953916" w:rsidRPr="007C5F96" w:rsidRDefault="0005074D" w:rsidP="00E964A3">
            <w:pPr>
              <w:ind w:left="0" w:firstLine="0"/>
              <w:rPr>
                <w:sz w:val="15"/>
                <w:szCs w:val="21"/>
              </w:rPr>
            </w:pPr>
            <w:r w:rsidRPr="007C5F96">
              <w:rPr>
                <w:sz w:val="15"/>
                <w:szCs w:val="21"/>
              </w:rPr>
              <w:t>{{rate}}</w:t>
            </w:r>
          </w:p>
        </w:tc>
        <w:tc>
          <w:tcPr>
            <w:tcW w:w="2507" w:type="dxa"/>
          </w:tcPr>
          <w:p w14:paraId="0B6FD374" w14:textId="2BD8F2DF" w:rsidR="00953916" w:rsidRPr="007C5F96" w:rsidRDefault="00464DC7" w:rsidP="00E964A3">
            <w:pPr>
              <w:ind w:left="0" w:firstLine="0"/>
              <w:rPr>
                <w:sz w:val="15"/>
                <w:szCs w:val="15"/>
              </w:rPr>
            </w:pPr>
            <w:r w:rsidRPr="007C5F96">
              <w:rPr>
                <w:sz w:val="15"/>
                <w:szCs w:val="15"/>
              </w:rPr>
              <w:t>{{</w:t>
            </w:r>
            <w:proofErr w:type="spellStart"/>
            <w:r w:rsidR="00B93D18" w:rsidRPr="007C5F96">
              <w:rPr>
                <w:sz w:val="15"/>
                <w:szCs w:val="15"/>
              </w:rPr>
              <w:t>campaign</w:t>
            </w:r>
            <w:r w:rsidR="00810C9E" w:rsidRPr="007C5F96">
              <w:rPr>
                <w:sz w:val="15"/>
                <w:szCs w:val="15"/>
              </w:rPr>
              <w:t>_</w:t>
            </w:r>
            <w:r w:rsidR="00B93D18" w:rsidRPr="007C5F96">
              <w:rPr>
                <w:sz w:val="15"/>
                <w:szCs w:val="15"/>
              </w:rPr>
              <w:t>budget</w:t>
            </w:r>
            <w:proofErr w:type="spellEnd"/>
            <w:r w:rsidRPr="007C5F96">
              <w:rPr>
                <w:sz w:val="15"/>
                <w:szCs w:val="15"/>
              </w:rPr>
              <w:t>}}</w:t>
            </w:r>
          </w:p>
        </w:tc>
      </w:tr>
      <w:tr w:rsidR="007C5F96" w14:paraId="4B7F6188" w14:textId="77777777" w:rsidTr="007C5F96">
        <w:trPr>
          <w:trHeight w:val="275"/>
        </w:trPr>
        <w:tc>
          <w:tcPr>
            <w:tcW w:w="1874" w:type="dxa"/>
          </w:tcPr>
          <w:p w14:paraId="1936E555" w14:textId="13FFFD86" w:rsidR="0005074D" w:rsidRPr="007C5F96" w:rsidRDefault="0005074D" w:rsidP="00E964A3">
            <w:pPr>
              <w:ind w:left="0" w:firstLine="0"/>
              <w:rPr>
                <w:sz w:val="15"/>
                <w:szCs w:val="21"/>
              </w:rPr>
            </w:pPr>
            <w:r w:rsidRPr="007C5F96">
              <w:rPr>
                <w:sz w:val="15"/>
                <w:szCs w:val="21"/>
              </w:rPr>
              <w:t>{{service_description_2}}</w:t>
            </w:r>
          </w:p>
        </w:tc>
        <w:tc>
          <w:tcPr>
            <w:tcW w:w="0" w:type="auto"/>
          </w:tcPr>
          <w:p w14:paraId="6A08A121" w14:textId="2DCDBD14" w:rsidR="0005074D" w:rsidRPr="007C5F96" w:rsidRDefault="0005074D" w:rsidP="00E964A3">
            <w:pPr>
              <w:ind w:left="0" w:firstLine="0"/>
              <w:jc w:val="right"/>
              <w:rPr>
                <w:sz w:val="15"/>
                <w:szCs w:val="21"/>
              </w:rPr>
            </w:pPr>
            <w:r w:rsidRPr="007C5F96">
              <w:rPr>
                <w:sz w:val="15"/>
                <w:szCs w:val="21"/>
              </w:rPr>
              <w:t>{{start_date_2}}</w:t>
            </w:r>
          </w:p>
        </w:tc>
        <w:tc>
          <w:tcPr>
            <w:tcW w:w="0" w:type="auto"/>
          </w:tcPr>
          <w:p w14:paraId="681A521E" w14:textId="395C03D0" w:rsidR="0005074D" w:rsidRPr="007C5F96" w:rsidRDefault="0005074D" w:rsidP="00E964A3">
            <w:pPr>
              <w:ind w:left="0" w:firstLine="0"/>
              <w:jc w:val="right"/>
              <w:rPr>
                <w:sz w:val="15"/>
                <w:szCs w:val="21"/>
              </w:rPr>
            </w:pPr>
            <w:r w:rsidRPr="007C5F96">
              <w:rPr>
                <w:rFonts w:asciiTheme="minorHAnsi" w:eastAsiaTheme="minorEastAsia" w:hAnsiTheme="minorHAnsi" w:cstheme="minorBidi"/>
                <w:color w:val="000000" w:themeColor="text1"/>
                <w:sz w:val="15"/>
                <w:szCs w:val="21"/>
              </w:rPr>
              <w:t>{{end_date_2}}</w:t>
            </w:r>
          </w:p>
        </w:tc>
        <w:tc>
          <w:tcPr>
            <w:tcW w:w="0" w:type="auto"/>
          </w:tcPr>
          <w:p w14:paraId="54CD2EA6" w14:textId="1EB8B6FC" w:rsidR="0005074D" w:rsidRPr="007C5F96" w:rsidRDefault="0005074D" w:rsidP="00E964A3">
            <w:pPr>
              <w:ind w:left="0" w:firstLine="0"/>
              <w:rPr>
                <w:sz w:val="15"/>
                <w:szCs w:val="21"/>
              </w:rPr>
            </w:pPr>
            <w:r w:rsidRPr="007C5F96">
              <w:rPr>
                <w:sz w:val="15"/>
                <w:szCs w:val="21"/>
              </w:rPr>
              <w:t>{{billing_unit_2}}</w:t>
            </w:r>
          </w:p>
        </w:tc>
        <w:tc>
          <w:tcPr>
            <w:tcW w:w="0" w:type="auto"/>
          </w:tcPr>
          <w:p w14:paraId="5E8389C5" w14:textId="411E7C9A" w:rsidR="0005074D" w:rsidRPr="007C5F96" w:rsidRDefault="0005074D" w:rsidP="00E964A3">
            <w:pPr>
              <w:ind w:left="0" w:firstLine="0"/>
              <w:rPr>
                <w:sz w:val="15"/>
                <w:szCs w:val="21"/>
              </w:rPr>
            </w:pPr>
            <w:r w:rsidRPr="007C5F96">
              <w:rPr>
                <w:sz w:val="15"/>
                <w:szCs w:val="21"/>
              </w:rPr>
              <w:t>{{rate_2}}</w:t>
            </w:r>
          </w:p>
        </w:tc>
        <w:tc>
          <w:tcPr>
            <w:tcW w:w="2507" w:type="dxa"/>
          </w:tcPr>
          <w:p w14:paraId="774920E1" w14:textId="7B4E5E51" w:rsidR="0005074D" w:rsidRPr="007C5F96" w:rsidRDefault="0005074D" w:rsidP="00E964A3">
            <w:pPr>
              <w:ind w:left="0" w:firstLine="0"/>
              <w:rPr>
                <w:sz w:val="15"/>
                <w:szCs w:val="15"/>
              </w:rPr>
            </w:pPr>
            <w:r w:rsidRPr="007C5F96">
              <w:rPr>
                <w:sz w:val="15"/>
                <w:szCs w:val="15"/>
              </w:rPr>
              <w:t>{{campaign_budget_2}}</w:t>
            </w:r>
          </w:p>
        </w:tc>
      </w:tr>
      <w:tr w:rsidR="007C5F96" w14:paraId="3DDB2E81" w14:textId="77777777" w:rsidTr="007C5F96">
        <w:trPr>
          <w:trHeight w:val="275"/>
        </w:trPr>
        <w:tc>
          <w:tcPr>
            <w:tcW w:w="1874" w:type="dxa"/>
          </w:tcPr>
          <w:p w14:paraId="621971C2" w14:textId="477AE853" w:rsidR="0005074D" w:rsidRPr="007C5F96" w:rsidRDefault="0005074D" w:rsidP="00E964A3">
            <w:pPr>
              <w:ind w:left="0" w:firstLine="0"/>
              <w:rPr>
                <w:sz w:val="15"/>
                <w:szCs w:val="21"/>
              </w:rPr>
            </w:pPr>
            <w:r w:rsidRPr="007C5F96">
              <w:rPr>
                <w:sz w:val="15"/>
                <w:szCs w:val="21"/>
              </w:rPr>
              <w:t>{{service_description_3}}</w:t>
            </w:r>
          </w:p>
        </w:tc>
        <w:tc>
          <w:tcPr>
            <w:tcW w:w="0" w:type="auto"/>
          </w:tcPr>
          <w:p w14:paraId="052E168B" w14:textId="5ACFC86A" w:rsidR="0005074D" w:rsidRPr="007C5F96" w:rsidRDefault="0005074D" w:rsidP="00E964A3">
            <w:pPr>
              <w:ind w:left="0" w:firstLine="0"/>
              <w:jc w:val="right"/>
              <w:rPr>
                <w:sz w:val="15"/>
                <w:szCs w:val="21"/>
              </w:rPr>
            </w:pPr>
            <w:r w:rsidRPr="007C5F96">
              <w:rPr>
                <w:sz w:val="15"/>
                <w:szCs w:val="21"/>
              </w:rPr>
              <w:t>{{start_date_3}}</w:t>
            </w:r>
          </w:p>
        </w:tc>
        <w:tc>
          <w:tcPr>
            <w:tcW w:w="0" w:type="auto"/>
          </w:tcPr>
          <w:p w14:paraId="542377A9" w14:textId="1D9B2612" w:rsidR="0005074D" w:rsidRPr="007C5F96" w:rsidRDefault="0005074D" w:rsidP="00E964A3">
            <w:pPr>
              <w:ind w:left="0" w:firstLine="0"/>
              <w:jc w:val="right"/>
              <w:rPr>
                <w:sz w:val="15"/>
                <w:szCs w:val="21"/>
              </w:rPr>
            </w:pPr>
            <w:r w:rsidRPr="007C5F96">
              <w:rPr>
                <w:rFonts w:asciiTheme="minorHAnsi" w:eastAsiaTheme="minorEastAsia" w:hAnsiTheme="minorHAnsi" w:cstheme="minorBidi"/>
                <w:color w:val="000000" w:themeColor="text1"/>
                <w:sz w:val="15"/>
                <w:szCs w:val="21"/>
              </w:rPr>
              <w:t>{{end_date_3}}</w:t>
            </w:r>
          </w:p>
        </w:tc>
        <w:tc>
          <w:tcPr>
            <w:tcW w:w="0" w:type="auto"/>
          </w:tcPr>
          <w:p w14:paraId="6FB26BD4" w14:textId="014FAE6C" w:rsidR="0005074D" w:rsidRPr="007C5F96" w:rsidRDefault="0005074D" w:rsidP="00E964A3">
            <w:pPr>
              <w:ind w:left="0" w:firstLine="0"/>
              <w:rPr>
                <w:sz w:val="15"/>
                <w:szCs w:val="21"/>
              </w:rPr>
            </w:pPr>
            <w:r w:rsidRPr="007C5F96">
              <w:rPr>
                <w:sz w:val="15"/>
                <w:szCs w:val="21"/>
              </w:rPr>
              <w:t>{{billing_unit_3}}</w:t>
            </w:r>
          </w:p>
        </w:tc>
        <w:tc>
          <w:tcPr>
            <w:tcW w:w="0" w:type="auto"/>
          </w:tcPr>
          <w:p w14:paraId="2ADF9143" w14:textId="6D658512" w:rsidR="0005074D" w:rsidRPr="007C5F96" w:rsidRDefault="0005074D" w:rsidP="00E964A3">
            <w:pPr>
              <w:ind w:left="0" w:firstLine="0"/>
              <w:rPr>
                <w:sz w:val="15"/>
                <w:szCs w:val="21"/>
              </w:rPr>
            </w:pPr>
            <w:r w:rsidRPr="007C5F96">
              <w:rPr>
                <w:sz w:val="15"/>
                <w:szCs w:val="21"/>
              </w:rPr>
              <w:t>{{rate_3}}</w:t>
            </w:r>
          </w:p>
        </w:tc>
        <w:tc>
          <w:tcPr>
            <w:tcW w:w="2507" w:type="dxa"/>
          </w:tcPr>
          <w:p w14:paraId="5DD48ABC" w14:textId="6CB4ED4A" w:rsidR="0005074D" w:rsidRPr="007C5F96" w:rsidRDefault="0005074D" w:rsidP="00E964A3">
            <w:pPr>
              <w:ind w:left="0" w:firstLine="0"/>
              <w:rPr>
                <w:sz w:val="15"/>
                <w:szCs w:val="15"/>
              </w:rPr>
            </w:pPr>
            <w:r w:rsidRPr="007C5F96">
              <w:rPr>
                <w:sz w:val="15"/>
                <w:szCs w:val="15"/>
              </w:rPr>
              <w:t>{{campaign_budget_3}}</w:t>
            </w:r>
          </w:p>
        </w:tc>
      </w:tr>
      <w:tr w:rsidR="0005074D" w14:paraId="286FBF4E" w14:textId="77777777" w:rsidTr="007C5F96">
        <w:trPr>
          <w:trHeight w:val="226"/>
        </w:trPr>
        <w:tc>
          <w:tcPr>
            <w:tcW w:w="8288" w:type="dxa"/>
            <w:gridSpan w:val="5"/>
            <w:vAlign w:val="center"/>
          </w:tcPr>
          <w:p w14:paraId="70CD79BE" w14:textId="77777777" w:rsidR="0005074D" w:rsidRPr="00F475CF" w:rsidRDefault="0005074D" w:rsidP="00E964A3">
            <w:pPr>
              <w:ind w:left="0" w:firstLine="0"/>
              <w:jc w:val="right"/>
              <w:rPr>
                <w:szCs w:val="16"/>
              </w:rPr>
            </w:pPr>
            <w:r w:rsidRPr="00F475CF">
              <w:rPr>
                <w:szCs w:val="16"/>
              </w:rPr>
              <w:t xml:space="preserve">Total Investment </w:t>
            </w:r>
          </w:p>
        </w:tc>
        <w:tc>
          <w:tcPr>
            <w:tcW w:w="2507" w:type="dxa"/>
          </w:tcPr>
          <w:p w14:paraId="15C457FA" w14:textId="14938B06" w:rsidR="0005074D" w:rsidRPr="007C5F96" w:rsidRDefault="0005074D" w:rsidP="00E964A3">
            <w:pPr>
              <w:ind w:left="0" w:firstLine="0"/>
              <w:rPr>
                <w:sz w:val="15"/>
                <w:szCs w:val="15"/>
              </w:rPr>
            </w:pPr>
            <w:r w:rsidRPr="007C5F96">
              <w:rPr>
                <w:sz w:val="15"/>
                <w:szCs w:val="15"/>
              </w:rPr>
              <w:t>{{</w:t>
            </w:r>
            <w:proofErr w:type="spellStart"/>
            <w:r w:rsidRPr="007C5F96">
              <w:rPr>
                <w:sz w:val="15"/>
                <w:szCs w:val="15"/>
              </w:rPr>
              <w:t>total_budget</w:t>
            </w:r>
            <w:proofErr w:type="spellEnd"/>
            <w:r w:rsidRPr="007C5F96">
              <w:rPr>
                <w:sz w:val="15"/>
                <w:szCs w:val="15"/>
              </w:rPr>
              <w:t>}}</w:t>
            </w:r>
          </w:p>
        </w:tc>
      </w:tr>
    </w:tbl>
    <w:p w14:paraId="0317AF86" w14:textId="5663C825" w:rsidR="005434F6" w:rsidRDefault="005434F6">
      <w:pPr>
        <w:spacing w:after="82"/>
        <w:ind w:left="0" w:firstLine="0"/>
        <w:jc w:val="both"/>
      </w:pPr>
    </w:p>
    <w:p w14:paraId="3463C8AE" w14:textId="77777777" w:rsidR="00CC231B" w:rsidRDefault="00CC231B" w:rsidP="00A64AAC">
      <w:pPr>
        <w:ind w:left="0" w:firstLine="0"/>
      </w:pPr>
    </w:p>
    <w:tbl>
      <w:tblPr>
        <w:tblStyle w:val="TableGrid1"/>
        <w:tblW w:w="10890" w:type="dxa"/>
        <w:tblInd w:w="-6" w:type="dxa"/>
        <w:tblLayout w:type="fixed"/>
        <w:tblCellMar>
          <w:left w:w="121" w:type="dxa"/>
          <w:right w:w="115" w:type="dxa"/>
        </w:tblCellMar>
        <w:tblLook w:val="04A0" w:firstRow="1" w:lastRow="0" w:firstColumn="1" w:lastColumn="0" w:noHBand="0" w:noVBand="1"/>
      </w:tblPr>
      <w:tblGrid>
        <w:gridCol w:w="1262"/>
        <w:gridCol w:w="9628"/>
      </w:tblGrid>
      <w:tr w:rsidR="0029557F" w14:paraId="50D79EBD" w14:textId="77777777" w:rsidTr="00A64AAC">
        <w:trPr>
          <w:trHeight w:val="501"/>
        </w:trPr>
        <w:tc>
          <w:tcPr>
            <w:tcW w:w="10890" w:type="dxa"/>
            <w:gridSpan w:val="2"/>
            <w:tcBorders>
              <w:top w:val="single" w:sz="5" w:space="0" w:color="BEBEBE"/>
              <w:left w:val="single" w:sz="5" w:space="0" w:color="BEBEBE"/>
              <w:bottom w:val="single" w:sz="5" w:space="0" w:color="BEBEBE"/>
              <w:right w:val="single" w:sz="5" w:space="0" w:color="BEBEBE"/>
            </w:tcBorders>
            <w:shd w:val="clear" w:color="auto" w:fill="CCCCCC"/>
            <w:vAlign w:val="center"/>
          </w:tcPr>
          <w:p w14:paraId="3D53BF1D" w14:textId="60001336" w:rsidR="0029557F" w:rsidRPr="00B418DD" w:rsidRDefault="0029557F" w:rsidP="002D6285">
            <w:pPr>
              <w:spacing w:after="0"/>
              <w:ind w:left="3" w:firstLine="0"/>
              <w:rPr>
                <w:sz w:val="20"/>
                <w:szCs w:val="20"/>
              </w:rPr>
            </w:pPr>
            <w:r w:rsidRPr="00B418DD">
              <w:rPr>
                <w:b/>
                <w:sz w:val="20"/>
                <w:szCs w:val="20"/>
              </w:rPr>
              <w:t>TERMS AND CONDITIONS</w:t>
            </w:r>
          </w:p>
        </w:tc>
      </w:tr>
      <w:tr w:rsidR="0029557F" w14:paraId="11794FF9" w14:textId="77777777" w:rsidTr="00A64AAC">
        <w:trPr>
          <w:trHeight w:val="501"/>
        </w:trPr>
        <w:tc>
          <w:tcPr>
            <w:tcW w:w="1262" w:type="dxa"/>
            <w:tcBorders>
              <w:top w:val="single" w:sz="5" w:space="0" w:color="BEBEBE"/>
              <w:left w:val="single" w:sz="5" w:space="0" w:color="BEBEBE"/>
              <w:bottom w:val="single" w:sz="5" w:space="0" w:color="BEBEBE"/>
              <w:right w:val="single" w:sz="5" w:space="0" w:color="BEBEBE"/>
            </w:tcBorders>
          </w:tcPr>
          <w:p w14:paraId="7AF1A561" w14:textId="7A4BD22C" w:rsidR="0029557F" w:rsidRPr="00B418DD" w:rsidRDefault="0029557F" w:rsidP="002D6285">
            <w:pPr>
              <w:spacing w:after="160"/>
              <w:ind w:left="0" w:firstLine="0"/>
              <w:rPr>
                <w:b/>
                <w:bCs/>
                <w:caps/>
                <w:sz w:val="20"/>
                <w:szCs w:val="20"/>
              </w:rPr>
            </w:pPr>
          </w:p>
        </w:tc>
        <w:tc>
          <w:tcPr>
            <w:tcW w:w="9628" w:type="dxa"/>
            <w:tcBorders>
              <w:top w:val="single" w:sz="5" w:space="0" w:color="BEBEBE"/>
              <w:left w:val="single" w:sz="5" w:space="0" w:color="BEBEBE"/>
              <w:bottom w:val="single" w:sz="5" w:space="0" w:color="BEBEBE"/>
              <w:right w:val="single" w:sz="5" w:space="0" w:color="BEBEBE"/>
            </w:tcBorders>
            <w:vAlign w:val="center"/>
          </w:tcPr>
          <w:p w14:paraId="1A1E84F9" w14:textId="7BFBBDAA" w:rsidR="00665881" w:rsidRPr="00B418DD" w:rsidRDefault="00665881" w:rsidP="00665881">
            <w:pPr>
              <w:pStyle w:val="ListParagraph"/>
              <w:spacing w:before="240" w:after="120"/>
              <w:ind w:left="0"/>
              <w:rPr>
                <w:rFonts w:ascii="Arial" w:hAnsi="Arial" w:cs="Arial"/>
                <w:sz w:val="16"/>
                <w:szCs w:val="16"/>
              </w:rPr>
            </w:pPr>
            <w:r w:rsidRPr="00B418DD">
              <w:rPr>
                <w:rFonts w:ascii="Arial" w:hAnsi="Arial" w:cs="Arial"/>
                <w:b/>
                <w:bCs/>
                <w:sz w:val="16"/>
                <w:szCs w:val="16"/>
              </w:rPr>
              <w:t>Support</w:t>
            </w:r>
            <w:r w:rsidRPr="00B418DD">
              <w:rPr>
                <w:rFonts w:ascii="Arial" w:hAnsi="Arial" w:cs="Arial"/>
                <w:sz w:val="16"/>
                <w:szCs w:val="16"/>
              </w:rPr>
              <w:t xml:space="preserve">.  </w:t>
            </w:r>
            <w:r w:rsidR="00574EB0" w:rsidRPr="00574EB0">
              <w:rPr>
                <w:rFonts w:ascii="Arial" w:hAnsi="Arial" w:cs="Arial"/>
                <w:sz w:val="16"/>
                <w:szCs w:val="16"/>
              </w:rPr>
              <w:t xml:space="preserve">Client will be responsible for user support for the advertisement.  BJ’s will be responsible for user support </w:t>
            </w:r>
            <w:proofErr w:type="gramStart"/>
            <w:r w:rsidR="00574EB0" w:rsidRPr="00574EB0">
              <w:rPr>
                <w:rFonts w:ascii="Arial" w:hAnsi="Arial" w:cs="Arial"/>
                <w:sz w:val="16"/>
                <w:szCs w:val="16"/>
              </w:rPr>
              <w:t>with regard to</w:t>
            </w:r>
            <w:proofErr w:type="gramEnd"/>
            <w:r w:rsidR="00574EB0" w:rsidRPr="00574EB0">
              <w:rPr>
                <w:rFonts w:ascii="Arial" w:hAnsi="Arial" w:cs="Arial"/>
                <w:sz w:val="16"/>
                <w:szCs w:val="16"/>
              </w:rPr>
              <w:t xml:space="preserve"> technical issues relating to the product or services displaying the advertisement, provided that in no case will BJ’s be required to provide any support that is above or beyond the support that it offers to other users of the product or services. </w:t>
            </w:r>
          </w:p>
          <w:p w14:paraId="1FE00B31" w14:textId="35A7EA20" w:rsidR="00665881" w:rsidRPr="00CA184F" w:rsidRDefault="00665881" w:rsidP="00665881">
            <w:pPr>
              <w:pStyle w:val="ListParagraph"/>
              <w:spacing w:after="120"/>
              <w:ind w:left="0"/>
              <w:rPr>
                <w:rFonts w:ascii="Arial" w:hAnsi="Arial" w:cs="Arial"/>
                <w:sz w:val="16"/>
                <w:szCs w:val="16"/>
              </w:rPr>
            </w:pPr>
            <w:r w:rsidRPr="00B418DD">
              <w:rPr>
                <w:rFonts w:ascii="Arial" w:hAnsi="Arial" w:cs="Arial"/>
                <w:b/>
                <w:bCs/>
                <w:sz w:val="16"/>
                <w:szCs w:val="16"/>
              </w:rPr>
              <w:t xml:space="preserve">Fees/Payment.   </w:t>
            </w:r>
            <w:r w:rsidR="00574EB0" w:rsidRPr="00574EB0">
              <w:rPr>
                <w:rFonts w:ascii="Arial" w:hAnsi="Arial" w:cs="Arial"/>
                <w:sz w:val="16"/>
                <w:szCs w:val="16"/>
              </w:rPr>
              <w:t xml:space="preserve">Client will pay BJ’s the fees (based on the applicable billing unit set forth above) for the number of impressions delivered up to the total spend of the fees/budgets in the campaigns set forth in the Campaign Details table above. Client will pay BJ’s within 30 days after its receipt of BJ’s invoice in accordance with BJ’s then-current payment policies. Any late payments shall be subject to a service charge equal to 1.5% per month of the amount due or the maximum amount allowed by law, whichever is less (plus the costs of collection).  </w:t>
            </w:r>
            <w:proofErr w:type="gramStart"/>
            <w:r w:rsidR="00574EB0" w:rsidRPr="00574EB0">
              <w:rPr>
                <w:rFonts w:ascii="Arial" w:hAnsi="Arial" w:cs="Arial"/>
                <w:sz w:val="16"/>
                <w:szCs w:val="16"/>
              </w:rPr>
              <w:t>BJ’s</w:t>
            </w:r>
            <w:proofErr w:type="gramEnd"/>
            <w:r w:rsidR="00574EB0" w:rsidRPr="00574EB0">
              <w:rPr>
                <w:rFonts w:ascii="Arial" w:hAnsi="Arial" w:cs="Arial"/>
                <w:sz w:val="16"/>
                <w:szCs w:val="16"/>
              </w:rPr>
              <w:t xml:space="preserve"> will not modify invoices to meet Client’s requirements</w:t>
            </w:r>
            <w:r w:rsidR="00AD44D6">
              <w:rPr>
                <w:rFonts w:ascii="Arial" w:hAnsi="Arial" w:cs="Arial"/>
                <w:sz w:val="16"/>
                <w:szCs w:val="16"/>
              </w:rPr>
              <w:t>,</w:t>
            </w:r>
            <w:r w:rsidR="00574EB0" w:rsidRPr="00574EB0">
              <w:rPr>
                <w:rFonts w:ascii="Arial" w:hAnsi="Arial" w:cs="Arial"/>
                <w:sz w:val="16"/>
                <w:szCs w:val="16"/>
              </w:rPr>
              <w:t xml:space="preserve"> and the terms and conditions of any purchase order, invoice or other form issued by Client shall not add to or modify the terms and conditions of this Insertion Order.   </w:t>
            </w:r>
          </w:p>
          <w:p w14:paraId="711A1C42" w14:textId="77777777" w:rsidR="00665881" w:rsidRDefault="00665881" w:rsidP="00665881">
            <w:pPr>
              <w:pStyle w:val="ListParagraph"/>
              <w:spacing w:after="120"/>
              <w:ind w:left="0"/>
              <w:rPr>
                <w:rFonts w:ascii="Arial" w:hAnsi="Arial" w:cs="Arial"/>
                <w:sz w:val="16"/>
                <w:szCs w:val="16"/>
              </w:rPr>
            </w:pPr>
            <w:r>
              <w:rPr>
                <w:rFonts w:ascii="Arial" w:hAnsi="Arial" w:cs="Arial"/>
                <w:sz w:val="16"/>
                <w:szCs w:val="16"/>
              </w:rPr>
              <w:t>BJ’s reserves the right to suspend or terminate a campaign or advertisement at any time (including for non-payment) in its sole discretion.</w:t>
            </w:r>
          </w:p>
          <w:p w14:paraId="11BAF86E" w14:textId="77777777" w:rsidR="00665881" w:rsidRDefault="00665881" w:rsidP="00665881">
            <w:pPr>
              <w:ind w:left="3" w:firstLine="0"/>
              <w:rPr>
                <w:rStyle w:val="Hyperlink"/>
                <w:szCs w:val="16"/>
              </w:rPr>
            </w:pPr>
            <w:r w:rsidRPr="008030A8">
              <w:rPr>
                <w:szCs w:val="16"/>
                <w:shd w:val="clear" w:color="auto" w:fill="FFFFFF"/>
              </w:rPr>
              <w:t xml:space="preserve">Except as expressly set forth below, this Insertion Order is an agreement governed by law and by the </w:t>
            </w:r>
            <w:r w:rsidRPr="008030A8">
              <w:rPr>
                <w:rFonts w:eastAsia="Times New Roman"/>
                <w:color w:val="292425"/>
                <w:szCs w:val="16"/>
              </w:rPr>
              <w:t>Standard Terms and Conditions for Internet Advertising for Media Buys One Year or Less, Version 3.0</w:t>
            </w:r>
            <w:r w:rsidRPr="008030A8">
              <w:rPr>
                <w:szCs w:val="16"/>
                <w:shd w:val="clear" w:color="auto" w:fill="FFFFFF"/>
              </w:rPr>
              <w:t xml:space="preserve"> (the “IAB Terms”) located at: </w:t>
            </w:r>
            <w:hyperlink r:id="rId11" w:history="1">
              <w:r w:rsidRPr="008030A8">
                <w:rPr>
                  <w:rStyle w:val="Hyperlink"/>
                  <w:szCs w:val="16"/>
                </w:rPr>
                <w:t>STANDARD TERMS AND CONDITIONS FOR INTERNET ADVERTISING FOR MEDIA BUYS ONE YEAR OR LESS</w:t>
              </w:r>
            </w:hyperlink>
          </w:p>
          <w:p w14:paraId="6D5A7F07" w14:textId="77777777" w:rsidR="00574EB0" w:rsidRDefault="00574EB0" w:rsidP="00665881">
            <w:pPr>
              <w:ind w:left="3" w:firstLine="0"/>
              <w:rPr>
                <w:rStyle w:val="Hyperlink"/>
              </w:rPr>
            </w:pPr>
          </w:p>
          <w:p w14:paraId="6D927589" w14:textId="57784A5C" w:rsidR="00574EB0" w:rsidRPr="008030A8" w:rsidRDefault="00574EB0" w:rsidP="00665881">
            <w:pPr>
              <w:ind w:left="3" w:firstLine="0"/>
              <w:rPr>
                <w:szCs w:val="16"/>
                <w:shd w:val="clear" w:color="auto" w:fill="FFFFFF"/>
              </w:rPr>
            </w:pPr>
            <w:r w:rsidRPr="00574EB0">
              <w:rPr>
                <w:szCs w:val="16"/>
                <w:shd w:val="clear" w:color="auto" w:fill="FFFFFF"/>
              </w:rPr>
              <w:t>The IAB Terms applicable to this Insertion Order are amended pursuant to the attached Amendment.</w:t>
            </w:r>
          </w:p>
          <w:p w14:paraId="4CD94F87" w14:textId="77777777" w:rsidR="00665881" w:rsidRPr="008030A8" w:rsidRDefault="00665881" w:rsidP="00665881">
            <w:pPr>
              <w:ind w:left="-2"/>
              <w:rPr>
                <w:szCs w:val="16"/>
                <w:shd w:val="clear" w:color="auto" w:fill="FFFFFF"/>
              </w:rPr>
            </w:pPr>
          </w:p>
          <w:p w14:paraId="010712DE" w14:textId="603C674C" w:rsidR="00665881" w:rsidRPr="008030A8" w:rsidRDefault="00665881" w:rsidP="00665881">
            <w:pPr>
              <w:ind w:left="-2"/>
              <w:rPr>
                <w:szCs w:val="16"/>
              </w:rPr>
            </w:pPr>
            <w:r w:rsidRPr="008030A8">
              <w:rPr>
                <w:szCs w:val="16"/>
              </w:rPr>
              <w:t>By signing this Insertion Order</w:t>
            </w:r>
            <w:r w:rsidR="00AD44D6">
              <w:rPr>
                <w:szCs w:val="16"/>
              </w:rPr>
              <w:t>,</w:t>
            </w:r>
            <w:r w:rsidRPr="008030A8">
              <w:rPr>
                <w:szCs w:val="16"/>
              </w:rPr>
              <w:t xml:space="preserve"> Client agrees to the terms set forth herein including the IAB Terms (as modified </w:t>
            </w:r>
            <w:r w:rsidR="00AD44D6">
              <w:rPr>
                <w:szCs w:val="16"/>
              </w:rPr>
              <w:t>by the attached Amendment</w:t>
            </w:r>
            <w:r w:rsidRPr="008030A8">
              <w:rPr>
                <w:szCs w:val="16"/>
              </w:rPr>
              <w:t>)</w:t>
            </w:r>
            <w:r>
              <w:rPr>
                <w:szCs w:val="16"/>
              </w:rPr>
              <w:t xml:space="preserve"> and</w:t>
            </w:r>
            <w:r w:rsidRPr="008030A8">
              <w:rPr>
                <w:szCs w:val="16"/>
              </w:rPr>
              <w:t xml:space="preserve"> BJ’s Privacy Policy</w:t>
            </w:r>
            <w:r w:rsidR="00AD44D6">
              <w:rPr>
                <w:szCs w:val="16"/>
              </w:rPr>
              <w:t>,</w:t>
            </w:r>
            <w:r w:rsidRPr="008030A8">
              <w:rPr>
                <w:szCs w:val="16"/>
              </w:rPr>
              <w:t xml:space="preserve"> available at </w:t>
            </w:r>
            <w:hyperlink r:id="rId12" w:history="1">
              <w:r w:rsidR="00AD44D6">
                <w:rPr>
                  <w:rStyle w:val="Hyperlink"/>
                  <w:szCs w:val="16"/>
                </w:rPr>
                <w:t>BJs.com/</w:t>
              </w:r>
              <w:proofErr w:type="spellStart"/>
              <w:r w:rsidR="00AD44D6">
                <w:rPr>
                  <w:rStyle w:val="Hyperlink"/>
                  <w:szCs w:val="16"/>
                </w:rPr>
                <w:t>PrivacyPolicy</w:t>
              </w:r>
              <w:proofErr w:type="spellEnd"/>
            </w:hyperlink>
            <w:r w:rsidRPr="008030A8">
              <w:rPr>
                <w:szCs w:val="16"/>
              </w:rPr>
              <w:t xml:space="preserve"> (“BJ’s Privacy Policy”). </w:t>
            </w:r>
          </w:p>
          <w:p w14:paraId="076B8D4B" w14:textId="77777777" w:rsidR="00665881" w:rsidRPr="008030A8" w:rsidRDefault="00665881" w:rsidP="00665881">
            <w:pPr>
              <w:rPr>
                <w:szCs w:val="16"/>
              </w:rPr>
            </w:pPr>
          </w:p>
          <w:p w14:paraId="23626995" w14:textId="44182407" w:rsidR="00AC26D5" w:rsidRPr="00B16B91" w:rsidRDefault="00665881" w:rsidP="00665881">
            <w:pPr>
              <w:rPr>
                <w:szCs w:val="16"/>
              </w:rPr>
            </w:pPr>
            <w:r w:rsidRPr="008030A8">
              <w:rPr>
                <w:szCs w:val="16"/>
              </w:rPr>
              <w:t xml:space="preserve">Together this Insertion Order, the IAB Terms (as modified), </w:t>
            </w:r>
            <w:r>
              <w:rPr>
                <w:szCs w:val="16"/>
              </w:rPr>
              <w:t xml:space="preserve">and </w:t>
            </w:r>
            <w:r w:rsidRPr="008030A8">
              <w:rPr>
                <w:szCs w:val="16"/>
              </w:rPr>
              <w:t xml:space="preserve">the BJ’s Privacy Policy, constitute the </w:t>
            </w:r>
            <w:r>
              <w:rPr>
                <w:szCs w:val="16"/>
              </w:rPr>
              <w:t>entire</w:t>
            </w:r>
            <w:r w:rsidRPr="008030A8">
              <w:rPr>
                <w:szCs w:val="16"/>
              </w:rPr>
              <w:t xml:space="preserve"> agreement of the parties.</w:t>
            </w:r>
          </w:p>
        </w:tc>
      </w:tr>
    </w:tbl>
    <w:p w14:paraId="7E8A9668" w14:textId="77777777" w:rsidR="00B16B91" w:rsidRDefault="00B16B91" w:rsidP="00BE3B07">
      <w:pPr>
        <w:ind w:left="0" w:firstLine="0"/>
      </w:pPr>
    </w:p>
    <w:p w14:paraId="190E5BC8" w14:textId="77777777" w:rsidR="00696989" w:rsidRDefault="00696989" w:rsidP="00696989">
      <w:pPr>
        <w:ind w:left="10"/>
        <w:rPr>
          <w:b/>
          <w:bCs/>
          <w:sz w:val="20"/>
          <w:szCs w:val="28"/>
          <w:u w:val="single"/>
        </w:rPr>
      </w:pPr>
      <w:r w:rsidRPr="00696989">
        <w:rPr>
          <w:b/>
          <w:bCs/>
          <w:sz w:val="20"/>
          <w:szCs w:val="28"/>
          <w:u w:val="single"/>
        </w:rPr>
        <w:t>AGREED AND ACCEPTED:</w:t>
      </w:r>
    </w:p>
    <w:p w14:paraId="2D5C17FE" w14:textId="62532422" w:rsidR="005434F6" w:rsidRPr="001333D0" w:rsidRDefault="005434F6" w:rsidP="001333D0">
      <w:pPr>
        <w:spacing w:after="0"/>
        <w:ind w:left="0" w:right="9431" w:firstLine="0"/>
      </w:pPr>
    </w:p>
    <w:tbl>
      <w:tblPr>
        <w:tblStyle w:val="TableGrid1"/>
        <w:tblW w:w="10974" w:type="dxa"/>
        <w:tblInd w:w="6" w:type="dxa"/>
        <w:tblCellMar>
          <w:right w:w="115" w:type="dxa"/>
        </w:tblCellMar>
        <w:tblLook w:val="04A0" w:firstRow="1" w:lastRow="0" w:firstColumn="1" w:lastColumn="0" w:noHBand="0" w:noVBand="1"/>
      </w:tblPr>
      <w:tblGrid>
        <w:gridCol w:w="5398"/>
        <w:gridCol w:w="1151"/>
        <w:gridCol w:w="4425"/>
      </w:tblGrid>
      <w:tr w:rsidR="00BE3B07" w14:paraId="700BFEB1" w14:textId="77777777" w:rsidTr="3F8964F7">
        <w:trPr>
          <w:trHeight w:val="507"/>
        </w:trPr>
        <w:tc>
          <w:tcPr>
            <w:tcW w:w="5398" w:type="dxa"/>
            <w:tcBorders>
              <w:top w:val="single" w:sz="5" w:space="0" w:color="BEBEBE"/>
              <w:left w:val="single" w:sz="5" w:space="0" w:color="BEBEBE"/>
              <w:bottom w:val="single" w:sz="5" w:space="0" w:color="BEBEBE"/>
              <w:right w:val="single" w:sz="5" w:space="0" w:color="BEBEBE"/>
            </w:tcBorders>
            <w:shd w:val="clear" w:color="auto" w:fill="CCCCCC"/>
            <w:vAlign w:val="center"/>
          </w:tcPr>
          <w:p w14:paraId="4111281E" w14:textId="34DBE7BF" w:rsidR="005434F6" w:rsidRDefault="00F42918" w:rsidP="001333D0">
            <w:pPr>
              <w:spacing w:after="0"/>
              <w:ind w:left="76" w:firstLine="0"/>
            </w:pPr>
            <w:r>
              <w:rPr>
                <w:b/>
                <w:sz w:val="20"/>
              </w:rPr>
              <w:t xml:space="preserve">CLIENT </w:t>
            </w:r>
            <w:r w:rsidR="00C87162">
              <w:rPr>
                <w:b/>
                <w:sz w:val="20"/>
              </w:rPr>
              <w:t>/ ADVERTISER</w:t>
            </w:r>
          </w:p>
        </w:tc>
        <w:tc>
          <w:tcPr>
            <w:tcW w:w="1151" w:type="dxa"/>
            <w:tcBorders>
              <w:top w:val="single" w:sz="5" w:space="0" w:color="BEBEBE"/>
              <w:left w:val="single" w:sz="5" w:space="0" w:color="BEBEBE"/>
              <w:bottom w:val="single" w:sz="5" w:space="0" w:color="BEBEBE"/>
              <w:right w:val="nil"/>
            </w:tcBorders>
            <w:shd w:val="clear" w:color="auto" w:fill="CCCCCC"/>
          </w:tcPr>
          <w:p w14:paraId="4A3CCD41" w14:textId="77777777" w:rsidR="005434F6" w:rsidRDefault="005434F6" w:rsidP="001333D0">
            <w:pPr>
              <w:spacing w:after="160"/>
              <w:ind w:left="0" w:firstLine="0"/>
            </w:pPr>
          </w:p>
        </w:tc>
        <w:tc>
          <w:tcPr>
            <w:tcW w:w="4425" w:type="dxa"/>
            <w:tcBorders>
              <w:top w:val="single" w:sz="5" w:space="0" w:color="BEBEBE"/>
              <w:left w:val="nil"/>
              <w:bottom w:val="single" w:sz="5" w:space="0" w:color="BEBEBE"/>
              <w:right w:val="single" w:sz="5" w:space="0" w:color="BEBEBE"/>
            </w:tcBorders>
            <w:shd w:val="clear" w:color="auto" w:fill="CCCCCC"/>
            <w:vAlign w:val="center"/>
          </w:tcPr>
          <w:p w14:paraId="199B25F6" w14:textId="5C610E0F" w:rsidR="005434F6" w:rsidRDefault="00105223" w:rsidP="001333D0">
            <w:pPr>
              <w:spacing w:after="0"/>
              <w:ind w:left="3" w:firstLine="0"/>
            </w:pPr>
            <w:r>
              <w:rPr>
                <w:b/>
                <w:sz w:val="20"/>
              </w:rPr>
              <w:t xml:space="preserve">BJ’s </w:t>
            </w:r>
            <w:r w:rsidR="005B1B6B">
              <w:rPr>
                <w:b/>
                <w:sz w:val="20"/>
              </w:rPr>
              <w:t>Wholesale Club, Inc.</w:t>
            </w:r>
          </w:p>
        </w:tc>
      </w:tr>
      <w:tr w:rsidR="005434F6" w14:paraId="3F7C628B" w14:textId="77777777" w:rsidTr="3F8964F7">
        <w:trPr>
          <w:trHeight w:val="1020"/>
        </w:trPr>
        <w:tc>
          <w:tcPr>
            <w:tcW w:w="5398" w:type="dxa"/>
            <w:tcBorders>
              <w:top w:val="single" w:sz="5" w:space="0" w:color="BEBEBE"/>
              <w:left w:val="single" w:sz="5" w:space="0" w:color="BEBEBE"/>
              <w:bottom w:val="single" w:sz="5" w:space="0" w:color="BEBEBE"/>
              <w:right w:val="single" w:sz="5" w:space="0" w:color="BEBEBE"/>
            </w:tcBorders>
            <w:vAlign w:val="center"/>
          </w:tcPr>
          <w:p w14:paraId="1736D293" w14:textId="2A7E8FDA" w:rsidR="005434F6" w:rsidRPr="0015633F" w:rsidRDefault="00F42918">
            <w:pPr>
              <w:spacing w:after="0"/>
              <w:ind w:left="124" w:firstLine="0"/>
              <w:rPr>
                <w:sz w:val="20"/>
                <w:szCs w:val="20"/>
              </w:rPr>
            </w:pPr>
            <w:r w:rsidRPr="0015633F">
              <w:rPr>
                <w:sz w:val="20"/>
                <w:szCs w:val="20"/>
              </w:rPr>
              <w:t>Name:</w:t>
            </w:r>
            <w:r w:rsidRPr="0015633F">
              <w:rPr>
                <w:b/>
                <w:sz w:val="20"/>
                <w:szCs w:val="20"/>
              </w:rPr>
              <w:t xml:space="preserve"> </w:t>
            </w:r>
            <w:r w:rsidRPr="0015633F">
              <w:rPr>
                <w:color w:val="FFFFFF"/>
                <w:sz w:val="20"/>
                <w:szCs w:val="20"/>
              </w:rPr>
              <w:t>\n1\</w:t>
            </w:r>
          </w:p>
        </w:tc>
        <w:tc>
          <w:tcPr>
            <w:tcW w:w="1151" w:type="dxa"/>
            <w:tcBorders>
              <w:top w:val="single" w:sz="5" w:space="0" w:color="BEBEBE"/>
              <w:left w:val="single" w:sz="5" w:space="0" w:color="BEBEBE"/>
              <w:bottom w:val="single" w:sz="5" w:space="0" w:color="BEBEBE"/>
              <w:right w:val="nil"/>
            </w:tcBorders>
            <w:vAlign w:val="center"/>
          </w:tcPr>
          <w:p w14:paraId="2D391810" w14:textId="7FF9BAC2" w:rsidR="005434F6" w:rsidRPr="0015633F" w:rsidRDefault="00F42918">
            <w:pPr>
              <w:spacing w:after="0"/>
              <w:ind w:left="124" w:firstLine="0"/>
              <w:rPr>
                <w:sz w:val="20"/>
                <w:szCs w:val="20"/>
              </w:rPr>
            </w:pPr>
            <w:r w:rsidRPr="0015633F">
              <w:rPr>
                <w:sz w:val="20"/>
                <w:szCs w:val="20"/>
              </w:rPr>
              <w:t>Name:</w:t>
            </w:r>
            <w:r w:rsidRPr="0015633F">
              <w:rPr>
                <w:b/>
                <w:sz w:val="20"/>
                <w:szCs w:val="20"/>
              </w:rPr>
              <w:t xml:space="preserve"> </w:t>
            </w:r>
          </w:p>
        </w:tc>
        <w:tc>
          <w:tcPr>
            <w:tcW w:w="4425" w:type="dxa"/>
            <w:tcBorders>
              <w:top w:val="single" w:sz="5" w:space="0" w:color="BEBEBE"/>
              <w:left w:val="nil"/>
              <w:bottom w:val="single" w:sz="5" w:space="0" w:color="BEBEBE"/>
              <w:right w:val="single" w:sz="5" w:space="0" w:color="BEBEBE"/>
            </w:tcBorders>
          </w:tcPr>
          <w:p w14:paraId="025CDC4F" w14:textId="77777777" w:rsidR="005434F6" w:rsidRDefault="005434F6">
            <w:pPr>
              <w:spacing w:after="160"/>
              <w:ind w:left="0" w:firstLine="0"/>
            </w:pPr>
          </w:p>
        </w:tc>
      </w:tr>
      <w:tr w:rsidR="005434F6" w14:paraId="12717632" w14:textId="77777777" w:rsidTr="3F8964F7">
        <w:trPr>
          <w:trHeight w:val="1020"/>
        </w:trPr>
        <w:tc>
          <w:tcPr>
            <w:tcW w:w="5398" w:type="dxa"/>
            <w:tcBorders>
              <w:top w:val="single" w:sz="5" w:space="0" w:color="BEBEBE"/>
              <w:left w:val="single" w:sz="5" w:space="0" w:color="BEBEBE"/>
              <w:bottom w:val="single" w:sz="5" w:space="0" w:color="BEBEBE"/>
              <w:right w:val="single" w:sz="5" w:space="0" w:color="BEBEBE"/>
            </w:tcBorders>
            <w:vAlign w:val="center"/>
          </w:tcPr>
          <w:p w14:paraId="21DD4FE8" w14:textId="581FB485" w:rsidR="005434F6" w:rsidRPr="0015633F" w:rsidRDefault="00F42918">
            <w:pPr>
              <w:spacing w:after="0"/>
              <w:ind w:left="124" w:firstLine="0"/>
              <w:rPr>
                <w:sz w:val="20"/>
                <w:szCs w:val="20"/>
              </w:rPr>
            </w:pPr>
            <w:r w:rsidRPr="0015633F">
              <w:rPr>
                <w:sz w:val="20"/>
                <w:szCs w:val="20"/>
              </w:rPr>
              <w:t>Title</w:t>
            </w:r>
            <w:r w:rsidR="000619BD">
              <w:rPr>
                <w:sz w:val="20"/>
                <w:szCs w:val="20"/>
              </w:rPr>
              <w:t>:</w:t>
            </w:r>
            <w:r w:rsidRPr="0015633F">
              <w:rPr>
                <w:sz w:val="20"/>
                <w:szCs w:val="20"/>
              </w:rPr>
              <w:t xml:space="preserve"> </w:t>
            </w:r>
            <w:r w:rsidRPr="0015633F">
              <w:rPr>
                <w:b/>
                <w:sz w:val="20"/>
                <w:szCs w:val="20"/>
              </w:rPr>
              <w:t xml:space="preserve"> </w:t>
            </w:r>
            <w:r w:rsidRPr="0015633F">
              <w:rPr>
                <w:color w:val="FFFFFF"/>
                <w:sz w:val="20"/>
                <w:szCs w:val="20"/>
              </w:rPr>
              <w:t>\t1\</w:t>
            </w:r>
          </w:p>
        </w:tc>
        <w:tc>
          <w:tcPr>
            <w:tcW w:w="1151" w:type="dxa"/>
            <w:tcBorders>
              <w:top w:val="single" w:sz="5" w:space="0" w:color="BEBEBE"/>
              <w:left w:val="single" w:sz="5" w:space="0" w:color="BEBEBE"/>
              <w:bottom w:val="single" w:sz="5" w:space="0" w:color="BEBEBE"/>
              <w:right w:val="nil"/>
            </w:tcBorders>
            <w:vAlign w:val="center"/>
          </w:tcPr>
          <w:p w14:paraId="424F46DB" w14:textId="119AF019" w:rsidR="005434F6" w:rsidRPr="0015633F" w:rsidRDefault="00F42918">
            <w:pPr>
              <w:spacing w:after="0"/>
              <w:ind w:left="124" w:firstLine="0"/>
              <w:rPr>
                <w:sz w:val="20"/>
                <w:szCs w:val="20"/>
              </w:rPr>
            </w:pPr>
            <w:r w:rsidRPr="0015633F">
              <w:rPr>
                <w:sz w:val="20"/>
                <w:szCs w:val="20"/>
              </w:rPr>
              <w:t xml:space="preserve">Title: </w:t>
            </w:r>
            <w:r w:rsidRPr="0015633F">
              <w:rPr>
                <w:color w:val="FFFFFF"/>
                <w:sz w:val="20"/>
                <w:szCs w:val="20"/>
              </w:rPr>
              <w:t>\t2\</w:t>
            </w:r>
          </w:p>
        </w:tc>
        <w:tc>
          <w:tcPr>
            <w:tcW w:w="4425" w:type="dxa"/>
            <w:tcBorders>
              <w:top w:val="single" w:sz="5" w:space="0" w:color="BEBEBE"/>
              <w:left w:val="nil"/>
              <w:bottom w:val="single" w:sz="5" w:space="0" w:color="BEBEBE"/>
              <w:right w:val="single" w:sz="5" w:space="0" w:color="BEBEBE"/>
            </w:tcBorders>
          </w:tcPr>
          <w:p w14:paraId="765E15A6" w14:textId="77777777" w:rsidR="005434F6" w:rsidRDefault="005434F6">
            <w:pPr>
              <w:spacing w:after="160"/>
              <w:ind w:left="0" w:firstLine="0"/>
            </w:pPr>
          </w:p>
        </w:tc>
      </w:tr>
      <w:tr w:rsidR="005434F6" w14:paraId="127B4F1E" w14:textId="77777777" w:rsidTr="3F8964F7">
        <w:trPr>
          <w:trHeight w:val="1539"/>
        </w:trPr>
        <w:tc>
          <w:tcPr>
            <w:tcW w:w="5398" w:type="dxa"/>
            <w:tcBorders>
              <w:top w:val="single" w:sz="5" w:space="0" w:color="BEBEBE"/>
              <w:left w:val="single" w:sz="5" w:space="0" w:color="BEBEBE"/>
              <w:bottom w:val="single" w:sz="5" w:space="0" w:color="BEBEBE"/>
              <w:right w:val="single" w:sz="5" w:space="0" w:color="BEBEBE"/>
            </w:tcBorders>
            <w:vAlign w:val="center"/>
          </w:tcPr>
          <w:p w14:paraId="25D01D6E" w14:textId="535D3260" w:rsidR="005434F6" w:rsidRPr="0015633F" w:rsidRDefault="00F42918">
            <w:pPr>
              <w:spacing w:after="0"/>
              <w:ind w:left="124" w:firstLine="0"/>
              <w:rPr>
                <w:sz w:val="20"/>
                <w:szCs w:val="20"/>
              </w:rPr>
            </w:pPr>
            <w:r w:rsidRPr="0015633F">
              <w:rPr>
                <w:sz w:val="20"/>
                <w:szCs w:val="20"/>
              </w:rPr>
              <w:t>Signature:</w:t>
            </w:r>
            <w:r w:rsidRPr="0015633F">
              <w:rPr>
                <w:b/>
                <w:sz w:val="20"/>
                <w:szCs w:val="20"/>
              </w:rPr>
              <w:t xml:space="preserve"> </w:t>
            </w:r>
            <w:r w:rsidRPr="0015633F">
              <w:rPr>
                <w:color w:val="FFFFFF"/>
                <w:sz w:val="20"/>
                <w:szCs w:val="20"/>
              </w:rPr>
              <w:t>\s1\</w:t>
            </w:r>
            <w:r w:rsidRPr="0015633F">
              <w:rPr>
                <w:sz w:val="20"/>
                <w:szCs w:val="20"/>
              </w:rPr>
              <w:t xml:space="preserve"> </w:t>
            </w:r>
          </w:p>
        </w:tc>
        <w:tc>
          <w:tcPr>
            <w:tcW w:w="1151" w:type="dxa"/>
            <w:tcBorders>
              <w:top w:val="single" w:sz="5" w:space="0" w:color="BEBEBE"/>
              <w:left w:val="single" w:sz="5" w:space="0" w:color="BEBEBE"/>
              <w:bottom w:val="single" w:sz="5" w:space="0" w:color="BEBEBE"/>
              <w:right w:val="nil"/>
            </w:tcBorders>
            <w:vAlign w:val="center"/>
          </w:tcPr>
          <w:p w14:paraId="3C05C074" w14:textId="46C00C3B" w:rsidR="005434F6" w:rsidRPr="0015633F" w:rsidRDefault="00F42918">
            <w:pPr>
              <w:spacing w:after="0"/>
              <w:ind w:left="124" w:firstLine="0"/>
              <w:rPr>
                <w:sz w:val="20"/>
                <w:szCs w:val="20"/>
              </w:rPr>
            </w:pPr>
            <w:r w:rsidRPr="3F8964F7">
              <w:rPr>
                <w:sz w:val="20"/>
                <w:szCs w:val="20"/>
              </w:rPr>
              <w:t>Signatur</w:t>
            </w:r>
            <w:r w:rsidR="08D5A2CF" w:rsidRPr="3F8964F7">
              <w:rPr>
                <w:sz w:val="20"/>
                <w:szCs w:val="20"/>
              </w:rPr>
              <w:t>e</w:t>
            </w:r>
            <w:r w:rsidRPr="3F8964F7">
              <w:rPr>
                <w:sz w:val="20"/>
                <w:szCs w:val="20"/>
              </w:rPr>
              <w:t>:</w:t>
            </w:r>
            <w:r w:rsidRPr="3F8964F7">
              <w:rPr>
                <w:b/>
                <w:bCs/>
                <w:sz w:val="20"/>
                <w:szCs w:val="20"/>
              </w:rPr>
              <w:t xml:space="preserve"> </w:t>
            </w:r>
            <w:r w:rsidRPr="3F8964F7">
              <w:rPr>
                <w:color w:val="FFFFFF" w:themeColor="background1"/>
                <w:sz w:val="20"/>
                <w:szCs w:val="20"/>
              </w:rPr>
              <w:t>\s2\</w:t>
            </w:r>
            <w:r w:rsidRPr="3F8964F7">
              <w:rPr>
                <w:sz w:val="20"/>
                <w:szCs w:val="20"/>
              </w:rPr>
              <w:t xml:space="preserve"> </w:t>
            </w:r>
          </w:p>
        </w:tc>
        <w:tc>
          <w:tcPr>
            <w:tcW w:w="4425" w:type="dxa"/>
            <w:tcBorders>
              <w:top w:val="single" w:sz="5" w:space="0" w:color="BEBEBE"/>
              <w:left w:val="nil"/>
              <w:bottom w:val="single" w:sz="5" w:space="0" w:color="BEBEBE"/>
              <w:right w:val="single" w:sz="5" w:space="0" w:color="BEBEBE"/>
            </w:tcBorders>
          </w:tcPr>
          <w:p w14:paraId="43B50486" w14:textId="77777777" w:rsidR="005434F6" w:rsidRDefault="005434F6">
            <w:pPr>
              <w:spacing w:after="160"/>
              <w:ind w:left="0" w:firstLine="0"/>
            </w:pPr>
          </w:p>
        </w:tc>
      </w:tr>
      <w:tr w:rsidR="005434F6" w14:paraId="32195BC9" w14:textId="77777777" w:rsidTr="3F8964F7">
        <w:trPr>
          <w:trHeight w:val="1020"/>
        </w:trPr>
        <w:tc>
          <w:tcPr>
            <w:tcW w:w="5398" w:type="dxa"/>
            <w:tcBorders>
              <w:top w:val="single" w:sz="5" w:space="0" w:color="BEBEBE"/>
              <w:left w:val="single" w:sz="5" w:space="0" w:color="BEBEBE"/>
              <w:bottom w:val="single" w:sz="5" w:space="0" w:color="BEBEBE"/>
              <w:right w:val="single" w:sz="5" w:space="0" w:color="BEBEBE"/>
            </w:tcBorders>
            <w:vAlign w:val="center"/>
          </w:tcPr>
          <w:p w14:paraId="1F96DB7C" w14:textId="39626178" w:rsidR="005434F6" w:rsidRPr="0015633F" w:rsidRDefault="00F42918">
            <w:pPr>
              <w:spacing w:after="0"/>
              <w:ind w:left="124" w:firstLine="0"/>
              <w:rPr>
                <w:sz w:val="20"/>
                <w:szCs w:val="20"/>
              </w:rPr>
            </w:pPr>
            <w:r w:rsidRPr="0015633F">
              <w:rPr>
                <w:sz w:val="20"/>
                <w:szCs w:val="20"/>
              </w:rPr>
              <w:t>Date:</w:t>
            </w:r>
            <w:r w:rsidRPr="0015633F">
              <w:rPr>
                <w:b/>
                <w:sz w:val="20"/>
                <w:szCs w:val="20"/>
              </w:rPr>
              <w:t xml:space="preserve"> </w:t>
            </w:r>
            <w:r w:rsidRPr="0015633F">
              <w:rPr>
                <w:color w:val="FFFFFF"/>
                <w:sz w:val="20"/>
                <w:szCs w:val="20"/>
              </w:rPr>
              <w:t>\d1\</w:t>
            </w:r>
            <w:r w:rsidRPr="0015633F">
              <w:rPr>
                <w:sz w:val="20"/>
                <w:szCs w:val="20"/>
              </w:rPr>
              <w:t xml:space="preserve"> </w:t>
            </w:r>
          </w:p>
        </w:tc>
        <w:tc>
          <w:tcPr>
            <w:tcW w:w="1151" w:type="dxa"/>
            <w:tcBorders>
              <w:top w:val="single" w:sz="5" w:space="0" w:color="BEBEBE"/>
              <w:left w:val="single" w:sz="5" w:space="0" w:color="BEBEBE"/>
              <w:bottom w:val="single" w:sz="5" w:space="0" w:color="BEBEBE"/>
              <w:right w:val="nil"/>
            </w:tcBorders>
            <w:vAlign w:val="center"/>
          </w:tcPr>
          <w:p w14:paraId="796EF69D" w14:textId="1818FC7C" w:rsidR="005434F6" w:rsidRPr="0015633F" w:rsidRDefault="00F42918">
            <w:pPr>
              <w:spacing w:after="0"/>
              <w:ind w:left="124" w:firstLine="0"/>
              <w:rPr>
                <w:sz w:val="20"/>
                <w:szCs w:val="20"/>
              </w:rPr>
            </w:pPr>
            <w:r w:rsidRPr="0015633F">
              <w:rPr>
                <w:sz w:val="20"/>
                <w:szCs w:val="20"/>
              </w:rPr>
              <w:t>Date:</w:t>
            </w:r>
            <w:r w:rsidRPr="0015633F">
              <w:rPr>
                <w:b/>
                <w:sz w:val="20"/>
                <w:szCs w:val="20"/>
              </w:rPr>
              <w:t xml:space="preserve"> </w:t>
            </w:r>
            <w:r w:rsidRPr="0015633F">
              <w:rPr>
                <w:color w:val="FFFFFF"/>
                <w:sz w:val="20"/>
                <w:szCs w:val="20"/>
              </w:rPr>
              <w:t>\d2\</w:t>
            </w:r>
          </w:p>
        </w:tc>
        <w:tc>
          <w:tcPr>
            <w:tcW w:w="4425" w:type="dxa"/>
            <w:tcBorders>
              <w:top w:val="single" w:sz="5" w:space="0" w:color="BEBEBE"/>
              <w:left w:val="nil"/>
              <w:bottom w:val="single" w:sz="5" w:space="0" w:color="BEBEBE"/>
              <w:right w:val="single" w:sz="5" w:space="0" w:color="BEBEBE"/>
            </w:tcBorders>
          </w:tcPr>
          <w:p w14:paraId="30F7EBAF" w14:textId="77777777" w:rsidR="005434F6" w:rsidRDefault="005434F6">
            <w:pPr>
              <w:spacing w:after="160"/>
              <w:ind w:left="0" w:firstLine="0"/>
            </w:pPr>
          </w:p>
        </w:tc>
      </w:tr>
    </w:tbl>
    <w:p w14:paraId="3AD3A403" w14:textId="4D02196B" w:rsidR="001333D0" w:rsidRDefault="001333D0">
      <w:pPr>
        <w:spacing w:after="160"/>
        <w:ind w:left="0" w:firstLine="0"/>
        <w:rPr>
          <w:szCs w:val="16"/>
        </w:rPr>
      </w:pPr>
    </w:p>
    <w:p w14:paraId="01196F75" w14:textId="77777777" w:rsidR="00B136B5" w:rsidRDefault="00B136B5" w:rsidP="001333D0">
      <w:pPr>
        <w:ind w:left="-2"/>
        <w:rPr>
          <w:sz w:val="20"/>
        </w:rPr>
      </w:pPr>
    </w:p>
    <w:p w14:paraId="7974E28D" w14:textId="77777777" w:rsidR="00574EB0" w:rsidRDefault="00574EB0" w:rsidP="001333D0">
      <w:pPr>
        <w:ind w:left="-2"/>
        <w:rPr>
          <w:sz w:val="20"/>
        </w:rPr>
      </w:pPr>
    </w:p>
    <w:p w14:paraId="4B118CE7" w14:textId="77777777" w:rsidR="00574EB0" w:rsidRDefault="00574EB0" w:rsidP="001333D0">
      <w:pPr>
        <w:ind w:left="-2"/>
        <w:rPr>
          <w:sz w:val="20"/>
        </w:rPr>
      </w:pPr>
    </w:p>
    <w:p w14:paraId="5EFBB93E" w14:textId="77777777" w:rsidR="00574EB0" w:rsidRDefault="00574EB0" w:rsidP="001333D0">
      <w:pPr>
        <w:ind w:left="-2"/>
        <w:rPr>
          <w:sz w:val="20"/>
        </w:rPr>
      </w:pPr>
    </w:p>
    <w:p w14:paraId="31BC2829" w14:textId="77777777" w:rsidR="00574EB0" w:rsidRDefault="00574EB0" w:rsidP="001333D0">
      <w:pPr>
        <w:ind w:left="-2"/>
        <w:rPr>
          <w:sz w:val="20"/>
        </w:rPr>
      </w:pPr>
    </w:p>
    <w:p w14:paraId="0E54CB03" w14:textId="77777777" w:rsidR="00574EB0" w:rsidRDefault="00574EB0" w:rsidP="001333D0">
      <w:pPr>
        <w:ind w:left="-2"/>
        <w:rPr>
          <w:sz w:val="20"/>
        </w:rPr>
      </w:pPr>
    </w:p>
    <w:p w14:paraId="30AC8C9C" w14:textId="77777777" w:rsidR="00574EB0" w:rsidRDefault="00574EB0" w:rsidP="001333D0">
      <w:pPr>
        <w:ind w:left="-2"/>
        <w:rPr>
          <w:sz w:val="20"/>
        </w:rPr>
      </w:pPr>
    </w:p>
    <w:p w14:paraId="64CD0781" w14:textId="77777777" w:rsidR="00574EB0" w:rsidRDefault="00574EB0" w:rsidP="001333D0">
      <w:pPr>
        <w:ind w:left="-2"/>
        <w:rPr>
          <w:sz w:val="20"/>
        </w:rPr>
      </w:pPr>
    </w:p>
    <w:p w14:paraId="5642F768" w14:textId="77777777" w:rsidR="003B6489" w:rsidRDefault="003B6489" w:rsidP="00574EB0">
      <w:pPr>
        <w:pStyle w:val="RSBodyText"/>
        <w:spacing w:after="0"/>
        <w:jc w:val="center"/>
        <w:rPr>
          <w:rFonts w:ascii="Arial" w:hAnsi="Arial" w:cs="Arial"/>
          <w:sz w:val="18"/>
          <w:szCs w:val="18"/>
        </w:rPr>
      </w:pPr>
    </w:p>
    <w:p w14:paraId="206C0CBD" w14:textId="77777777" w:rsidR="003B6489" w:rsidRDefault="003B6489" w:rsidP="00574EB0">
      <w:pPr>
        <w:pStyle w:val="RSBodyText"/>
        <w:spacing w:after="0"/>
        <w:jc w:val="center"/>
        <w:rPr>
          <w:rFonts w:ascii="Arial" w:hAnsi="Arial" w:cs="Arial"/>
          <w:sz w:val="18"/>
          <w:szCs w:val="18"/>
        </w:rPr>
      </w:pPr>
    </w:p>
    <w:p w14:paraId="3FD07064" w14:textId="77777777" w:rsidR="003B6489" w:rsidRDefault="003B6489" w:rsidP="00574EB0">
      <w:pPr>
        <w:pStyle w:val="RSBodyText"/>
        <w:spacing w:after="0"/>
        <w:jc w:val="center"/>
        <w:rPr>
          <w:rFonts w:ascii="Arial" w:hAnsi="Arial" w:cs="Arial"/>
          <w:sz w:val="18"/>
          <w:szCs w:val="18"/>
        </w:rPr>
      </w:pPr>
    </w:p>
    <w:p w14:paraId="259656EA" w14:textId="77777777" w:rsidR="003B6489" w:rsidRDefault="003B6489" w:rsidP="00574EB0">
      <w:pPr>
        <w:pStyle w:val="RSBodyText"/>
        <w:spacing w:after="0"/>
        <w:jc w:val="center"/>
        <w:rPr>
          <w:rFonts w:ascii="Arial" w:hAnsi="Arial" w:cs="Arial"/>
          <w:sz w:val="18"/>
          <w:szCs w:val="18"/>
        </w:rPr>
      </w:pPr>
    </w:p>
    <w:p w14:paraId="3D865BCE" w14:textId="77777777" w:rsidR="003B6489" w:rsidRDefault="003B6489" w:rsidP="00574EB0">
      <w:pPr>
        <w:pStyle w:val="RSBodyText"/>
        <w:spacing w:after="0"/>
        <w:jc w:val="center"/>
        <w:rPr>
          <w:rFonts w:ascii="Arial" w:hAnsi="Arial" w:cs="Arial"/>
          <w:sz w:val="18"/>
          <w:szCs w:val="18"/>
        </w:rPr>
      </w:pPr>
    </w:p>
    <w:p w14:paraId="4BA404E8" w14:textId="77777777" w:rsidR="00B06B73" w:rsidRDefault="00B06B73" w:rsidP="00574EB0">
      <w:pPr>
        <w:pStyle w:val="RSBodyText"/>
        <w:spacing w:after="0"/>
        <w:jc w:val="center"/>
        <w:rPr>
          <w:rFonts w:ascii="Arial" w:hAnsi="Arial" w:cs="Arial"/>
          <w:sz w:val="18"/>
          <w:szCs w:val="18"/>
        </w:rPr>
      </w:pPr>
    </w:p>
    <w:p w14:paraId="5B7B0FBA" w14:textId="77777777" w:rsidR="003B6489" w:rsidRDefault="003B6489" w:rsidP="00574EB0">
      <w:pPr>
        <w:pStyle w:val="RSBodyText"/>
        <w:spacing w:after="0"/>
        <w:jc w:val="center"/>
        <w:rPr>
          <w:rFonts w:ascii="Arial" w:hAnsi="Arial" w:cs="Arial"/>
          <w:sz w:val="18"/>
          <w:szCs w:val="18"/>
        </w:rPr>
      </w:pPr>
    </w:p>
    <w:p w14:paraId="30CFB12E" w14:textId="1B1731F5" w:rsidR="00574EB0" w:rsidRPr="00496C0B" w:rsidRDefault="00574EB0" w:rsidP="00574EB0">
      <w:pPr>
        <w:pStyle w:val="RSBodyText"/>
        <w:spacing w:after="0"/>
        <w:jc w:val="center"/>
        <w:rPr>
          <w:rFonts w:ascii="Arial" w:hAnsi="Arial" w:cs="Arial"/>
          <w:sz w:val="18"/>
          <w:szCs w:val="18"/>
        </w:rPr>
      </w:pPr>
      <w:r w:rsidRPr="00496C0B">
        <w:rPr>
          <w:rFonts w:ascii="Arial" w:hAnsi="Arial" w:cs="Arial"/>
          <w:sz w:val="18"/>
          <w:szCs w:val="18"/>
        </w:rPr>
        <w:t>BJ’S WHOLESALE CLUB, INC.</w:t>
      </w:r>
    </w:p>
    <w:p w14:paraId="2ACD0C73" w14:textId="38964732" w:rsidR="00574EB0" w:rsidRPr="00496C0B" w:rsidRDefault="00574EB0" w:rsidP="00574EB0">
      <w:pPr>
        <w:pStyle w:val="RSBodyText"/>
        <w:jc w:val="center"/>
        <w:rPr>
          <w:rFonts w:ascii="Arial" w:hAnsi="Arial" w:cs="Arial"/>
          <w:sz w:val="18"/>
          <w:szCs w:val="18"/>
        </w:rPr>
      </w:pPr>
      <w:r w:rsidRPr="00496C0B">
        <w:rPr>
          <w:rFonts w:ascii="Arial" w:hAnsi="Arial" w:cs="Arial"/>
          <w:sz w:val="18"/>
          <w:szCs w:val="18"/>
        </w:rPr>
        <w:t>AMENDMENT TO 4A’s/IAB STANDARD TERMS AND CONDITIONS FOR INTERNET ADVERTISING FOR MEDIA BUYS ONE YEAR OR LESS (VERSION 3.0)</w:t>
      </w:r>
      <w:r>
        <w:rPr>
          <w:rFonts w:ascii="Arial" w:hAnsi="Arial" w:cs="Arial"/>
          <w:sz w:val="18"/>
          <w:szCs w:val="18"/>
        </w:rPr>
        <w:br/>
      </w:r>
      <w:r w:rsidRPr="00496C0B">
        <w:rPr>
          <w:rFonts w:ascii="Arial" w:hAnsi="Arial" w:cs="Arial"/>
          <w:sz w:val="18"/>
          <w:szCs w:val="18"/>
        </w:rPr>
        <w:t xml:space="preserve">Effective as of </w:t>
      </w:r>
      <w:r w:rsidR="00766933">
        <w:rPr>
          <w:rFonts w:ascii="Arial" w:hAnsi="Arial" w:cs="Arial"/>
          <w:sz w:val="18"/>
          <w:szCs w:val="18"/>
        </w:rPr>
        <w:t>June 25, 2025</w:t>
      </w:r>
    </w:p>
    <w:p w14:paraId="17637058" w14:textId="77777777" w:rsidR="00574EB0" w:rsidRPr="00496C0B" w:rsidRDefault="00574EB0" w:rsidP="00574EB0">
      <w:pPr>
        <w:pStyle w:val="RSBodyText"/>
        <w:jc w:val="both"/>
        <w:rPr>
          <w:rFonts w:ascii="Arial" w:hAnsi="Arial" w:cs="Arial"/>
          <w:sz w:val="18"/>
          <w:szCs w:val="18"/>
        </w:rPr>
      </w:pPr>
      <w:r w:rsidRPr="00496C0B">
        <w:rPr>
          <w:rFonts w:ascii="Arial" w:hAnsi="Arial" w:cs="Arial"/>
          <w:sz w:val="18"/>
          <w:szCs w:val="18"/>
        </w:rPr>
        <w:t>This is an amendment (“Amendment”) to the 4A’s/IAB Standard Terms and Conditions for Internet Advertising For Media Buys One Year or Less, Version 3.0 (</w:t>
      </w:r>
      <w:hyperlink r:id="rId13" w:history="1">
        <w:r w:rsidRPr="00496C0B">
          <w:rPr>
            <w:rStyle w:val="Hyperlink"/>
            <w:rFonts w:ascii="Arial" w:hAnsi="Arial" w:cs="Arial"/>
            <w:sz w:val="18"/>
            <w:szCs w:val="18"/>
          </w:rPr>
          <w:t>https://www.iab.com/wp-content/uploads/2015/06/IAB_4As-tsandcs-FINAL.pdf</w:t>
        </w:r>
      </w:hyperlink>
      <w:r w:rsidRPr="00496C0B">
        <w:rPr>
          <w:rFonts w:ascii="Arial" w:hAnsi="Arial" w:cs="Arial"/>
          <w:sz w:val="18"/>
          <w:szCs w:val="18"/>
        </w:rPr>
        <w:t>) (the “IAB Media Terms”). The IAB Media Terms</w:t>
      </w:r>
      <w:r>
        <w:rPr>
          <w:rFonts w:ascii="Arial" w:hAnsi="Arial" w:cs="Arial"/>
          <w:sz w:val="18"/>
          <w:szCs w:val="18"/>
        </w:rPr>
        <w:t>,</w:t>
      </w:r>
      <w:r w:rsidRPr="00496C0B">
        <w:rPr>
          <w:rFonts w:ascii="Arial" w:hAnsi="Arial" w:cs="Arial"/>
          <w:sz w:val="18"/>
          <w:szCs w:val="18"/>
        </w:rPr>
        <w:t xml:space="preserve"> as modified by this Amendment </w:t>
      </w:r>
      <w:r>
        <w:rPr>
          <w:rFonts w:ascii="Arial" w:hAnsi="Arial" w:cs="Arial"/>
          <w:sz w:val="18"/>
          <w:szCs w:val="18"/>
        </w:rPr>
        <w:t xml:space="preserve">shall </w:t>
      </w:r>
      <w:r w:rsidRPr="00496C0B">
        <w:rPr>
          <w:rFonts w:ascii="Arial" w:hAnsi="Arial" w:cs="Arial"/>
          <w:sz w:val="18"/>
          <w:szCs w:val="18"/>
        </w:rPr>
        <w:t>collectively</w:t>
      </w:r>
      <w:r>
        <w:rPr>
          <w:rFonts w:ascii="Arial" w:hAnsi="Arial" w:cs="Arial"/>
          <w:sz w:val="18"/>
          <w:szCs w:val="18"/>
        </w:rPr>
        <w:t xml:space="preserve"> be called “BJ’s Media Terms or </w:t>
      </w:r>
      <w:r w:rsidRPr="00496C0B">
        <w:rPr>
          <w:rFonts w:ascii="Arial" w:hAnsi="Arial" w:cs="Arial"/>
          <w:sz w:val="18"/>
          <w:szCs w:val="18"/>
        </w:rPr>
        <w:t>the “Terms”</w:t>
      </w:r>
      <w:r>
        <w:rPr>
          <w:rFonts w:ascii="Arial" w:hAnsi="Arial" w:cs="Arial"/>
          <w:sz w:val="18"/>
          <w:szCs w:val="18"/>
        </w:rPr>
        <w:t>. The BJ’s Media Terms</w:t>
      </w:r>
      <w:r w:rsidRPr="00496C0B">
        <w:rPr>
          <w:rFonts w:ascii="Arial" w:hAnsi="Arial" w:cs="Arial"/>
          <w:sz w:val="18"/>
          <w:szCs w:val="18"/>
        </w:rPr>
        <w:t xml:space="preserve"> govern the placement of Ads on Media Company Sites pursuant to an IO agreed upon by both Media Company and Advertiser (or its Agency).  The terms of the IO, along with the Amendment</w:t>
      </w:r>
      <w:r>
        <w:rPr>
          <w:rFonts w:ascii="Arial" w:hAnsi="Arial" w:cs="Arial"/>
          <w:sz w:val="18"/>
          <w:szCs w:val="18"/>
        </w:rPr>
        <w:t xml:space="preserve"> and the IAB Media Terms</w:t>
      </w:r>
      <w:r w:rsidRPr="00496C0B">
        <w:rPr>
          <w:rFonts w:ascii="Arial" w:hAnsi="Arial" w:cs="Arial"/>
          <w:sz w:val="18"/>
          <w:szCs w:val="18"/>
        </w:rPr>
        <w:t xml:space="preserve"> (collectively, the “Agreement”) supersede all terms and conditions previously agreed upon between the parties in connection with </w:t>
      </w:r>
      <w:r w:rsidRPr="00496C0B">
        <w:rPr>
          <w:rFonts w:ascii="Arial" w:hAnsi="Arial" w:cs="Arial"/>
          <w:sz w:val="18"/>
          <w:szCs w:val="18"/>
          <w:lang w:val="en"/>
        </w:rPr>
        <w:t>the subject matter of such media buys</w:t>
      </w:r>
      <w:r w:rsidRPr="00496C0B">
        <w:rPr>
          <w:rFonts w:ascii="Arial" w:hAnsi="Arial" w:cs="Arial"/>
          <w:sz w:val="18"/>
          <w:szCs w:val="18"/>
        </w:rPr>
        <w:t>. Capitalized terms used and defined in the IAB Media Terms shall have the same meaning when used in this Amendment, unless otherwise stated herein.</w:t>
      </w:r>
    </w:p>
    <w:p w14:paraId="5CD9AE44" w14:textId="77777777" w:rsidR="00574EB0" w:rsidRPr="00496C0B" w:rsidRDefault="00574EB0" w:rsidP="00574EB0">
      <w:pPr>
        <w:pStyle w:val="RSBodyText"/>
        <w:jc w:val="both"/>
        <w:rPr>
          <w:rFonts w:ascii="Arial" w:hAnsi="Arial" w:cs="Arial"/>
          <w:sz w:val="18"/>
          <w:szCs w:val="18"/>
        </w:rPr>
      </w:pPr>
      <w:bookmarkStart w:id="0" w:name="_Hlk199966969"/>
      <w:r w:rsidRPr="00496C0B">
        <w:rPr>
          <w:rFonts w:ascii="Arial" w:hAnsi="Arial" w:cs="Arial"/>
          <w:sz w:val="18"/>
          <w:szCs w:val="18"/>
        </w:rPr>
        <w:t xml:space="preserve">For IO’s </w:t>
      </w:r>
      <w:proofErr w:type="gramStart"/>
      <w:r w:rsidRPr="00496C0B">
        <w:rPr>
          <w:rFonts w:ascii="Arial" w:hAnsi="Arial" w:cs="Arial"/>
          <w:sz w:val="18"/>
          <w:szCs w:val="18"/>
        </w:rPr>
        <w:t>entered into</w:t>
      </w:r>
      <w:proofErr w:type="gramEnd"/>
      <w:r w:rsidRPr="00496C0B">
        <w:rPr>
          <w:rFonts w:ascii="Arial" w:hAnsi="Arial" w:cs="Arial"/>
          <w:sz w:val="18"/>
          <w:szCs w:val="18"/>
        </w:rPr>
        <w:t xml:space="preserve"> directly between Advertiser and Media Company, all references to “Agency” in the IAB Media Terms and this Amendment shall refer to Advertiser and Sections X</w:t>
      </w:r>
      <w:r>
        <w:rPr>
          <w:rFonts w:ascii="Arial" w:hAnsi="Arial" w:cs="Arial"/>
          <w:sz w:val="18"/>
          <w:szCs w:val="18"/>
        </w:rPr>
        <w:t>(</w:t>
      </w:r>
      <w:r w:rsidRPr="00496C0B">
        <w:rPr>
          <w:rFonts w:ascii="Arial" w:hAnsi="Arial" w:cs="Arial"/>
          <w:sz w:val="18"/>
          <w:szCs w:val="18"/>
        </w:rPr>
        <w:t>c</w:t>
      </w:r>
      <w:r>
        <w:rPr>
          <w:rFonts w:ascii="Arial" w:hAnsi="Arial" w:cs="Arial"/>
          <w:sz w:val="18"/>
          <w:szCs w:val="18"/>
        </w:rPr>
        <w:t>)</w:t>
      </w:r>
      <w:r w:rsidRPr="00496C0B">
        <w:rPr>
          <w:rFonts w:ascii="Arial" w:hAnsi="Arial" w:cs="Arial"/>
          <w:sz w:val="18"/>
          <w:szCs w:val="18"/>
        </w:rPr>
        <w:t xml:space="preserve"> and XII</w:t>
      </w:r>
      <w:r>
        <w:rPr>
          <w:rFonts w:ascii="Arial" w:hAnsi="Arial" w:cs="Arial"/>
          <w:sz w:val="18"/>
          <w:szCs w:val="18"/>
        </w:rPr>
        <w:t>(</w:t>
      </w:r>
      <w:r w:rsidRPr="00496C0B">
        <w:rPr>
          <w:rFonts w:ascii="Arial" w:hAnsi="Arial" w:cs="Arial"/>
          <w:sz w:val="18"/>
          <w:szCs w:val="18"/>
        </w:rPr>
        <w:t>h</w:t>
      </w:r>
      <w:r>
        <w:rPr>
          <w:rFonts w:ascii="Arial" w:hAnsi="Arial" w:cs="Arial"/>
          <w:sz w:val="18"/>
          <w:szCs w:val="18"/>
        </w:rPr>
        <w:t>)</w:t>
      </w:r>
      <w:r w:rsidRPr="00496C0B">
        <w:rPr>
          <w:rFonts w:ascii="Arial" w:hAnsi="Arial" w:cs="Arial"/>
          <w:sz w:val="18"/>
          <w:szCs w:val="18"/>
        </w:rPr>
        <w:t xml:space="preserve"> of the IAB Media Terms shall not apply.</w:t>
      </w:r>
      <w:r w:rsidRPr="00496C0B">
        <w:rPr>
          <w:rFonts w:ascii="Arial" w:hAnsi="Arial" w:cs="Arial"/>
          <w:sz w:val="18"/>
          <w:szCs w:val="18"/>
          <w:lang w:val="en"/>
        </w:rPr>
        <w:t xml:space="preserve"> For any IO entered between an Agency on behalf of its Advertiser, Agency represents and warrants that it has the authority as Advertiser’s agent to bind Advertiser to the IAB Media Terms, as amended by this Amendment and each IO, and that all of Agency’s actions related to the IAB Media Terms, as amended by this Amendment and each IO will be within the scope of such agency</w:t>
      </w:r>
      <w:bookmarkStart w:id="1" w:name="_Hlk163458534"/>
      <w:r w:rsidRPr="00496C0B">
        <w:rPr>
          <w:rFonts w:ascii="Arial" w:hAnsi="Arial" w:cs="Arial"/>
          <w:sz w:val="18"/>
          <w:szCs w:val="18"/>
        </w:rPr>
        <w:t>.</w:t>
      </w:r>
      <w:bookmarkEnd w:id="1"/>
      <w:r w:rsidRPr="00496C0B">
        <w:rPr>
          <w:rFonts w:ascii="Arial" w:hAnsi="Arial" w:cs="Arial"/>
          <w:sz w:val="18"/>
          <w:szCs w:val="18"/>
          <w:lang w:val="en"/>
        </w:rPr>
        <w:t>The IAB Media Terms are hereby amended and/or supplemented as follows</w:t>
      </w:r>
      <w:bookmarkEnd w:id="0"/>
      <w:r w:rsidRPr="00496C0B">
        <w:rPr>
          <w:rFonts w:ascii="Arial" w:hAnsi="Arial" w:cs="Arial"/>
          <w:sz w:val="18"/>
          <w:szCs w:val="18"/>
        </w:rPr>
        <w:t xml:space="preserve">: </w:t>
      </w:r>
    </w:p>
    <w:p w14:paraId="25FF5FCA" w14:textId="77777777" w:rsidR="00574EB0" w:rsidRPr="0017186A" w:rsidRDefault="00574EB0" w:rsidP="00574EB0">
      <w:pPr>
        <w:pStyle w:val="RSBodyText"/>
        <w:numPr>
          <w:ilvl w:val="0"/>
          <w:numId w:val="21"/>
        </w:numPr>
        <w:rPr>
          <w:rFonts w:ascii="Arial" w:hAnsi="Arial" w:cs="Arial"/>
          <w:sz w:val="18"/>
          <w:szCs w:val="18"/>
          <w:lang w:val="en"/>
        </w:rPr>
      </w:pPr>
      <w:r w:rsidRPr="0017186A">
        <w:rPr>
          <w:rFonts w:ascii="Arial" w:hAnsi="Arial" w:cs="Arial"/>
          <w:sz w:val="18"/>
          <w:szCs w:val="18"/>
          <w:lang w:val="en"/>
        </w:rPr>
        <w:t xml:space="preserve">Definitions </w:t>
      </w:r>
    </w:p>
    <w:p w14:paraId="510A903D" w14:textId="77777777" w:rsidR="00574EB0" w:rsidRPr="00496C0B" w:rsidRDefault="00574EB0" w:rsidP="00574EB0">
      <w:pPr>
        <w:pStyle w:val="ListParagraph"/>
        <w:numPr>
          <w:ilvl w:val="1"/>
          <w:numId w:val="21"/>
        </w:numPr>
        <w:overflowPunct/>
        <w:autoSpaceDE/>
        <w:autoSpaceDN/>
        <w:adjustRightInd/>
        <w:spacing w:after="240"/>
        <w:rPr>
          <w:rFonts w:ascii="Arial" w:hAnsi="Arial" w:cs="Arial"/>
          <w:sz w:val="18"/>
          <w:szCs w:val="18"/>
          <w:lang w:val="en"/>
        </w:rPr>
      </w:pPr>
      <w:r w:rsidRPr="00496C0B">
        <w:rPr>
          <w:rFonts w:ascii="Arial" w:hAnsi="Arial" w:cs="Arial"/>
          <w:sz w:val="18"/>
          <w:szCs w:val="18"/>
        </w:rPr>
        <w:t xml:space="preserve">The definition for the term “Media Company” shall be replaced with the following: “‘Media Company’ </w:t>
      </w:r>
      <w:bookmarkStart w:id="2" w:name="_Hlk199933852"/>
      <w:r w:rsidRPr="00496C0B">
        <w:rPr>
          <w:rFonts w:ascii="Arial" w:hAnsi="Arial" w:cs="Arial"/>
          <w:sz w:val="18"/>
          <w:szCs w:val="18"/>
        </w:rPr>
        <w:t>means BJ’s Wholesale Club, Inc.</w:t>
      </w:r>
      <w:bookmarkEnd w:id="2"/>
      <w:r w:rsidRPr="00496C0B">
        <w:rPr>
          <w:rFonts w:ascii="Arial" w:hAnsi="Arial" w:cs="Arial"/>
          <w:sz w:val="18"/>
          <w:szCs w:val="18"/>
        </w:rPr>
        <w:t xml:space="preserve">” </w:t>
      </w:r>
    </w:p>
    <w:p w14:paraId="1D4C556B" w14:textId="77777777" w:rsidR="00574EB0" w:rsidRPr="00496C0B" w:rsidRDefault="00574EB0" w:rsidP="00574EB0">
      <w:pPr>
        <w:pStyle w:val="ListParagraph"/>
        <w:numPr>
          <w:ilvl w:val="1"/>
          <w:numId w:val="21"/>
        </w:numPr>
        <w:overflowPunct/>
        <w:autoSpaceDE/>
        <w:autoSpaceDN/>
        <w:adjustRightInd/>
        <w:spacing w:after="240"/>
        <w:rPr>
          <w:rFonts w:ascii="Arial" w:hAnsi="Arial" w:cs="Arial"/>
          <w:sz w:val="18"/>
          <w:szCs w:val="18"/>
          <w:lang w:val="en"/>
        </w:rPr>
      </w:pPr>
      <w:r w:rsidRPr="00496C0B">
        <w:rPr>
          <w:rFonts w:ascii="Arial" w:hAnsi="Arial" w:cs="Arial"/>
          <w:sz w:val="18"/>
          <w:szCs w:val="18"/>
        </w:rPr>
        <w:t>The definition for the term “Network Properties” is modified to delete “, but on which Media Company has a contractual right to serve Ads.”</w:t>
      </w:r>
    </w:p>
    <w:p w14:paraId="1475BADF" w14:textId="77777777" w:rsidR="00574EB0" w:rsidRPr="00496C0B" w:rsidRDefault="00574EB0" w:rsidP="05427027">
      <w:pPr>
        <w:pStyle w:val="ListParagraph"/>
        <w:numPr>
          <w:ilvl w:val="1"/>
          <w:numId w:val="21"/>
        </w:numPr>
        <w:overflowPunct/>
        <w:autoSpaceDE/>
        <w:autoSpaceDN/>
        <w:adjustRightInd/>
        <w:spacing w:after="240"/>
        <w:rPr>
          <w:rFonts w:ascii="Arial" w:hAnsi="Arial" w:cs="Arial"/>
          <w:sz w:val="18"/>
          <w:szCs w:val="18"/>
        </w:rPr>
      </w:pPr>
      <w:r w:rsidRPr="05427027">
        <w:rPr>
          <w:rFonts w:ascii="Arial" w:hAnsi="Arial" w:cs="Arial"/>
          <w:sz w:val="18"/>
          <w:szCs w:val="18"/>
        </w:rPr>
        <w:t>The defined term “Terms” shall be deleted and replaced with “IAB Media Terms.”</w:t>
      </w:r>
    </w:p>
    <w:p w14:paraId="038EBE0E" w14:textId="77777777" w:rsidR="00574EB0" w:rsidRPr="00496C0B" w:rsidRDefault="00574EB0" w:rsidP="05427027">
      <w:pPr>
        <w:pStyle w:val="ListParagraph"/>
        <w:numPr>
          <w:ilvl w:val="1"/>
          <w:numId w:val="21"/>
        </w:numPr>
        <w:overflowPunct/>
        <w:autoSpaceDE/>
        <w:autoSpaceDN/>
        <w:adjustRightInd/>
        <w:spacing w:after="240"/>
        <w:rPr>
          <w:rFonts w:ascii="Arial" w:hAnsi="Arial" w:cs="Arial"/>
          <w:sz w:val="18"/>
          <w:szCs w:val="18"/>
        </w:rPr>
      </w:pPr>
      <w:r w:rsidRPr="05427027">
        <w:rPr>
          <w:rFonts w:ascii="Arial" w:hAnsi="Arial" w:cs="Arial"/>
          <w:sz w:val="18"/>
          <w:szCs w:val="18"/>
        </w:rPr>
        <w:t>The following new definition is added to the Definitions section: “Social Media Deliverable” means social media (i.e., Facebook, Instagram, TikTok) Deliverables sold on a flat fee cost basis without a guarantee.</w:t>
      </w:r>
    </w:p>
    <w:p w14:paraId="161DC5AD" w14:textId="77777777" w:rsidR="00574EB0" w:rsidRPr="0017186A" w:rsidRDefault="00000000" w:rsidP="00574EB0">
      <w:pPr>
        <w:pStyle w:val="RSBodyText"/>
        <w:numPr>
          <w:ilvl w:val="0"/>
          <w:numId w:val="21"/>
        </w:numPr>
        <w:jc w:val="both"/>
        <w:rPr>
          <w:rFonts w:ascii="Arial" w:hAnsi="Arial" w:cs="Arial"/>
          <w:sz w:val="18"/>
          <w:szCs w:val="18"/>
          <w:lang w:val="en"/>
        </w:rPr>
      </w:pPr>
      <w:sdt>
        <w:sdtPr>
          <w:rPr>
            <w:rFonts w:ascii="Arial" w:hAnsi="Arial" w:cs="Arial"/>
            <w:sz w:val="18"/>
            <w:szCs w:val="18"/>
            <w:lang w:val="en"/>
          </w:rPr>
          <w:tag w:val="goog_rdk_0"/>
          <w:id w:val="-747118912"/>
        </w:sdtPr>
        <w:sdtContent/>
      </w:sdt>
      <w:r w:rsidR="00574EB0" w:rsidRPr="0017186A">
        <w:rPr>
          <w:rFonts w:ascii="Arial" w:hAnsi="Arial" w:cs="Arial"/>
          <w:sz w:val="18"/>
          <w:szCs w:val="18"/>
          <w:lang w:val="en"/>
        </w:rPr>
        <w:t>Section II (Ad Placement and Positioning)</w:t>
      </w:r>
    </w:p>
    <w:p w14:paraId="0F35463B" w14:textId="77777777" w:rsidR="00574EB0" w:rsidRPr="00496C0B" w:rsidRDefault="00574EB0" w:rsidP="05427027">
      <w:pPr>
        <w:pStyle w:val="RSBodyText"/>
        <w:numPr>
          <w:ilvl w:val="1"/>
          <w:numId w:val="21"/>
        </w:numPr>
        <w:rPr>
          <w:rFonts w:ascii="Arial" w:hAnsi="Arial" w:cs="Arial"/>
          <w:sz w:val="18"/>
          <w:szCs w:val="18"/>
        </w:rPr>
      </w:pPr>
      <w:r w:rsidRPr="05427027">
        <w:rPr>
          <w:rFonts w:ascii="Arial" w:hAnsi="Arial" w:cs="Arial"/>
          <w:sz w:val="18"/>
          <w:szCs w:val="18"/>
        </w:rPr>
        <w:t>The phrase “reasonably balanced delivery schedule” in Section II(a) shall be modified to say, “commercially reasonable balanced delivery schedule.”</w:t>
      </w:r>
    </w:p>
    <w:p w14:paraId="09D40ABF" w14:textId="77777777" w:rsidR="00574EB0" w:rsidRPr="00496C0B" w:rsidRDefault="00574EB0" w:rsidP="05427027">
      <w:pPr>
        <w:pStyle w:val="RSBodyText"/>
        <w:numPr>
          <w:ilvl w:val="1"/>
          <w:numId w:val="21"/>
        </w:numPr>
        <w:rPr>
          <w:rFonts w:ascii="Arial" w:hAnsi="Arial" w:cs="Arial"/>
          <w:sz w:val="18"/>
          <w:szCs w:val="18"/>
        </w:rPr>
      </w:pPr>
      <w:r w:rsidRPr="05427027">
        <w:rPr>
          <w:rFonts w:ascii="Arial" w:hAnsi="Arial" w:cs="Arial"/>
          <w:sz w:val="18"/>
          <w:szCs w:val="18"/>
        </w:rPr>
        <w:t>The term “Site” in Section II(b) shall be deleted and replaced with “Media Company Properties.”</w:t>
      </w:r>
    </w:p>
    <w:p w14:paraId="26ACF58A" w14:textId="77777777" w:rsidR="00574EB0" w:rsidRPr="009136A9"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 xml:space="preserve">Section II(d) (Editorial Adjacencies) is </w:t>
      </w:r>
      <w:r w:rsidRPr="00496C0B">
        <w:rPr>
          <w:rFonts w:ascii="Arial" w:hAnsi="Arial" w:cs="Arial"/>
          <w:sz w:val="18"/>
          <w:szCs w:val="18"/>
          <w:lang w:val="en"/>
        </w:rPr>
        <w:t>modified as follows: (</w:t>
      </w:r>
      <w:proofErr w:type="spellStart"/>
      <w:r w:rsidRPr="00496C0B">
        <w:rPr>
          <w:rFonts w:ascii="Arial" w:hAnsi="Arial" w:cs="Arial"/>
          <w:sz w:val="18"/>
          <w:szCs w:val="18"/>
          <w:lang w:val="en"/>
        </w:rPr>
        <w:t>i</w:t>
      </w:r>
      <w:proofErr w:type="spellEnd"/>
      <w:r w:rsidRPr="00496C0B">
        <w:rPr>
          <w:rFonts w:ascii="Arial" w:hAnsi="Arial" w:cs="Arial"/>
          <w:sz w:val="18"/>
          <w:szCs w:val="18"/>
          <w:lang w:val="en"/>
        </w:rPr>
        <w:t xml:space="preserve">) the third sentence in the paragraph is </w:t>
      </w:r>
      <w:r w:rsidRPr="0017186A">
        <w:rPr>
          <w:rFonts w:ascii="Arial" w:hAnsi="Arial" w:cs="Arial"/>
          <w:sz w:val="18"/>
          <w:szCs w:val="18"/>
          <w:lang w:val="en"/>
        </w:rPr>
        <w:t>deleted in its entirety</w:t>
      </w:r>
      <w:r w:rsidRPr="00496C0B">
        <w:rPr>
          <w:rFonts w:ascii="Arial" w:hAnsi="Arial" w:cs="Arial"/>
          <w:sz w:val="18"/>
          <w:szCs w:val="18"/>
          <w:lang w:val="en"/>
        </w:rPr>
        <w:t>; (ii) the second paragraph is deleted in its entirety; (iii) and the following language is added at the end of the first paragraph</w:t>
      </w:r>
      <w:r w:rsidRPr="0017186A">
        <w:rPr>
          <w:rFonts w:ascii="Arial" w:hAnsi="Arial" w:cs="Arial"/>
          <w:sz w:val="18"/>
          <w:szCs w:val="18"/>
          <w:lang w:val="en"/>
        </w:rPr>
        <w:t>.</w:t>
      </w:r>
      <w:r w:rsidRPr="00496C0B">
        <w:rPr>
          <w:rFonts w:ascii="Arial" w:hAnsi="Arial" w:cs="Arial"/>
          <w:sz w:val="18"/>
          <w:szCs w:val="18"/>
          <w:lang w:val="en"/>
        </w:rPr>
        <w:t xml:space="preserve"> “</w:t>
      </w:r>
      <w:r w:rsidRPr="00496C0B">
        <w:rPr>
          <w:rFonts w:ascii="Arial" w:hAnsi="Arial" w:cs="Arial"/>
          <w:sz w:val="18"/>
          <w:szCs w:val="18"/>
        </w:rPr>
        <w:t>For the purposes of clarity, Advertiser and Agency understand and acknowledge that Media Company does not own or operate the Network Properties upon which Ads may appear, and Media Company does not create, control, or approve, the content on such Network Properties, including the content against which Ads may appear. Accordingly, unless otherwise agreed to in an IO, this Section II(d) does not apply to Network Properties.”</w:t>
      </w:r>
    </w:p>
    <w:p w14:paraId="56E10CC3" w14:textId="77777777" w:rsidR="009136A9" w:rsidRDefault="009136A9" w:rsidP="009136A9">
      <w:pPr>
        <w:pStyle w:val="RSBodyText"/>
        <w:ind w:left="1440"/>
        <w:rPr>
          <w:rFonts w:ascii="Arial" w:hAnsi="Arial" w:cs="Arial"/>
          <w:sz w:val="18"/>
          <w:szCs w:val="18"/>
        </w:rPr>
      </w:pPr>
    </w:p>
    <w:p w14:paraId="09B80EBB" w14:textId="77777777" w:rsidR="009136A9" w:rsidRPr="0017186A" w:rsidRDefault="009136A9" w:rsidP="009136A9">
      <w:pPr>
        <w:pStyle w:val="RSBodyText"/>
        <w:ind w:left="1440"/>
        <w:rPr>
          <w:rFonts w:ascii="Arial" w:hAnsi="Arial" w:cs="Arial"/>
          <w:sz w:val="18"/>
          <w:szCs w:val="18"/>
          <w:lang w:val="en"/>
        </w:rPr>
      </w:pPr>
    </w:p>
    <w:p w14:paraId="545472CB" w14:textId="77777777" w:rsidR="00574EB0" w:rsidRPr="0017186A" w:rsidRDefault="00574EB0" w:rsidP="00574EB0">
      <w:pPr>
        <w:pStyle w:val="RSBodyText"/>
        <w:numPr>
          <w:ilvl w:val="0"/>
          <w:numId w:val="21"/>
        </w:numPr>
        <w:jc w:val="both"/>
        <w:rPr>
          <w:rFonts w:ascii="Arial" w:hAnsi="Arial" w:cs="Arial"/>
          <w:sz w:val="18"/>
          <w:szCs w:val="18"/>
          <w:lang w:val="en"/>
        </w:rPr>
      </w:pPr>
      <w:r w:rsidRPr="0017186A">
        <w:rPr>
          <w:rFonts w:ascii="Arial" w:hAnsi="Arial" w:cs="Arial"/>
          <w:sz w:val="18"/>
          <w:szCs w:val="18"/>
          <w:lang w:val="en"/>
        </w:rPr>
        <w:t>Section III (Payment and Payment Liability)</w:t>
      </w:r>
    </w:p>
    <w:p w14:paraId="46C4B069" w14:textId="77777777" w:rsidR="00574EB0" w:rsidRPr="0017186A" w:rsidRDefault="00574EB0" w:rsidP="05427027">
      <w:pPr>
        <w:pStyle w:val="RSBodyText"/>
        <w:numPr>
          <w:ilvl w:val="1"/>
          <w:numId w:val="21"/>
        </w:numPr>
        <w:rPr>
          <w:rFonts w:ascii="Arial" w:hAnsi="Arial" w:cs="Arial"/>
          <w:sz w:val="18"/>
          <w:szCs w:val="18"/>
        </w:rPr>
      </w:pPr>
      <w:r w:rsidRPr="05427027">
        <w:rPr>
          <w:rFonts w:ascii="Arial" w:hAnsi="Arial" w:cs="Arial"/>
          <w:sz w:val="18"/>
          <w:szCs w:val="18"/>
        </w:rPr>
        <w:t>The first sentence of Section III(a) is modified by adding the following text at the end: “, unless prepayment applies as may be agreed in the IO.”</w:t>
      </w:r>
    </w:p>
    <w:p w14:paraId="02B07DBF" w14:textId="77777777" w:rsidR="00574EB0" w:rsidRPr="0017186A"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The following is added to the end of Section III(b): “</w:t>
      </w:r>
      <w:r w:rsidRPr="00496C0B">
        <w:rPr>
          <w:rFonts w:ascii="Arial" w:hAnsi="Arial" w:cs="Arial"/>
          <w:sz w:val="18"/>
          <w:szCs w:val="18"/>
        </w:rPr>
        <w:t>In the event of nonpayment, and without limiting any other remedies of Media Company, Media Company may refuse to run any future Ads until such payments are made or require payment in advance</w:t>
      </w:r>
      <w:r w:rsidRPr="0017186A">
        <w:rPr>
          <w:rFonts w:ascii="Arial" w:hAnsi="Arial" w:cs="Arial"/>
          <w:sz w:val="18"/>
          <w:szCs w:val="18"/>
          <w:lang w:val="en"/>
        </w:rPr>
        <w:t xml:space="preserve">.” </w:t>
      </w:r>
    </w:p>
    <w:p w14:paraId="47D4B472" w14:textId="77777777" w:rsidR="00574EB0" w:rsidRPr="0017186A" w:rsidRDefault="00574EB0" w:rsidP="00574EB0">
      <w:pPr>
        <w:pStyle w:val="RSBodyText"/>
        <w:numPr>
          <w:ilvl w:val="0"/>
          <w:numId w:val="21"/>
        </w:numPr>
        <w:jc w:val="both"/>
        <w:rPr>
          <w:rFonts w:ascii="Arial" w:hAnsi="Arial" w:cs="Arial"/>
          <w:sz w:val="18"/>
          <w:szCs w:val="18"/>
          <w:lang w:val="en"/>
        </w:rPr>
      </w:pPr>
      <w:r w:rsidRPr="0017186A">
        <w:rPr>
          <w:rFonts w:ascii="Arial" w:hAnsi="Arial" w:cs="Arial"/>
          <w:sz w:val="18"/>
          <w:szCs w:val="18"/>
          <w:lang w:val="en"/>
        </w:rPr>
        <w:t>Section IV (Reporting)</w:t>
      </w:r>
    </w:p>
    <w:p w14:paraId="461B4BC3" w14:textId="77777777" w:rsidR="00574EB0" w:rsidRPr="0017186A"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Section IV(b) is deleted in its entirety and replaced with the following: “</w:t>
      </w:r>
      <w:r w:rsidRPr="00496C0B">
        <w:rPr>
          <w:rFonts w:ascii="Arial" w:hAnsi="Arial" w:cs="Arial"/>
          <w:sz w:val="18"/>
          <w:szCs w:val="18"/>
        </w:rPr>
        <w:t>If Media Company is serving the campaign, Media Company will make reporting available either upon campaign completion or during regularly scheduled intervals throughout the campaign, unless otherwise specified on the IO. The details of the reports may be set forth in the IO</w:t>
      </w:r>
      <w:r w:rsidRPr="0017186A">
        <w:rPr>
          <w:rFonts w:ascii="Arial" w:hAnsi="Arial" w:cs="Arial"/>
          <w:sz w:val="18"/>
          <w:szCs w:val="18"/>
          <w:lang w:val="en"/>
        </w:rPr>
        <w:t>.”</w:t>
      </w:r>
    </w:p>
    <w:p w14:paraId="20365A39" w14:textId="77777777" w:rsidR="00574EB0" w:rsidRPr="0017186A" w:rsidRDefault="00574EB0" w:rsidP="05427027">
      <w:pPr>
        <w:pStyle w:val="RSBodyText"/>
        <w:numPr>
          <w:ilvl w:val="1"/>
          <w:numId w:val="21"/>
        </w:numPr>
        <w:rPr>
          <w:rFonts w:ascii="Arial" w:hAnsi="Arial" w:cs="Arial"/>
          <w:sz w:val="18"/>
          <w:szCs w:val="18"/>
        </w:rPr>
      </w:pPr>
      <w:r w:rsidRPr="05427027">
        <w:rPr>
          <w:rFonts w:ascii="Arial" w:hAnsi="Arial" w:cs="Arial"/>
          <w:sz w:val="18"/>
          <w:szCs w:val="18"/>
        </w:rPr>
        <w:t>Section IV(c) is modified as follows: (</w:t>
      </w:r>
      <w:proofErr w:type="spellStart"/>
      <w:r w:rsidRPr="05427027">
        <w:rPr>
          <w:rFonts w:ascii="Arial" w:hAnsi="Arial" w:cs="Arial"/>
          <w:sz w:val="18"/>
          <w:szCs w:val="18"/>
        </w:rPr>
        <w:t>i</w:t>
      </w:r>
      <w:proofErr w:type="spellEnd"/>
      <w:r w:rsidRPr="05427027">
        <w:rPr>
          <w:rFonts w:ascii="Arial" w:hAnsi="Arial" w:cs="Arial"/>
          <w:sz w:val="18"/>
          <w:szCs w:val="18"/>
        </w:rPr>
        <w:t>) the first sentence is deleted in its entirety; (ii) the phrase “Media Company will cure such failure” is deleted in its entirety and replaced with the following: “Media Company will use commercially reasonable efforts to cure such failure.”</w:t>
      </w:r>
    </w:p>
    <w:p w14:paraId="60300323" w14:textId="77777777" w:rsidR="00574EB0" w:rsidRPr="0017186A" w:rsidRDefault="00574EB0" w:rsidP="00574EB0">
      <w:pPr>
        <w:pStyle w:val="RSBodyText"/>
        <w:numPr>
          <w:ilvl w:val="0"/>
          <w:numId w:val="21"/>
        </w:numPr>
        <w:rPr>
          <w:rFonts w:ascii="Arial" w:hAnsi="Arial" w:cs="Arial"/>
          <w:sz w:val="18"/>
          <w:szCs w:val="18"/>
          <w:lang w:val="en"/>
        </w:rPr>
      </w:pPr>
      <w:r w:rsidRPr="0017186A">
        <w:rPr>
          <w:rFonts w:ascii="Arial" w:hAnsi="Arial" w:cs="Arial"/>
          <w:sz w:val="18"/>
          <w:szCs w:val="18"/>
          <w:lang w:val="en"/>
        </w:rPr>
        <w:t>Section V (Cancellation and Termination)</w:t>
      </w:r>
    </w:p>
    <w:p w14:paraId="2CF54C07" w14:textId="77777777" w:rsidR="00574EB0" w:rsidRPr="0017186A"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Section V(a)(iii) is deleted in its entirety and replaced with the following: “</w:t>
      </w:r>
      <w:bookmarkStart w:id="3" w:name="_Hlk184205510"/>
      <w:r w:rsidRPr="00496C0B">
        <w:rPr>
          <w:rFonts w:ascii="Arial" w:hAnsi="Arial" w:cs="Arial"/>
          <w:sz w:val="18"/>
          <w:szCs w:val="18"/>
          <w:lang w:val="en"/>
        </w:rPr>
        <w:t xml:space="preserve">Agency agrees that obligations under an IO with respect to flat fee-based or fixed placement Deliverables, including, without limitation, roadblocks, time-based or share of voice buys, sponsorships, promotions, content production, and Custom Materials (as defined below) are non-cancellable by </w:t>
      </w:r>
      <w:bookmarkEnd w:id="3"/>
      <w:r w:rsidRPr="00496C0B">
        <w:rPr>
          <w:rFonts w:ascii="Arial" w:hAnsi="Arial" w:cs="Arial"/>
          <w:sz w:val="18"/>
          <w:szCs w:val="18"/>
          <w:lang w:val="en"/>
        </w:rPr>
        <w:t>Agency</w:t>
      </w:r>
      <w:r w:rsidRPr="0017186A">
        <w:rPr>
          <w:rFonts w:ascii="Arial" w:hAnsi="Arial" w:cs="Arial"/>
          <w:sz w:val="18"/>
          <w:szCs w:val="18"/>
          <w:lang w:val="en"/>
        </w:rPr>
        <w:t>.”</w:t>
      </w:r>
    </w:p>
    <w:p w14:paraId="59727B1D" w14:textId="77777777" w:rsidR="00574EB0" w:rsidRPr="0017186A"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 xml:space="preserve">Everything after the first sentence of Section V(b) is deleted in its entirety and replaced with the following: “Additionally, </w:t>
      </w:r>
      <w:r w:rsidRPr="00496C0B">
        <w:rPr>
          <w:rFonts w:ascii="Arial" w:hAnsi="Arial" w:cs="Arial"/>
          <w:sz w:val="18"/>
          <w:szCs w:val="18"/>
        </w:rPr>
        <w:t xml:space="preserve">if Agency or Advertiser breaches its obligations by violating any of the Policies (and such Policy was provided to Agency or Advertiser) and receives timely notice of each such breach, even if Agency or Advertiser cures such breaches, then Media Company may terminate the IO or placements associated with such breach upon written notice. </w:t>
      </w:r>
      <w:r w:rsidRPr="00496C0B">
        <w:rPr>
          <w:rFonts w:ascii="Arial" w:hAnsi="Arial" w:cs="Arial"/>
          <w:sz w:val="18"/>
          <w:szCs w:val="18"/>
          <w:lang w:val="en"/>
        </w:rPr>
        <w:t xml:space="preserve"> For purposes of clarity, failure to make timely payment to Media Company in accordance with the provisions set forth in Section III of these Terms will be considered a material breach of the Terms subject to the additional remedies set forth herein.  Notwithstanding the foregoing provision or anything else in the Terms, in the event Agency (</w:t>
      </w:r>
      <w:proofErr w:type="spellStart"/>
      <w:r w:rsidRPr="00496C0B">
        <w:rPr>
          <w:rFonts w:ascii="Arial" w:hAnsi="Arial" w:cs="Arial"/>
          <w:sz w:val="18"/>
          <w:szCs w:val="18"/>
          <w:lang w:val="en"/>
        </w:rPr>
        <w:t>i</w:t>
      </w:r>
      <w:proofErr w:type="spellEnd"/>
      <w:r w:rsidRPr="00496C0B">
        <w:rPr>
          <w:rFonts w:ascii="Arial" w:hAnsi="Arial" w:cs="Arial"/>
          <w:sz w:val="18"/>
          <w:szCs w:val="18"/>
          <w:lang w:val="en"/>
        </w:rPr>
        <w:t>) commences, files, consents to, or otherwise becomes subject to a receivership, insolvency proceeding, bankruptcy proceeding or other proceeding for the adjustment and restructuring of debts or liquidation of assets; (ii) makes an assignment for the benefit of creditors; (iii) becomes insolvent; or (iv) ceases to carry on all or substantially all of its business in the ordinary course, Media Company may terminate the IO immediately upon notice to Agency</w:t>
      </w:r>
      <w:r w:rsidRPr="0017186A">
        <w:rPr>
          <w:rFonts w:ascii="Arial" w:hAnsi="Arial" w:cs="Arial"/>
          <w:sz w:val="18"/>
          <w:szCs w:val="18"/>
          <w:lang w:val="en"/>
        </w:rPr>
        <w:t>.”</w:t>
      </w:r>
    </w:p>
    <w:p w14:paraId="17E9E7D2" w14:textId="77777777" w:rsidR="00574EB0" w:rsidRPr="0017186A" w:rsidRDefault="00574EB0" w:rsidP="00574EB0">
      <w:pPr>
        <w:pStyle w:val="RSBodyText"/>
        <w:numPr>
          <w:ilvl w:val="0"/>
          <w:numId w:val="21"/>
        </w:numPr>
        <w:jc w:val="both"/>
        <w:rPr>
          <w:rFonts w:ascii="Arial" w:hAnsi="Arial" w:cs="Arial"/>
          <w:sz w:val="18"/>
          <w:szCs w:val="18"/>
          <w:lang w:val="en"/>
        </w:rPr>
      </w:pPr>
      <w:r w:rsidRPr="0017186A">
        <w:rPr>
          <w:rFonts w:ascii="Arial" w:hAnsi="Arial" w:cs="Arial"/>
          <w:sz w:val="18"/>
          <w:szCs w:val="18"/>
          <w:lang w:val="en"/>
        </w:rPr>
        <w:t>Section VI (Makegoods)</w:t>
      </w:r>
    </w:p>
    <w:p w14:paraId="036F266E" w14:textId="77777777" w:rsidR="00574EB0" w:rsidRPr="0017186A"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 xml:space="preserve">The </w:t>
      </w:r>
      <w:r w:rsidRPr="00496C0B">
        <w:rPr>
          <w:rFonts w:ascii="Arial" w:hAnsi="Arial" w:cs="Arial"/>
          <w:sz w:val="18"/>
          <w:szCs w:val="18"/>
          <w:lang w:val="en"/>
        </w:rPr>
        <w:t xml:space="preserve">first “will” in the first sentence </w:t>
      </w:r>
      <w:r w:rsidRPr="0017186A">
        <w:rPr>
          <w:rFonts w:ascii="Arial" w:hAnsi="Arial" w:cs="Arial"/>
          <w:sz w:val="18"/>
          <w:szCs w:val="18"/>
          <w:lang w:val="en"/>
        </w:rPr>
        <w:t xml:space="preserve">of Section VI(a) </w:t>
      </w:r>
      <w:r w:rsidRPr="00496C0B">
        <w:rPr>
          <w:rFonts w:ascii="Arial" w:hAnsi="Arial" w:cs="Arial"/>
          <w:sz w:val="18"/>
          <w:szCs w:val="18"/>
          <w:lang w:val="en"/>
        </w:rPr>
        <w:t>is replaced with the word “may</w:t>
      </w:r>
      <w:r w:rsidRPr="0017186A">
        <w:rPr>
          <w:rFonts w:ascii="Arial" w:hAnsi="Arial" w:cs="Arial"/>
          <w:sz w:val="18"/>
          <w:szCs w:val="18"/>
          <w:lang w:val="en"/>
        </w:rPr>
        <w:t>.</w:t>
      </w:r>
      <w:r w:rsidRPr="00496C0B">
        <w:rPr>
          <w:rFonts w:ascii="Arial" w:hAnsi="Arial" w:cs="Arial"/>
          <w:sz w:val="18"/>
          <w:szCs w:val="18"/>
          <w:lang w:val="en"/>
        </w:rPr>
        <w:t>”</w:t>
      </w:r>
    </w:p>
    <w:p w14:paraId="5A21F3D8" w14:textId="77777777" w:rsidR="00574EB0" w:rsidRPr="00496C0B"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 xml:space="preserve">Section VI(b) is </w:t>
      </w:r>
      <w:r w:rsidRPr="00496C0B">
        <w:rPr>
          <w:rFonts w:ascii="Arial" w:hAnsi="Arial" w:cs="Arial"/>
          <w:sz w:val="18"/>
          <w:szCs w:val="18"/>
          <w:lang w:val="en"/>
        </w:rPr>
        <w:t>modified as follows: (</w:t>
      </w:r>
      <w:proofErr w:type="spellStart"/>
      <w:r w:rsidRPr="00496C0B">
        <w:rPr>
          <w:rFonts w:ascii="Arial" w:hAnsi="Arial" w:cs="Arial"/>
          <w:sz w:val="18"/>
          <w:szCs w:val="18"/>
          <w:lang w:val="en"/>
        </w:rPr>
        <w:t>i</w:t>
      </w:r>
      <w:proofErr w:type="spellEnd"/>
      <w:r w:rsidRPr="00496C0B">
        <w:rPr>
          <w:rFonts w:ascii="Arial" w:hAnsi="Arial" w:cs="Arial"/>
          <w:sz w:val="18"/>
          <w:szCs w:val="18"/>
          <w:lang w:val="en"/>
        </w:rPr>
        <w:t>) the second sentence is deleted</w:t>
      </w:r>
      <w:r w:rsidRPr="0017186A">
        <w:rPr>
          <w:rFonts w:ascii="Arial" w:hAnsi="Arial" w:cs="Arial"/>
          <w:sz w:val="18"/>
          <w:szCs w:val="18"/>
          <w:lang w:val="en"/>
        </w:rPr>
        <w:t xml:space="preserve"> in its entirety and replaced with the following: “If </w:t>
      </w:r>
      <w:r w:rsidRPr="00496C0B">
        <w:rPr>
          <w:rFonts w:ascii="Arial" w:hAnsi="Arial" w:cs="Arial"/>
          <w:sz w:val="18"/>
          <w:szCs w:val="18"/>
        </w:rPr>
        <w:t>no makegood can be agreed upon, then Media Company may issue a makegood at its discretion</w:t>
      </w:r>
      <w:r w:rsidRPr="0017186A">
        <w:rPr>
          <w:rFonts w:ascii="Arial" w:hAnsi="Arial" w:cs="Arial"/>
          <w:sz w:val="18"/>
          <w:szCs w:val="18"/>
          <w:lang w:val="en"/>
        </w:rPr>
        <w:t>.</w:t>
      </w:r>
      <w:r w:rsidRPr="00496C0B">
        <w:rPr>
          <w:rFonts w:ascii="Arial" w:hAnsi="Arial" w:cs="Arial"/>
          <w:sz w:val="18"/>
          <w:szCs w:val="18"/>
          <w:lang w:val="en"/>
        </w:rPr>
        <w:t xml:space="preserve">”; (ii) the third sentence is deleted in its entirety and replaced with the following: </w:t>
      </w:r>
      <w:r w:rsidRPr="00496C0B">
        <w:rPr>
          <w:rFonts w:ascii="Arial" w:hAnsi="Arial" w:cs="Arial"/>
          <w:sz w:val="18"/>
          <w:szCs w:val="18"/>
        </w:rPr>
        <w:t xml:space="preserve">“If Agency or Advertiser has made a cash prepayment to Media Company, specifically for the campaign IO for which under-delivery applies, then, if Agency and/or Advertiser is reasonably current on all amounts owed to Media </w:t>
      </w:r>
      <w:r w:rsidRPr="00496C0B">
        <w:rPr>
          <w:rFonts w:ascii="Arial" w:hAnsi="Arial" w:cs="Arial"/>
          <w:sz w:val="18"/>
          <w:szCs w:val="18"/>
        </w:rPr>
        <w:lastRenderedPageBreak/>
        <w:t>Company under any other agreement for such Advertiser, Media Company will issue a makegood equal to the value of the underdelivered portion of the relevant campaign.”</w:t>
      </w:r>
    </w:p>
    <w:p w14:paraId="639493E9" w14:textId="77777777" w:rsidR="00574EB0" w:rsidRPr="00496C0B" w:rsidRDefault="00574EB0" w:rsidP="00574EB0">
      <w:pPr>
        <w:pStyle w:val="RSBodyText"/>
        <w:numPr>
          <w:ilvl w:val="1"/>
          <w:numId w:val="21"/>
        </w:numPr>
        <w:rPr>
          <w:rFonts w:ascii="Arial" w:hAnsi="Arial" w:cs="Arial"/>
          <w:sz w:val="18"/>
          <w:szCs w:val="18"/>
          <w:lang w:val="en"/>
        </w:rPr>
      </w:pPr>
      <w:r w:rsidRPr="00496C0B">
        <w:rPr>
          <w:rFonts w:ascii="Arial" w:hAnsi="Arial" w:cs="Arial"/>
          <w:sz w:val="18"/>
          <w:szCs w:val="18"/>
        </w:rPr>
        <w:t>A new Section VI(d) shall be added with the following language: “Social Media Deliverables.  If an IO contains Social Media Deliverables, any designated number of units which may be indicated on the IO is merely an estimate and such units are not guaranteed nor are such units reconcilable.  Makegoods and refunds are not available for Social Media Deliverables.”</w:t>
      </w:r>
    </w:p>
    <w:p w14:paraId="55FB47CE" w14:textId="77777777" w:rsidR="00574EB0" w:rsidRPr="0017186A" w:rsidRDefault="00574EB0" w:rsidP="00574EB0">
      <w:pPr>
        <w:pStyle w:val="RSBodyText"/>
        <w:numPr>
          <w:ilvl w:val="0"/>
          <w:numId w:val="21"/>
        </w:numPr>
        <w:jc w:val="both"/>
        <w:rPr>
          <w:rFonts w:ascii="Arial" w:hAnsi="Arial" w:cs="Arial"/>
          <w:sz w:val="18"/>
          <w:szCs w:val="18"/>
          <w:lang w:val="en"/>
        </w:rPr>
      </w:pPr>
      <w:r w:rsidRPr="0017186A">
        <w:rPr>
          <w:rFonts w:ascii="Arial" w:hAnsi="Arial" w:cs="Arial"/>
          <w:sz w:val="18"/>
          <w:szCs w:val="18"/>
          <w:lang w:val="en"/>
        </w:rPr>
        <w:t>Section VI (Makegoods)</w:t>
      </w:r>
    </w:p>
    <w:p w14:paraId="23FE94D6" w14:textId="77777777" w:rsidR="00574EB0" w:rsidRPr="0017186A" w:rsidRDefault="00574EB0" w:rsidP="00574EB0">
      <w:pPr>
        <w:pStyle w:val="RSBodyText"/>
        <w:numPr>
          <w:ilvl w:val="1"/>
          <w:numId w:val="21"/>
        </w:numPr>
        <w:rPr>
          <w:rFonts w:ascii="Arial" w:hAnsi="Arial" w:cs="Arial"/>
          <w:sz w:val="18"/>
          <w:szCs w:val="18"/>
          <w:lang w:val="en"/>
        </w:rPr>
      </w:pPr>
      <w:r w:rsidRPr="00496C0B">
        <w:rPr>
          <w:rFonts w:ascii="Arial" w:hAnsi="Arial" w:cs="Arial"/>
          <w:sz w:val="18"/>
          <w:szCs w:val="18"/>
          <w:lang w:val="en"/>
        </w:rPr>
        <w:t>The first sentence of Section VII(a) is deleted in its entirety and replaced with the following: “</w:t>
      </w:r>
      <w:r w:rsidRPr="00496C0B">
        <w:rPr>
          <w:rFonts w:ascii="Arial" w:hAnsi="Arial" w:cs="Arial"/>
          <w:sz w:val="18"/>
          <w:szCs w:val="18"/>
        </w:rPr>
        <w:t xml:space="preserve">Where Agency uses a </w:t>
      </w:r>
      <w:proofErr w:type="gramStart"/>
      <w:r w:rsidRPr="00496C0B">
        <w:rPr>
          <w:rFonts w:ascii="Arial" w:hAnsi="Arial" w:cs="Arial"/>
          <w:sz w:val="18"/>
          <w:szCs w:val="18"/>
        </w:rPr>
        <w:t>Third Party</w:t>
      </w:r>
      <w:proofErr w:type="gramEnd"/>
      <w:r w:rsidRPr="00496C0B">
        <w:rPr>
          <w:rFonts w:ascii="Arial" w:hAnsi="Arial" w:cs="Arial"/>
          <w:sz w:val="18"/>
          <w:szCs w:val="18"/>
        </w:rPr>
        <w:t xml:space="preserve"> Ad Server, Media Company will use commercially reasonable efforts </w:t>
      </w:r>
      <w:proofErr w:type="gramStart"/>
      <w:r w:rsidRPr="00496C0B">
        <w:rPr>
          <w:rFonts w:ascii="Arial" w:hAnsi="Arial" w:cs="Arial"/>
          <w:sz w:val="18"/>
          <w:szCs w:val="18"/>
        </w:rPr>
        <w:t>not bonus</w:t>
      </w:r>
      <w:proofErr w:type="gramEnd"/>
      <w:r w:rsidRPr="00496C0B">
        <w:rPr>
          <w:rFonts w:ascii="Arial" w:hAnsi="Arial" w:cs="Arial"/>
          <w:sz w:val="18"/>
          <w:szCs w:val="18"/>
        </w:rPr>
        <w:t xml:space="preserve"> more than 10% above the Deliverables specified on the IO without the prior written consent of Agency.”</w:t>
      </w:r>
    </w:p>
    <w:p w14:paraId="78A097E7" w14:textId="77777777" w:rsidR="00574EB0" w:rsidRPr="0017186A" w:rsidRDefault="00574EB0" w:rsidP="00574EB0">
      <w:pPr>
        <w:pStyle w:val="RSBodyText"/>
        <w:numPr>
          <w:ilvl w:val="0"/>
          <w:numId w:val="21"/>
        </w:numPr>
        <w:rPr>
          <w:rFonts w:ascii="Arial" w:hAnsi="Arial" w:cs="Arial"/>
          <w:sz w:val="18"/>
          <w:szCs w:val="18"/>
          <w:lang w:val="en"/>
        </w:rPr>
      </w:pPr>
      <w:r w:rsidRPr="0017186A">
        <w:rPr>
          <w:rFonts w:ascii="Arial" w:hAnsi="Arial" w:cs="Arial"/>
          <w:sz w:val="18"/>
          <w:szCs w:val="18"/>
          <w:lang w:val="en"/>
        </w:rPr>
        <w:t>Section IX (Ad Materials)</w:t>
      </w:r>
    </w:p>
    <w:p w14:paraId="43F061AB" w14:textId="77777777" w:rsidR="00574EB0" w:rsidRPr="0017186A"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Section IX(a) is amended by replacing "sole remedies” with “remedies” and “Section V(c)” with “Section V(b).”</w:t>
      </w:r>
    </w:p>
    <w:p w14:paraId="77DFB48F" w14:textId="77777777" w:rsidR="00574EB0" w:rsidRPr="0017186A" w:rsidRDefault="00574EB0" w:rsidP="05427027">
      <w:pPr>
        <w:pStyle w:val="RSBodyText"/>
        <w:numPr>
          <w:ilvl w:val="1"/>
          <w:numId w:val="21"/>
        </w:numPr>
        <w:rPr>
          <w:rFonts w:ascii="Arial" w:hAnsi="Arial" w:cs="Arial"/>
          <w:sz w:val="18"/>
          <w:szCs w:val="18"/>
        </w:rPr>
      </w:pPr>
      <w:r w:rsidRPr="05427027">
        <w:rPr>
          <w:rFonts w:ascii="Arial" w:hAnsi="Arial" w:cs="Arial"/>
          <w:sz w:val="18"/>
          <w:szCs w:val="18"/>
        </w:rPr>
        <w:t>Section IX(c) is modified as follows: (</w:t>
      </w:r>
      <w:proofErr w:type="spellStart"/>
      <w:r w:rsidRPr="05427027">
        <w:rPr>
          <w:rFonts w:ascii="Arial" w:hAnsi="Arial" w:cs="Arial"/>
          <w:sz w:val="18"/>
          <w:szCs w:val="18"/>
        </w:rPr>
        <w:t>i</w:t>
      </w:r>
      <w:proofErr w:type="spellEnd"/>
      <w:r w:rsidRPr="05427027">
        <w:rPr>
          <w:rFonts w:ascii="Arial" w:hAnsi="Arial" w:cs="Arial"/>
          <w:sz w:val="18"/>
          <w:szCs w:val="18"/>
        </w:rPr>
        <w:t>) the term “Site” in Section IX(c) shall be deleted and replaced with “Media Company Properties”; (ii) the phrase beginning with “provided that if Media Company” through the end of the sentence at the end of Section IX(c) shall be deleted in its entirety.</w:t>
      </w:r>
    </w:p>
    <w:p w14:paraId="5C1ED12D" w14:textId="77777777" w:rsidR="00574EB0" w:rsidRPr="00496C0B" w:rsidRDefault="00574EB0" w:rsidP="00574EB0">
      <w:pPr>
        <w:pStyle w:val="RSBodyText"/>
        <w:numPr>
          <w:ilvl w:val="1"/>
          <w:numId w:val="21"/>
        </w:numPr>
        <w:rPr>
          <w:rFonts w:ascii="Arial" w:hAnsi="Arial" w:cs="Arial"/>
          <w:sz w:val="18"/>
          <w:szCs w:val="18"/>
          <w:lang w:val="en"/>
        </w:rPr>
      </w:pPr>
      <w:r w:rsidRPr="0017186A">
        <w:rPr>
          <w:rFonts w:ascii="Arial" w:hAnsi="Arial" w:cs="Arial"/>
          <w:sz w:val="18"/>
          <w:szCs w:val="18"/>
          <w:lang w:val="en"/>
        </w:rPr>
        <w:t xml:space="preserve">Section IX(e) is </w:t>
      </w:r>
      <w:r w:rsidRPr="00496C0B">
        <w:rPr>
          <w:rFonts w:ascii="Arial" w:hAnsi="Arial" w:cs="Arial"/>
          <w:sz w:val="18"/>
          <w:szCs w:val="18"/>
          <w:lang w:val="en"/>
        </w:rPr>
        <w:t>modified</w:t>
      </w:r>
      <w:r w:rsidRPr="0017186A">
        <w:rPr>
          <w:rFonts w:ascii="Arial" w:hAnsi="Arial" w:cs="Arial"/>
          <w:sz w:val="18"/>
          <w:szCs w:val="18"/>
          <w:lang w:val="en"/>
        </w:rPr>
        <w:t xml:space="preserve"> as follows: </w:t>
      </w:r>
      <w:r w:rsidRPr="00496C0B">
        <w:rPr>
          <w:rFonts w:ascii="Arial" w:hAnsi="Arial" w:cs="Arial"/>
          <w:sz w:val="18"/>
          <w:szCs w:val="18"/>
          <w:lang w:val="en"/>
        </w:rPr>
        <w:t>(</w:t>
      </w:r>
      <w:proofErr w:type="spellStart"/>
      <w:r w:rsidRPr="00496C0B">
        <w:rPr>
          <w:rFonts w:ascii="Arial" w:hAnsi="Arial" w:cs="Arial"/>
          <w:sz w:val="18"/>
          <w:szCs w:val="18"/>
          <w:lang w:val="en"/>
        </w:rPr>
        <w:t>i</w:t>
      </w:r>
      <w:proofErr w:type="spellEnd"/>
      <w:r w:rsidRPr="00496C0B">
        <w:rPr>
          <w:rFonts w:ascii="Arial" w:hAnsi="Arial" w:cs="Arial"/>
          <w:sz w:val="18"/>
          <w:szCs w:val="18"/>
          <w:lang w:val="en"/>
        </w:rPr>
        <w:t>) the word “materially” shall be added before the word “edit” in the first sentence; (ii) the following language is added at the end of the second sentence: “</w:t>
      </w:r>
      <w:r w:rsidRPr="00496C0B">
        <w:rPr>
          <w:rFonts w:ascii="Arial" w:hAnsi="Arial" w:cs="Arial"/>
          <w:sz w:val="18"/>
          <w:szCs w:val="18"/>
        </w:rPr>
        <w:t>; provided, however, if Agency’s approval is delayed then Advertiser’s campaign may start late, and Media Company has the right to charge the Advertiser for the campaign based on the intended start date</w:t>
      </w:r>
      <w:r w:rsidRPr="00496C0B">
        <w:rPr>
          <w:rFonts w:ascii="Arial" w:hAnsi="Arial" w:cs="Arial"/>
          <w:sz w:val="18"/>
          <w:szCs w:val="18"/>
          <w:lang w:val="en"/>
        </w:rPr>
        <w:t>.”</w:t>
      </w:r>
    </w:p>
    <w:p w14:paraId="254B95AC" w14:textId="77777777" w:rsidR="00574EB0" w:rsidRPr="00496C0B" w:rsidRDefault="00574EB0" w:rsidP="00574EB0">
      <w:pPr>
        <w:pStyle w:val="RSBodyText"/>
        <w:numPr>
          <w:ilvl w:val="1"/>
          <w:numId w:val="21"/>
        </w:numPr>
        <w:rPr>
          <w:rFonts w:ascii="Arial" w:hAnsi="Arial" w:cs="Arial"/>
          <w:sz w:val="18"/>
          <w:szCs w:val="18"/>
          <w:lang w:val="en"/>
        </w:rPr>
      </w:pPr>
      <w:r w:rsidRPr="00496C0B">
        <w:rPr>
          <w:rFonts w:ascii="Arial" w:hAnsi="Arial" w:cs="Arial"/>
          <w:sz w:val="18"/>
          <w:szCs w:val="18"/>
          <w:lang w:val="en"/>
        </w:rPr>
        <w:t>The following language is added at the end of Section IX(f): “</w:t>
      </w:r>
      <w:r w:rsidRPr="00496C0B">
        <w:rPr>
          <w:rFonts w:ascii="Arial" w:hAnsi="Arial" w:cs="Arial"/>
          <w:sz w:val="18"/>
          <w:szCs w:val="18"/>
        </w:rPr>
        <w:t xml:space="preserve">All use of </w:t>
      </w:r>
      <w:proofErr w:type="gramStart"/>
      <w:r w:rsidRPr="00496C0B">
        <w:rPr>
          <w:rFonts w:ascii="Arial" w:hAnsi="Arial" w:cs="Arial"/>
          <w:sz w:val="18"/>
          <w:szCs w:val="18"/>
        </w:rPr>
        <w:t>Third Party</w:t>
      </w:r>
      <w:proofErr w:type="gramEnd"/>
      <w:r w:rsidRPr="00496C0B">
        <w:rPr>
          <w:rFonts w:ascii="Arial" w:hAnsi="Arial" w:cs="Arial"/>
          <w:sz w:val="18"/>
          <w:szCs w:val="18"/>
        </w:rPr>
        <w:t xml:space="preserve"> Ad Server tags shall comply with Section XII(d)(</w:t>
      </w:r>
      <w:proofErr w:type="spellStart"/>
      <w:r w:rsidRPr="00496C0B">
        <w:rPr>
          <w:rFonts w:ascii="Arial" w:hAnsi="Arial" w:cs="Arial"/>
          <w:sz w:val="18"/>
          <w:szCs w:val="18"/>
        </w:rPr>
        <w:t>i</w:t>
      </w:r>
      <w:proofErr w:type="spellEnd"/>
      <w:r w:rsidRPr="00496C0B">
        <w:rPr>
          <w:rFonts w:ascii="Arial" w:hAnsi="Arial" w:cs="Arial"/>
          <w:sz w:val="18"/>
          <w:szCs w:val="18"/>
        </w:rPr>
        <w:t xml:space="preserve">) and Media Company’s Policies including, without limitation, policies regarding use of cookies, tags, pixels, JavaScript, and any other technology that is designed to track users’ online behavior or activity. Media Company will make commercially reasonable efforts to support Third Party Ad Serving on all platforms and devices. Implementation instructions should be included with the delivery of the tags if non-standard implementation is required. Notwithstanding the foregoing, Agency and Advertiser acknowledge that not all platforms and devices support all </w:t>
      </w:r>
      <w:proofErr w:type="gramStart"/>
      <w:r w:rsidRPr="00496C0B">
        <w:rPr>
          <w:rFonts w:ascii="Arial" w:hAnsi="Arial" w:cs="Arial"/>
          <w:sz w:val="18"/>
          <w:szCs w:val="18"/>
        </w:rPr>
        <w:t>Third Party</w:t>
      </w:r>
      <w:proofErr w:type="gramEnd"/>
      <w:r w:rsidRPr="00496C0B">
        <w:rPr>
          <w:rFonts w:ascii="Arial" w:hAnsi="Arial" w:cs="Arial"/>
          <w:sz w:val="18"/>
          <w:szCs w:val="18"/>
        </w:rPr>
        <w:t xml:space="preserve"> Ad Servers and such platforms and devices may require Media Company’s ad server to deliver the campaign. Media Company or its designee has the right to remove any cookies, tags, pixel, or other technology in violation of the IO.”</w:t>
      </w:r>
    </w:p>
    <w:p w14:paraId="5FB9B7A8" w14:textId="77777777" w:rsidR="00574EB0" w:rsidRPr="00496C0B" w:rsidRDefault="00574EB0" w:rsidP="05427027">
      <w:pPr>
        <w:pStyle w:val="RSBodyText"/>
        <w:numPr>
          <w:ilvl w:val="1"/>
          <w:numId w:val="21"/>
        </w:numPr>
        <w:rPr>
          <w:rFonts w:ascii="Arial" w:hAnsi="Arial" w:cs="Arial"/>
          <w:sz w:val="18"/>
          <w:szCs w:val="18"/>
        </w:rPr>
      </w:pPr>
      <w:bookmarkStart w:id="4" w:name="_Hlk199953156"/>
      <w:r w:rsidRPr="05427027">
        <w:rPr>
          <w:rFonts w:ascii="Arial" w:hAnsi="Arial" w:cs="Arial"/>
          <w:sz w:val="18"/>
          <w:szCs w:val="18"/>
        </w:rPr>
        <w:t>A new Section IX(h) shall be added with the following language: “</w:t>
      </w:r>
      <w:r w:rsidRPr="05427027">
        <w:rPr>
          <w:rFonts w:ascii="Arial" w:hAnsi="Arial" w:cs="Arial"/>
          <w:sz w:val="18"/>
          <w:szCs w:val="18"/>
          <w:u w:val="single"/>
        </w:rPr>
        <w:t>Media Company Intellectual Property</w:t>
      </w:r>
      <w:r w:rsidRPr="05427027">
        <w:rPr>
          <w:rFonts w:ascii="Arial" w:hAnsi="Arial" w:cs="Arial"/>
          <w:sz w:val="18"/>
          <w:szCs w:val="18"/>
        </w:rPr>
        <w:t>. Except as expressly provided in the IO, Media Company retains all right, title, and interest in and to its intellectual property, and Agency shall not use or direct any third party to use the intellectual property of Media Company, including, but not limited to any copyright, design rights, trademarks, service marks, tradenames, and domain names (</w:t>
      </w:r>
      <w:proofErr w:type="spellStart"/>
      <w:r w:rsidRPr="05427027">
        <w:rPr>
          <w:rFonts w:ascii="Arial" w:hAnsi="Arial" w:cs="Arial"/>
          <w:sz w:val="18"/>
          <w:szCs w:val="18"/>
        </w:rPr>
        <w:t>i</w:t>
      </w:r>
      <w:proofErr w:type="spellEnd"/>
      <w:r w:rsidRPr="05427027">
        <w:rPr>
          <w:rFonts w:ascii="Arial" w:hAnsi="Arial" w:cs="Arial"/>
          <w:sz w:val="18"/>
          <w:szCs w:val="18"/>
        </w:rPr>
        <w:t>) in any advertising, publicity, promotion, or other disclosure; (ii) in any in-house publication; (iii) to express or imply any endorsement of any product or service; or (iv) in any other manner or for any other purpose, without Media Company’s prior written consent.”</w:t>
      </w:r>
    </w:p>
    <w:bookmarkEnd w:id="4"/>
    <w:p w14:paraId="72C78F81" w14:textId="77777777" w:rsidR="00574EB0" w:rsidRPr="00496C0B" w:rsidRDefault="00574EB0" w:rsidP="00574EB0">
      <w:pPr>
        <w:pStyle w:val="RSBodyText"/>
        <w:numPr>
          <w:ilvl w:val="1"/>
          <w:numId w:val="21"/>
        </w:numPr>
        <w:rPr>
          <w:rFonts w:ascii="Arial" w:hAnsi="Arial" w:cs="Arial"/>
          <w:bCs/>
          <w:sz w:val="18"/>
          <w:szCs w:val="18"/>
        </w:rPr>
      </w:pPr>
      <w:r w:rsidRPr="00496C0B">
        <w:rPr>
          <w:rFonts w:ascii="Arial" w:hAnsi="Arial" w:cs="Arial"/>
          <w:sz w:val="18"/>
          <w:szCs w:val="18"/>
          <w:lang w:val="en"/>
        </w:rPr>
        <w:t>A new</w:t>
      </w:r>
      <w:r w:rsidRPr="0017186A">
        <w:rPr>
          <w:rFonts w:ascii="Arial" w:hAnsi="Arial" w:cs="Arial"/>
          <w:sz w:val="18"/>
          <w:szCs w:val="18"/>
          <w:lang w:val="en"/>
        </w:rPr>
        <w:t xml:space="preserve"> Section IX(</w:t>
      </w:r>
      <w:proofErr w:type="spellStart"/>
      <w:r w:rsidRPr="00496C0B">
        <w:rPr>
          <w:rFonts w:ascii="Arial" w:hAnsi="Arial" w:cs="Arial"/>
          <w:sz w:val="18"/>
          <w:szCs w:val="18"/>
          <w:lang w:val="en"/>
        </w:rPr>
        <w:t>i</w:t>
      </w:r>
      <w:proofErr w:type="spellEnd"/>
      <w:r w:rsidRPr="0017186A">
        <w:rPr>
          <w:rFonts w:ascii="Arial" w:hAnsi="Arial" w:cs="Arial"/>
          <w:sz w:val="18"/>
          <w:szCs w:val="18"/>
          <w:lang w:val="en"/>
        </w:rPr>
        <w:t xml:space="preserve">) </w:t>
      </w:r>
      <w:r w:rsidRPr="00496C0B">
        <w:rPr>
          <w:rFonts w:ascii="Arial" w:hAnsi="Arial" w:cs="Arial"/>
          <w:sz w:val="18"/>
          <w:szCs w:val="18"/>
          <w:lang w:val="en"/>
        </w:rPr>
        <w:t xml:space="preserve">shall be </w:t>
      </w:r>
      <w:r w:rsidRPr="0017186A">
        <w:rPr>
          <w:rFonts w:ascii="Arial" w:hAnsi="Arial" w:cs="Arial"/>
          <w:sz w:val="18"/>
          <w:szCs w:val="18"/>
          <w:lang w:val="en"/>
        </w:rPr>
        <w:t>added</w:t>
      </w:r>
      <w:r w:rsidRPr="00496C0B">
        <w:rPr>
          <w:rFonts w:ascii="Arial" w:hAnsi="Arial" w:cs="Arial"/>
          <w:sz w:val="18"/>
          <w:szCs w:val="18"/>
          <w:lang w:val="en"/>
        </w:rPr>
        <w:t xml:space="preserve"> with the following language: </w:t>
      </w:r>
    </w:p>
    <w:p w14:paraId="6CD94225" w14:textId="77777777" w:rsidR="00574EB0" w:rsidRPr="00496C0B" w:rsidRDefault="00574EB0" w:rsidP="00574EB0">
      <w:pPr>
        <w:pStyle w:val="RSBodyText"/>
        <w:ind w:left="1440"/>
        <w:rPr>
          <w:rFonts w:ascii="Arial" w:hAnsi="Arial" w:cs="Arial"/>
          <w:bCs/>
          <w:sz w:val="18"/>
          <w:szCs w:val="18"/>
        </w:rPr>
      </w:pPr>
      <w:r w:rsidRPr="00496C0B">
        <w:rPr>
          <w:rFonts w:ascii="Arial" w:hAnsi="Arial" w:cs="Arial"/>
          <w:sz w:val="18"/>
          <w:szCs w:val="18"/>
          <w:lang w:val="en"/>
        </w:rPr>
        <w:t>“</w:t>
      </w:r>
      <w:r w:rsidRPr="00496C0B">
        <w:rPr>
          <w:rFonts w:ascii="Arial" w:hAnsi="Arial" w:cs="Arial"/>
          <w:bCs/>
          <w:sz w:val="18"/>
          <w:szCs w:val="18"/>
          <w:u w:val="single"/>
        </w:rPr>
        <w:t>Custom Materials</w:t>
      </w:r>
      <w:r w:rsidRPr="00496C0B">
        <w:rPr>
          <w:rFonts w:ascii="Arial" w:hAnsi="Arial" w:cs="Arial"/>
          <w:bCs/>
          <w:sz w:val="18"/>
          <w:szCs w:val="18"/>
        </w:rPr>
        <w:t>.  In the event Media Company delivers or produces any Custom Materials for Advertiser, to be published alone or together with Ads or other materials furnished by Advertiser, all such Custom Materials must be reviewed and approved by Advertiser prior to Media Company's use of the Custom Materials in conjunction with the Ads on the Sites or in any manner whatsoever; and Media Company shall be entitled to rely on such approval by Advertiser as permission to publish the Custom Materials.</w:t>
      </w:r>
    </w:p>
    <w:p w14:paraId="65CB7010" w14:textId="77777777" w:rsidR="00574EB0" w:rsidRPr="0017186A" w:rsidRDefault="00574EB0" w:rsidP="00574EB0">
      <w:pPr>
        <w:pStyle w:val="RSBodyText"/>
        <w:ind w:left="1440"/>
        <w:rPr>
          <w:rFonts w:ascii="Arial" w:hAnsi="Arial" w:cs="Arial"/>
          <w:sz w:val="18"/>
          <w:szCs w:val="18"/>
          <w:lang w:val="en"/>
        </w:rPr>
      </w:pPr>
      <w:r w:rsidRPr="00496C0B">
        <w:rPr>
          <w:rFonts w:ascii="Arial" w:hAnsi="Arial" w:cs="Arial"/>
          <w:sz w:val="18"/>
          <w:szCs w:val="18"/>
        </w:rPr>
        <w:lastRenderedPageBreak/>
        <w:t>Media Company (or its Affiliate) and Advertiser (or Agency) will enter into a promotion agreement or custom materials agreement (the “</w:t>
      </w:r>
      <w:r w:rsidRPr="00496C0B">
        <w:rPr>
          <w:rFonts w:ascii="Arial" w:hAnsi="Arial" w:cs="Arial"/>
          <w:b/>
          <w:bCs/>
          <w:sz w:val="18"/>
          <w:szCs w:val="18"/>
          <w:u w:val="single"/>
        </w:rPr>
        <w:t>Promotion Agreement</w:t>
      </w:r>
      <w:r w:rsidRPr="00496C0B">
        <w:rPr>
          <w:rFonts w:ascii="Arial" w:hAnsi="Arial" w:cs="Arial"/>
          <w:sz w:val="18"/>
          <w:szCs w:val="18"/>
        </w:rPr>
        <w:t>”) that shall control and govern the Custom Materials specified in the IO, which may include, but not be limited to Social Media Deliverables, custom video integrations, microsites, sponsored editorial sections, rich media, sweepstakes, contests and other promotions. by Advertiser or Agency, Media Company is the sole and exclusive owner for all purposes of the Custom Materials and all other content or technology it creates for the media buy pursuant to the IO.  Media Company shall have the sole and exclusive right to use, distribute, advertise, promote, exhibit, license, display, perform and exploit the Custom Materials, unless otherwise agreed by the parties in writing.”</w:t>
      </w:r>
    </w:p>
    <w:p w14:paraId="489701EF" w14:textId="77777777" w:rsidR="00574EB0" w:rsidRPr="0017186A" w:rsidRDefault="00574EB0" w:rsidP="009136A9">
      <w:pPr>
        <w:pStyle w:val="RSBodyText"/>
        <w:numPr>
          <w:ilvl w:val="0"/>
          <w:numId w:val="22"/>
        </w:numPr>
        <w:jc w:val="both"/>
        <w:rPr>
          <w:rFonts w:ascii="Arial" w:hAnsi="Arial" w:cs="Arial"/>
          <w:sz w:val="18"/>
          <w:szCs w:val="18"/>
          <w:lang w:val="en"/>
        </w:rPr>
      </w:pPr>
      <w:r w:rsidRPr="0017186A">
        <w:rPr>
          <w:rFonts w:ascii="Arial" w:hAnsi="Arial" w:cs="Arial"/>
          <w:sz w:val="18"/>
          <w:szCs w:val="18"/>
          <w:lang w:val="en"/>
        </w:rPr>
        <w:t>Section X (Indemnification)</w:t>
      </w:r>
    </w:p>
    <w:p w14:paraId="64320BC8" w14:textId="77777777" w:rsidR="00574EB0" w:rsidRPr="00496C0B" w:rsidRDefault="00574EB0" w:rsidP="00574EB0">
      <w:pPr>
        <w:pStyle w:val="RSBodyText"/>
        <w:numPr>
          <w:ilvl w:val="1"/>
          <w:numId w:val="22"/>
        </w:numPr>
        <w:rPr>
          <w:rFonts w:ascii="Arial" w:hAnsi="Arial" w:cs="Arial"/>
          <w:sz w:val="18"/>
          <w:szCs w:val="18"/>
          <w:lang w:val="en"/>
        </w:rPr>
      </w:pPr>
      <w:r w:rsidRPr="00496C0B">
        <w:rPr>
          <w:rFonts w:ascii="Arial" w:hAnsi="Arial" w:cs="Arial"/>
          <w:sz w:val="18"/>
          <w:szCs w:val="18"/>
          <w:lang w:val="en"/>
        </w:rPr>
        <w:t>The parenthetical in Section X(a) is modified to add the following language after “attorneys’ fees”: “</w:t>
      </w:r>
      <w:r w:rsidRPr="00496C0B">
        <w:rPr>
          <w:rFonts w:ascii="Arial" w:hAnsi="Arial" w:cs="Arial"/>
          <w:sz w:val="18"/>
          <w:szCs w:val="18"/>
        </w:rPr>
        <w:t>, internal business efforts, and external expenses related to compliance with government investigations and third-party subpoenas”.</w:t>
      </w:r>
    </w:p>
    <w:p w14:paraId="6EFAEF50" w14:textId="77777777" w:rsidR="00574EB0" w:rsidRPr="0017186A" w:rsidRDefault="00574EB0" w:rsidP="05427027">
      <w:pPr>
        <w:pStyle w:val="RSBodyText"/>
        <w:numPr>
          <w:ilvl w:val="1"/>
          <w:numId w:val="22"/>
        </w:numPr>
        <w:rPr>
          <w:rFonts w:ascii="Arial" w:hAnsi="Arial" w:cs="Arial"/>
          <w:sz w:val="18"/>
          <w:szCs w:val="18"/>
        </w:rPr>
      </w:pPr>
      <w:r w:rsidRPr="05427027">
        <w:rPr>
          <w:rFonts w:ascii="Arial" w:hAnsi="Arial" w:cs="Arial"/>
          <w:sz w:val="18"/>
          <w:szCs w:val="18"/>
        </w:rPr>
        <w:t>Section X(b) is modified as follows: (</w:t>
      </w:r>
      <w:proofErr w:type="spellStart"/>
      <w:r w:rsidRPr="05427027">
        <w:rPr>
          <w:rFonts w:ascii="Arial" w:hAnsi="Arial" w:cs="Arial"/>
          <w:sz w:val="18"/>
          <w:szCs w:val="18"/>
        </w:rPr>
        <w:t>i</w:t>
      </w:r>
      <w:proofErr w:type="spellEnd"/>
      <w:r w:rsidRPr="05427027">
        <w:rPr>
          <w:rFonts w:ascii="Arial" w:hAnsi="Arial" w:cs="Arial"/>
          <w:sz w:val="18"/>
          <w:szCs w:val="18"/>
        </w:rPr>
        <w:t>) the “or” before “(iii”) is deleted in its entirety; (ii) the following language is added at the end of the Section: “, including, but not limited to, allegations that such content or subject matter violate the right of a Third Party (including intellectual property or privacy rights), are defamatory or obscene, or contain any harmful code; (iv) the sale or use of any products or services sold or links accessible via an Ad or Advertising Materials on the Network Properties, or (v) the use of any content or technology requested by Advertiser to be used in placing the Ad. Advertiser’s indemnification obligations herein will extend to the acts, omissions, services, and deliverables of any Third Party acting on its behalf.”</w:t>
      </w:r>
    </w:p>
    <w:p w14:paraId="2BBBD357" w14:textId="77777777" w:rsidR="00574EB0" w:rsidRPr="0017186A" w:rsidRDefault="00574EB0" w:rsidP="00574EB0">
      <w:pPr>
        <w:pStyle w:val="RSBodyText"/>
        <w:numPr>
          <w:ilvl w:val="0"/>
          <w:numId w:val="22"/>
        </w:numPr>
        <w:jc w:val="both"/>
        <w:rPr>
          <w:rFonts w:ascii="Arial" w:hAnsi="Arial" w:cs="Arial"/>
          <w:sz w:val="18"/>
          <w:szCs w:val="18"/>
          <w:lang w:val="en"/>
        </w:rPr>
      </w:pPr>
      <w:r w:rsidRPr="0017186A">
        <w:rPr>
          <w:rFonts w:ascii="Arial" w:hAnsi="Arial" w:cs="Arial"/>
          <w:sz w:val="18"/>
          <w:szCs w:val="18"/>
          <w:lang w:val="en"/>
        </w:rPr>
        <w:t>Section XII (Non-Disclosure, Data Usage and Ownership, Privacy and Laws)</w:t>
      </w:r>
    </w:p>
    <w:p w14:paraId="5FA76D12" w14:textId="77777777" w:rsidR="00574EB0" w:rsidRPr="00496C0B" w:rsidRDefault="00574EB0" w:rsidP="00574EB0">
      <w:pPr>
        <w:pStyle w:val="RSBodyText"/>
        <w:numPr>
          <w:ilvl w:val="1"/>
          <w:numId w:val="22"/>
        </w:numPr>
        <w:rPr>
          <w:rFonts w:ascii="Arial" w:hAnsi="Arial" w:cs="Arial"/>
          <w:sz w:val="18"/>
          <w:szCs w:val="18"/>
          <w:lang w:val="en"/>
        </w:rPr>
      </w:pPr>
      <w:r w:rsidRPr="00496C0B">
        <w:rPr>
          <w:rFonts w:ascii="Arial" w:hAnsi="Arial" w:cs="Arial"/>
          <w:sz w:val="18"/>
          <w:szCs w:val="18"/>
          <w:lang w:val="en"/>
        </w:rPr>
        <w:t>Section XII(c) is modified as follows: (</w:t>
      </w:r>
      <w:proofErr w:type="spellStart"/>
      <w:r w:rsidRPr="00496C0B">
        <w:rPr>
          <w:rFonts w:ascii="Arial" w:hAnsi="Arial" w:cs="Arial"/>
          <w:sz w:val="18"/>
          <w:szCs w:val="18"/>
          <w:lang w:val="en"/>
        </w:rPr>
        <w:t>i</w:t>
      </w:r>
      <w:proofErr w:type="spellEnd"/>
      <w:r w:rsidRPr="00496C0B">
        <w:rPr>
          <w:rFonts w:ascii="Arial" w:hAnsi="Arial" w:cs="Arial"/>
          <w:sz w:val="18"/>
          <w:szCs w:val="18"/>
          <w:lang w:val="en"/>
        </w:rPr>
        <w:t>) the use of the term “Site” in Section XII(c) shall be deleted and replaced with “Media Company Property”; (ii) the following language is added at the end of Section XII(c)(iv): “</w:t>
      </w:r>
      <w:r w:rsidRPr="00496C0B">
        <w:rPr>
          <w:rFonts w:ascii="Arial" w:hAnsi="Arial" w:cs="Arial"/>
          <w:sz w:val="18"/>
          <w:szCs w:val="18"/>
        </w:rPr>
        <w:t>For the purposes of clarity, Media Company Property Data is owned by Media Company.”; a new Section XII(c)(viii) shall be added with the following language: “‘Personal Information’ means any information that identifies, relates to, is reasonably capable of being associated with, directly or indirectly, an individual, or as otherwise may be defined as “personal information”, “personal data”, “personally identifiable information,” or similar term under applicable law, and regulations.”</w:t>
      </w:r>
    </w:p>
    <w:p w14:paraId="35103BC8" w14:textId="77777777" w:rsidR="00574EB0" w:rsidRPr="00496C0B" w:rsidRDefault="00574EB0" w:rsidP="00574EB0">
      <w:pPr>
        <w:pStyle w:val="RSBodyText"/>
        <w:numPr>
          <w:ilvl w:val="1"/>
          <w:numId w:val="22"/>
        </w:numPr>
        <w:rPr>
          <w:rFonts w:ascii="Arial" w:hAnsi="Arial" w:cs="Arial"/>
          <w:sz w:val="18"/>
          <w:szCs w:val="18"/>
          <w:lang w:val="en"/>
        </w:rPr>
      </w:pPr>
      <w:r w:rsidRPr="0017186A">
        <w:rPr>
          <w:rFonts w:ascii="Arial" w:hAnsi="Arial" w:cs="Arial"/>
          <w:sz w:val="18"/>
          <w:szCs w:val="18"/>
          <w:lang w:val="en"/>
        </w:rPr>
        <w:t xml:space="preserve">Section XII(d) is </w:t>
      </w:r>
      <w:r w:rsidRPr="00496C0B">
        <w:rPr>
          <w:rFonts w:ascii="Arial" w:hAnsi="Arial" w:cs="Arial"/>
          <w:sz w:val="18"/>
          <w:szCs w:val="18"/>
          <w:lang w:val="en"/>
        </w:rPr>
        <w:t>modified as follows: (</w:t>
      </w:r>
      <w:proofErr w:type="spellStart"/>
      <w:r w:rsidRPr="00496C0B">
        <w:rPr>
          <w:rFonts w:ascii="Arial" w:hAnsi="Arial" w:cs="Arial"/>
          <w:sz w:val="18"/>
          <w:szCs w:val="18"/>
          <w:lang w:val="en"/>
        </w:rPr>
        <w:t>i</w:t>
      </w:r>
      <w:proofErr w:type="spellEnd"/>
      <w:r w:rsidRPr="00496C0B">
        <w:rPr>
          <w:rFonts w:ascii="Arial" w:hAnsi="Arial" w:cs="Arial"/>
          <w:sz w:val="18"/>
          <w:szCs w:val="18"/>
          <w:lang w:val="en"/>
        </w:rPr>
        <w:t>) the use of the term “Site” in Section XII(d) shall be deleted and replaced with “Media Company Property”; and (ii) a new subsection (C) shall be added with the following language: “</w:t>
      </w:r>
      <w:r w:rsidRPr="00496C0B">
        <w:rPr>
          <w:rFonts w:ascii="Arial" w:hAnsi="Arial" w:cs="Arial"/>
          <w:sz w:val="18"/>
          <w:szCs w:val="18"/>
        </w:rPr>
        <w:t>(C) collect any Personal Information about end users on Media Company Properties.”</w:t>
      </w:r>
    </w:p>
    <w:p w14:paraId="4AD2453E" w14:textId="77777777" w:rsidR="00574EB0" w:rsidRPr="0017186A" w:rsidRDefault="00000000" w:rsidP="00574EB0">
      <w:pPr>
        <w:pStyle w:val="RSBodyText"/>
        <w:numPr>
          <w:ilvl w:val="1"/>
          <w:numId w:val="22"/>
        </w:numPr>
        <w:rPr>
          <w:rFonts w:ascii="Arial" w:hAnsi="Arial" w:cs="Arial"/>
          <w:sz w:val="18"/>
          <w:szCs w:val="18"/>
          <w:lang w:val="en"/>
        </w:rPr>
      </w:pPr>
      <w:sdt>
        <w:sdtPr>
          <w:rPr>
            <w:rFonts w:ascii="Arial" w:hAnsi="Arial" w:cs="Arial"/>
            <w:sz w:val="18"/>
            <w:szCs w:val="18"/>
            <w:lang w:val="en"/>
          </w:rPr>
          <w:tag w:val="goog_rdk_6"/>
          <w:id w:val="-2032028821"/>
        </w:sdtPr>
        <w:sdtContent/>
      </w:sdt>
      <w:r w:rsidR="00574EB0" w:rsidRPr="0017186A">
        <w:rPr>
          <w:rFonts w:ascii="Arial" w:hAnsi="Arial" w:cs="Arial"/>
          <w:sz w:val="18"/>
          <w:szCs w:val="18"/>
          <w:lang w:val="en"/>
        </w:rPr>
        <w:t>The following is added to the end of the sentence of Section XII(g): “, including but not limited to, all applicable data privacy, and advertising laws, rules, regulations, and Media Company’s Policies (collectively, “</w:t>
      </w:r>
      <w:r w:rsidR="00574EB0" w:rsidRPr="0017186A">
        <w:rPr>
          <w:rFonts w:ascii="Arial" w:hAnsi="Arial" w:cs="Arial"/>
          <w:b/>
          <w:bCs/>
          <w:sz w:val="18"/>
          <w:szCs w:val="18"/>
          <w:lang w:val="en"/>
        </w:rPr>
        <w:t>Applicable Law</w:t>
      </w:r>
      <w:r w:rsidR="00574EB0" w:rsidRPr="0017186A">
        <w:rPr>
          <w:rFonts w:ascii="Arial" w:hAnsi="Arial" w:cs="Arial"/>
          <w:sz w:val="18"/>
          <w:szCs w:val="18"/>
          <w:lang w:val="en"/>
        </w:rPr>
        <w:t>”).”</w:t>
      </w:r>
    </w:p>
    <w:p w14:paraId="7FB73057" w14:textId="77777777" w:rsidR="00574EB0" w:rsidRPr="0017186A" w:rsidRDefault="00574EB0" w:rsidP="00574EB0">
      <w:pPr>
        <w:pStyle w:val="RSBodyText"/>
        <w:numPr>
          <w:ilvl w:val="0"/>
          <w:numId w:val="22"/>
        </w:numPr>
        <w:jc w:val="both"/>
        <w:rPr>
          <w:rFonts w:ascii="Arial" w:hAnsi="Arial" w:cs="Arial"/>
          <w:sz w:val="18"/>
          <w:szCs w:val="18"/>
          <w:lang w:val="en"/>
        </w:rPr>
      </w:pPr>
      <w:bookmarkStart w:id="5" w:name="_heading=h.1fob9te"/>
      <w:bookmarkEnd w:id="5"/>
      <w:r w:rsidRPr="0017186A">
        <w:rPr>
          <w:rFonts w:ascii="Arial" w:hAnsi="Arial" w:cs="Arial"/>
          <w:sz w:val="18"/>
          <w:szCs w:val="18"/>
          <w:lang w:val="en"/>
        </w:rPr>
        <w:t>Section XIII (Third Party Ad Serving and Tracking)</w:t>
      </w:r>
    </w:p>
    <w:p w14:paraId="31C66B1F" w14:textId="77777777" w:rsidR="00574EB0" w:rsidRPr="00496C0B" w:rsidRDefault="00574EB0" w:rsidP="00574EB0">
      <w:pPr>
        <w:pStyle w:val="RSBodyText"/>
        <w:numPr>
          <w:ilvl w:val="1"/>
          <w:numId w:val="22"/>
        </w:numPr>
        <w:rPr>
          <w:rFonts w:ascii="Arial" w:hAnsi="Arial" w:cs="Arial"/>
          <w:sz w:val="18"/>
          <w:szCs w:val="18"/>
          <w:lang w:val="en"/>
        </w:rPr>
      </w:pPr>
      <w:r w:rsidRPr="0017186A">
        <w:rPr>
          <w:rFonts w:ascii="Arial" w:hAnsi="Arial" w:cs="Arial"/>
          <w:sz w:val="18"/>
          <w:szCs w:val="18"/>
          <w:lang w:val="en"/>
        </w:rPr>
        <w:t xml:space="preserve">The </w:t>
      </w:r>
      <w:r w:rsidRPr="00496C0B">
        <w:rPr>
          <w:rFonts w:ascii="Arial" w:hAnsi="Arial" w:cs="Arial"/>
          <w:sz w:val="18"/>
          <w:szCs w:val="18"/>
          <w:lang w:val="en"/>
        </w:rPr>
        <w:t xml:space="preserve">first “will” in the first sentence </w:t>
      </w:r>
      <w:r w:rsidRPr="0017186A">
        <w:rPr>
          <w:rFonts w:ascii="Arial" w:hAnsi="Arial" w:cs="Arial"/>
          <w:sz w:val="18"/>
          <w:szCs w:val="18"/>
          <w:lang w:val="en"/>
        </w:rPr>
        <w:t xml:space="preserve">of Section </w:t>
      </w:r>
      <w:r w:rsidRPr="00496C0B">
        <w:rPr>
          <w:rFonts w:ascii="Arial" w:hAnsi="Arial" w:cs="Arial"/>
          <w:sz w:val="18"/>
          <w:szCs w:val="18"/>
          <w:lang w:val="en"/>
        </w:rPr>
        <w:t>XII</w:t>
      </w:r>
      <w:r w:rsidRPr="0017186A">
        <w:rPr>
          <w:rFonts w:ascii="Arial" w:hAnsi="Arial" w:cs="Arial"/>
          <w:sz w:val="18"/>
          <w:szCs w:val="18"/>
          <w:lang w:val="en"/>
        </w:rPr>
        <w:t xml:space="preserve">I(a) </w:t>
      </w:r>
      <w:r w:rsidRPr="00496C0B">
        <w:rPr>
          <w:rFonts w:ascii="Arial" w:hAnsi="Arial" w:cs="Arial"/>
          <w:sz w:val="18"/>
          <w:szCs w:val="18"/>
          <w:lang w:val="en"/>
        </w:rPr>
        <w:t>is replaced with the word “may</w:t>
      </w:r>
      <w:r w:rsidRPr="0017186A">
        <w:rPr>
          <w:rFonts w:ascii="Arial" w:hAnsi="Arial" w:cs="Arial"/>
          <w:sz w:val="18"/>
          <w:szCs w:val="18"/>
          <w:lang w:val="en"/>
        </w:rPr>
        <w:t>.</w:t>
      </w:r>
      <w:r w:rsidRPr="00496C0B">
        <w:rPr>
          <w:rFonts w:ascii="Arial" w:hAnsi="Arial" w:cs="Arial"/>
          <w:sz w:val="18"/>
          <w:szCs w:val="18"/>
          <w:lang w:val="en"/>
        </w:rPr>
        <w:t>”</w:t>
      </w:r>
    </w:p>
    <w:p w14:paraId="2408654C" w14:textId="77777777" w:rsidR="00574EB0" w:rsidRPr="00496C0B" w:rsidRDefault="00574EB0" w:rsidP="00574EB0">
      <w:pPr>
        <w:pStyle w:val="RSBodyText"/>
        <w:numPr>
          <w:ilvl w:val="1"/>
          <w:numId w:val="22"/>
        </w:numPr>
        <w:rPr>
          <w:rFonts w:ascii="Arial" w:hAnsi="Arial" w:cs="Arial"/>
          <w:sz w:val="18"/>
          <w:szCs w:val="18"/>
          <w:lang w:val="en"/>
        </w:rPr>
      </w:pPr>
      <w:r w:rsidRPr="00496C0B">
        <w:rPr>
          <w:rFonts w:ascii="Arial" w:hAnsi="Arial" w:cs="Arial"/>
          <w:sz w:val="18"/>
          <w:szCs w:val="18"/>
          <w:lang w:val="en"/>
        </w:rPr>
        <w:t xml:space="preserve">Section XIII(b) is deleted in its entirety and replaced with the following: “If both parties are tracking delivery, the measurement used for invoicing advertising fees under an IO (“Controlling Measurement”) will be determined by Media Company’s </w:t>
      </w:r>
      <w:proofErr w:type="gramStart"/>
      <w:r w:rsidRPr="00496C0B">
        <w:rPr>
          <w:rFonts w:ascii="Arial" w:hAnsi="Arial" w:cs="Arial"/>
          <w:sz w:val="18"/>
          <w:szCs w:val="18"/>
          <w:lang w:val="en"/>
        </w:rPr>
        <w:t>Third Party</w:t>
      </w:r>
      <w:proofErr w:type="gramEnd"/>
      <w:r w:rsidRPr="00496C0B">
        <w:rPr>
          <w:rFonts w:ascii="Arial" w:hAnsi="Arial" w:cs="Arial"/>
          <w:sz w:val="18"/>
          <w:szCs w:val="18"/>
          <w:lang w:val="en"/>
        </w:rPr>
        <w:t xml:space="preserve"> Ad Server, unless explicitly noted and agreed to in the IO. </w:t>
      </w:r>
      <w:r w:rsidRPr="00496C0B">
        <w:rPr>
          <w:rFonts w:ascii="Arial" w:hAnsi="Arial" w:cs="Arial"/>
          <w:sz w:val="18"/>
          <w:szCs w:val="18"/>
        </w:rPr>
        <w:t xml:space="preserve">Media Company and Agency agree that for any </w:t>
      </w:r>
      <w:proofErr w:type="gramStart"/>
      <w:r w:rsidRPr="00496C0B">
        <w:rPr>
          <w:rFonts w:ascii="Arial" w:hAnsi="Arial" w:cs="Arial"/>
          <w:sz w:val="18"/>
          <w:szCs w:val="18"/>
        </w:rPr>
        <w:t>Third Party</w:t>
      </w:r>
      <w:proofErr w:type="gramEnd"/>
      <w:r w:rsidRPr="00496C0B">
        <w:rPr>
          <w:rFonts w:ascii="Arial" w:hAnsi="Arial" w:cs="Arial"/>
          <w:sz w:val="18"/>
          <w:szCs w:val="18"/>
        </w:rPr>
        <w:t xml:space="preserve"> Ad Server to be used for Controlling Measurement it must be certified as compliant with the IAB/AAAA Ad Measurement Guidelines (the “</w:t>
      </w:r>
      <w:r w:rsidRPr="00496C0B">
        <w:rPr>
          <w:rFonts w:ascii="Arial" w:hAnsi="Arial" w:cs="Arial"/>
          <w:b/>
          <w:sz w:val="18"/>
          <w:szCs w:val="18"/>
        </w:rPr>
        <w:t>IAB/AAAA Guidelines</w:t>
      </w:r>
      <w:r w:rsidRPr="00496C0B">
        <w:rPr>
          <w:rFonts w:ascii="Arial" w:hAnsi="Arial" w:cs="Arial"/>
          <w:sz w:val="18"/>
          <w:szCs w:val="18"/>
        </w:rPr>
        <w:t>”</w:t>
      </w:r>
      <w:proofErr w:type="gramStart"/>
      <w:r w:rsidRPr="00496C0B">
        <w:rPr>
          <w:rFonts w:ascii="Arial" w:hAnsi="Arial" w:cs="Arial"/>
          <w:sz w:val="18"/>
          <w:szCs w:val="18"/>
        </w:rPr>
        <w:t>).Media</w:t>
      </w:r>
      <w:proofErr w:type="gramEnd"/>
      <w:r w:rsidRPr="00496C0B">
        <w:rPr>
          <w:rFonts w:ascii="Arial" w:hAnsi="Arial" w:cs="Arial"/>
          <w:sz w:val="18"/>
          <w:szCs w:val="18"/>
        </w:rPr>
        <w:t xml:space="preserve"> Company must pre-approve in writing any </w:t>
      </w:r>
      <w:proofErr w:type="gramStart"/>
      <w:r w:rsidRPr="00496C0B">
        <w:rPr>
          <w:rFonts w:ascii="Arial" w:hAnsi="Arial" w:cs="Arial"/>
          <w:sz w:val="18"/>
          <w:szCs w:val="18"/>
        </w:rPr>
        <w:t>Third Party</w:t>
      </w:r>
      <w:proofErr w:type="gramEnd"/>
      <w:r w:rsidRPr="00496C0B">
        <w:rPr>
          <w:rFonts w:ascii="Arial" w:hAnsi="Arial" w:cs="Arial"/>
          <w:sz w:val="18"/>
          <w:szCs w:val="18"/>
        </w:rPr>
        <w:t xml:space="preserve"> Ad Server and secondary serving or tracking vendors of the Advertiser or Agency for each campaign. Media Company shall not be bound by any measurement or reporting provided by any non-preapproved vendor.</w:t>
      </w:r>
    </w:p>
    <w:p w14:paraId="7122D0B3" w14:textId="77777777" w:rsidR="00574EB0" w:rsidRPr="0017186A" w:rsidRDefault="00574EB0" w:rsidP="00574EB0">
      <w:pPr>
        <w:pStyle w:val="RSBodyText"/>
        <w:numPr>
          <w:ilvl w:val="1"/>
          <w:numId w:val="22"/>
        </w:numPr>
        <w:rPr>
          <w:rFonts w:ascii="Arial" w:hAnsi="Arial" w:cs="Arial"/>
          <w:sz w:val="18"/>
          <w:szCs w:val="18"/>
          <w:lang w:val="en"/>
        </w:rPr>
      </w:pPr>
      <w:r w:rsidRPr="00496C0B">
        <w:rPr>
          <w:rFonts w:ascii="Arial" w:hAnsi="Arial" w:cs="Arial"/>
          <w:sz w:val="18"/>
          <w:szCs w:val="18"/>
          <w:lang w:val="en"/>
        </w:rPr>
        <w:lastRenderedPageBreak/>
        <w:t xml:space="preserve">Section III(c) is deleted in its entirety and replaced with the following: “As available, </w:t>
      </w:r>
      <w:r w:rsidRPr="00496C0B">
        <w:rPr>
          <w:rFonts w:ascii="Arial" w:hAnsi="Arial" w:cs="Arial"/>
          <w:sz w:val="18"/>
          <w:szCs w:val="18"/>
        </w:rPr>
        <w:t>the party responsible for the Controlling Measurement will make the reporting available to the other party.”</w:t>
      </w:r>
    </w:p>
    <w:p w14:paraId="5FAD56CA" w14:textId="77777777" w:rsidR="00574EB0" w:rsidRPr="0017186A" w:rsidRDefault="00574EB0" w:rsidP="05427027">
      <w:pPr>
        <w:pStyle w:val="RSBodyText"/>
        <w:numPr>
          <w:ilvl w:val="1"/>
          <w:numId w:val="22"/>
        </w:numPr>
        <w:rPr>
          <w:rFonts w:ascii="Arial" w:hAnsi="Arial" w:cs="Arial"/>
          <w:sz w:val="18"/>
          <w:szCs w:val="18"/>
        </w:rPr>
      </w:pPr>
      <w:r w:rsidRPr="05427027">
        <w:rPr>
          <w:rFonts w:ascii="Arial" w:hAnsi="Arial" w:cs="Arial"/>
          <w:sz w:val="18"/>
          <w:szCs w:val="18"/>
        </w:rPr>
        <w:t>The text of each Section XIII(d) through XIII(g) is deleted in its entirety, and each is replaced with the following: “Reserved.”</w:t>
      </w:r>
    </w:p>
    <w:p w14:paraId="17E775A7" w14:textId="77777777" w:rsidR="00574EB0" w:rsidRPr="0017186A" w:rsidRDefault="00574EB0" w:rsidP="00574EB0">
      <w:pPr>
        <w:pStyle w:val="RSBodyText"/>
        <w:numPr>
          <w:ilvl w:val="0"/>
          <w:numId w:val="22"/>
        </w:numPr>
        <w:jc w:val="both"/>
        <w:rPr>
          <w:rFonts w:ascii="Arial" w:hAnsi="Arial" w:cs="Arial"/>
          <w:sz w:val="18"/>
          <w:szCs w:val="18"/>
          <w:lang w:val="en"/>
        </w:rPr>
      </w:pPr>
      <w:r w:rsidRPr="0017186A">
        <w:rPr>
          <w:rFonts w:ascii="Arial" w:hAnsi="Arial" w:cs="Arial"/>
          <w:sz w:val="18"/>
          <w:szCs w:val="18"/>
          <w:lang w:val="en"/>
        </w:rPr>
        <w:t>Section XIV (Miscellaneous)</w:t>
      </w:r>
    </w:p>
    <w:p w14:paraId="25993B38" w14:textId="77777777" w:rsidR="00574EB0" w:rsidRPr="00496C0B" w:rsidRDefault="00574EB0" w:rsidP="00574EB0">
      <w:pPr>
        <w:pStyle w:val="RSBodyText"/>
        <w:numPr>
          <w:ilvl w:val="1"/>
          <w:numId w:val="22"/>
        </w:numPr>
        <w:rPr>
          <w:rFonts w:ascii="Arial" w:hAnsi="Arial" w:cs="Arial"/>
          <w:sz w:val="18"/>
          <w:szCs w:val="18"/>
          <w:lang w:val="en"/>
        </w:rPr>
      </w:pPr>
      <w:r w:rsidRPr="0017186A">
        <w:rPr>
          <w:rFonts w:ascii="Arial" w:hAnsi="Arial" w:cs="Arial"/>
          <w:sz w:val="18"/>
          <w:szCs w:val="18"/>
          <w:lang w:val="en"/>
        </w:rPr>
        <w:t xml:space="preserve">The </w:t>
      </w:r>
      <w:r w:rsidRPr="00496C0B">
        <w:rPr>
          <w:rFonts w:ascii="Arial" w:hAnsi="Arial" w:cs="Arial"/>
          <w:sz w:val="18"/>
          <w:szCs w:val="18"/>
          <w:lang w:val="en"/>
        </w:rPr>
        <w:t>following language is added to the end of Section XIV(a): “</w:t>
      </w:r>
      <w:r w:rsidRPr="00496C0B">
        <w:rPr>
          <w:rFonts w:ascii="Arial" w:hAnsi="Arial" w:cs="Arial"/>
          <w:sz w:val="18"/>
          <w:szCs w:val="18"/>
        </w:rPr>
        <w:t>In addition, Advertiser grants to Media Company a non-exclusive, non-transferable, royalty-free license during the term of an IO to use, copy, modify (only to the extent necessary or as expressly permitted by Advertiser in writing, email will suffice), distribute, publicly perform, and display the Advertising Materials and Ads, which may include Advertiser’s trade names, trademarks, logos, or service marks solely as contained therein, for purposes of delivery, performing, and measure the Deliverables.”</w:t>
      </w:r>
    </w:p>
    <w:p w14:paraId="0281ABFD" w14:textId="77777777" w:rsidR="00574EB0" w:rsidRPr="00496C0B" w:rsidRDefault="00574EB0" w:rsidP="00574EB0">
      <w:pPr>
        <w:pStyle w:val="RSBodyText"/>
        <w:numPr>
          <w:ilvl w:val="1"/>
          <w:numId w:val="22"/>
        </w:numPr>
        <w:rPr>
          <w:rFonts w:ascii="Arial" w:hAnsi="Arial" w:cs="Arial"/>
          <w:sz w:val="18"/>
          <w:szCs w:val="18"/>
          <w:lang w:val="en"/>
        </w:rPr>
      </w:pPr>
      <w:r w:rsidRPr="0017186A">
        <w:rPr>
          <w:rFonts w:ascii="Arial" w:hAnsi="Arial" w:cs="Arial"/>
          <w:sz w:val="18"/>
          <w:szCs w:val="18"/>
          <w:lang w:val="en"/>
        </w:rPr>
        <w:t>Section XIV(d) is modified as follows: (</w:t>
      </w:r>
      <w:proofErr w:type="spellStart"/>
      <w:r w:rsidRPr="0017186A">
        <w:rPr>
          <w:rFonts w:ascii="Arial" w:hAnsi="Arial" w:cs="Arial"/>
          <w:sz w:val="18"/>
          <w:szCs w:val="18"/>
          <w:lang w:val="en"/>
        </w:rPr>
        <w:t>i</w:t>
      </w:r>
      <w:proofErr w:type="spellEnd"/>
      <w:r w:rsidRPr="0017186A">
        <w:rPr>
          <w:rFonts w:ascii="Arial" w:hAnsi="Arial" w:cs="Arial"/>
          <w:sz w:val="18"/>
          <w:szCs w:val="18"/>
          <w:lang w:val="en"/>
        </w:rPr>
        <w:t>) the first sentence is deleted in its entirety</w:t>
      </w:r>
      <w:r w:rsidRPr="00496C0B">
        <w:rPr>
          <w:rFonts w:ascii="Arial" w:hAnsi="Arial" w:cs="Arial"/>
          <w:sz w:val="18"/>
          <w:szCs w:val="18"/>
          <w:lang w:val="en"/>
        </w:rPr>
        <w:t xml:space="preserve"> and replaced with the following: “</w:t>
      </w:r>
      <w:r w:rsidRPr="00496C0B">
        <w:rPr>
          <w:rFonts w:ascii="Arial" w:hAnsi="Arial" w:cs="Arial"/>
          <w:sz w:val="18"/>
          <w:szCs w:val="18"/>
        </w:rPr>
        <w:t>In the event of any inconsistency between the terms of an IO, these Terms, and the Amendment to the IAB Media Terms, the order of precedence shall be as follows: the IO, the Amendment to the IAB Media Terms, the IAB Media Terms.”</w:t>
      </w:r>
      <w:r w:rsidRPr="0017186A">
        <w:rPr>
          <w:rFonts w:ascii="Arial" w:hAnsi="Arial" w:cs="Arial"/>
          <w:sz w:val="18"/>
          <w:szCs w:val="18"/>
          <w:lang w:val="en"/>
        </w:rPr>
        <w:t xml:space="preserve">; (ii) the </w:t>
      </w:r>
      <w:r w:rsidRPr="00496C0B">
        <w:rPr>
          <w:rFonts w:ascii="Arial" w:hAnsi="Arial" w:cs="Arial"/>
          <w:sz w:val="18"/>
          <w:szCs w:val="18"/>
          <w:lang w:val="en"/>
        </w:rPr>
        <w:t>second sentence is deleted in its entirety and replaced with the following: “</w:t>
      </w:r>
      <w:r w:rsidRPr="00496C0B">
        <w:rPr>
          <w:rFonts w:ascii="Arial" w:hAnsi="Arial" w:cs="Arial"/>
          <w:sz w:val="18"/>
          <w:szCs w:val="18"/>
        </w:rPr>
        <w:t>All IOs will be governed by the laws of the Commonwealth of Massachusetts, without reference to its choice of law rules</w:t>
      </w:r>
      <w:r w:rsidRPr="00496C0B">
        <w:rPr>
          <w:rFonts w:ascii="Arial" w:hAnsi="Arial" w:cs="Arial"/>
          <w:sz w:val="18"/>
          <w:szCs w:val="18"/>
          <w:lang w:val="en"/>
        </w:rPr>
        <w:t xml:space="preserve">.”; </w:t>
      </w:r>
      <w:r w:rsidRPr="0017186A">
        <w:rPr>
          <w:rFonts w:ascii="Arial" w:hAnsi="Arial" w:cs="Arial"/>
          <w:sz w:val="18"/>
          <w:szCs w:val="18"/>
          <w:lang w:val="en"/>
        </w:rPr>
        <w:t xml:space="preserve">(iii) the second placeholder </w:t>
      </w:r>
      <w:r w:rsidRPr="00496C0B">
        <w:rPr>
          <w:rFonts w:ascii="Arial" w:hAnsi="Arial" w:cs="Arial"/>
          <w:sz w:val="18"/>
          <w:szCs w:val="18"/>
          <w:lang w:val="en"/>
        </w:rPr>
        <w:t xml:space="preserve">in the third sentence </w:t>
      </w:r>
      <w:r w:rsidRPr="0017186A">
        <w:rPr>
          <w:rFonts w:ascii="Arial" w:hAnsi="Arial" w:cs="Arial"/>
          <w:sz w:val="18"/>
          <w:szCs w:val="18"/>
          <w:lang w:val="en"/>
        </w:rPr>
        <w:t>is replaced with “</w:t>
      </w:r>
      <w:bookmarkStart w:id="6" w:name="_Hlk199952904"/>
      <w:r w:rsidRPr="0017186A">
        <w:rPr>
          <w:rFonts w:ascii="Arial" w:hAnsi="Arial" w:cs="Arial"/>
          <w:sz w:val="18"/>
          <w:szCs w:val="18"/>
          <w:lang w:val="en"/>
        </w:rPr>
        <w:t xml:space="preserve">the state and federal courts located in </w:t>
      </w:r>
      <w:bookmarkEnd w:id="6"/>
      <w:r w:rsidRPr="00496C0B">
        <w:rPr>
          <w:rFonts w:ascii="Arial" w:hAnsi="Arial" w:cs="Arial"/>
          <w:sz w:val="18"/>
          <w:szCs w:val="18"/>
          <w:lang w:val="en"/>
        </w:rPr>
        <w:t>the Commonwealth of Massachusetts</w:t>
      </w:r>
      <w:r w:rsidRPr="0017186A">
        <w:rPr>
          <w:rFonts w:ascii="Arial" w:hAnsi="Arial" w:cs="Arial"/>
          <w:sz w:val="18"/>
          <w:szCs w:val="18"/>
          <w:lang w:val="en"/>
        </w:rPr>
        <w:t>.”</w:t>
      </w:r>
      <w:r w:rsidRPr="00496C0B">
        <w:rPr>
          <w:rFonts w:ascii="Arial" w:hAnsi="Arial" w:cs="Arial"/>
          <w:sz w:val="18"/>
          <w:szCs w:val="18"/>
          <w:lang w:val="en"/>
        </w:rPr>
        <w:t>; (iv) the fourth sentence is deleted in its entirety and replaced with the following: “</w:t>
      </w:r>
      <w:r w:rsidRPr="00496C0B">
        <w:rPr>
          <w:rFonts w:ascii="Arial" w:hAnsi="Arial" w:cs="Arial"/>
          <w:sz w:val="18"/>
          <w:szCs w:val="18"/>
        </w:rPr>
        <w:t>Media Company may modify the Amendment to the IAB Media Terms from time to time in its discretion, which such modified Amendment to the IAB Media Terms will be made available to Agency.”</w:t>
      </w:r>
    </w:p>
    <w:p w14:paraId="19426C43" w14:textId="77777777" w:rsidR="009136A9" w:rsidRPr="00B06B73" w:rsidRDefault="00574EB0" w:rsidP="009136A9">
      <w:pPr>
        <w:pStyle w:val="RSBodyText"/>
        <w:numPr>
          <w:ilvl w:val="1"/>
          <w:numId w:val="22"/>
        </w:numPr>
        <w:rPr>
          <w:sz w:val="20"/>
        </w:rPr>
      </w:pPr>
      <w:r w:rsidRPr="009136A9">
        <w:rPr>
          <w:rFonts w:ascii="Arial" w:hAnsi="Arial" w:cs="Arial"/>
          <w:sz w:val="18"/>
          <w:szCs w:val="18"/>
          <w:lang w:val="en"/>
        </w:rPr>
        <w:t>A new Section XIV(h) shall be added with the following language: “</w:t>
      </w:r>
      <w:r w:rsidRPr="009136A9">
        <w:rPr>
          <w:rFonts w:ascii="Arial" w:hAnsi="Arial" w:cs="Arial"/>
          <w:bCs/>
          <w:sz w:val="18"/>
          <w:szCs w:val="18"/>
          <w:u w:val="single"/>
        </w:rPr>
        <w:t>External Services</w:t>
      </w:r>
      <w:r w:rsidRPr="009136A9">
        <w:rPr>
          <w:rFonts w:ascii="Arial" w:hAnsi="Arial" w:cs="Arial"/>
          <w:sz w:val="18"/>
          <w:szCs w:val="18"/>
        </w:rPr>
        <w:t xml:space="preserve">. Advertiser and Agency understand and acknowledge that some services provided by Media Company rely on external services provided by Third Parties, including certain </w:t>
      </w:r>
      <w:proofErr w:type="gramStart"/>
      <w:r w:rsidRPr="009136A9">
        <w:rPr>
          <w:rFonts w:ascii="Arial" w:hAnsi="Arial" w:cs="Arial"/>
          <w:sz w:val="18"/>
          <w:szCs w:val="18"/>
        </w:rPr>
        <w:t>Third Party</w:t>
      </w:r>
      <w:proofErr w:type="gramEnd"/>
      <w:r w:rsidRPr="009136A9">
        <w:rPr>
          <w:rFonts w:ascii="Arial" w:hAnsi="Arial" w:cs="Arial"/>
          <w:sz w:val="18"/>
          <w:szCs w:val="18"/>
        </w:rPr>
        <w:t xml:space="preserve"> inventory partners, and owners and operators of Network Properties. By using Media Company’s services, Advertiser and Agency agree to comply with any terms and conditions and/or policies promulgated by such Third Parties. Advertiser and Agency acknowledge and agree that Media Company makes no representations or warranties in connection with such </w:t>
      </w:r>
      <w:proofErr w:type="gramStart"/>
      <w:r w:rsidRPr="009136A9">
        <w:rPr>
          <w:rFonts w:ascii="Arial" w:hAnsi="Arial" w:cs="Arial"/>
          <w:sz w:val="18"/>
          <w:szCs w:val="18"/>
        </w:rPr>
        <w:t>Third Party</w:t>
      </w:r>
      <w:proofErr w:type="gramEnd"/>
      <w:r w:rsidRPr="009136A9">
        <w:rPr>
          <w:rFonts w:ascii="Arial" w:hAnsi="Arial" w:cs="Arial"/>
          <w:sz w:val="18"/>
          <w:szCs w:val="18"/>
        </w:rPr>
        <w:t xml:space="preserve"> providers or their products and services</w:t>
      </w:r>
      <w:r w:rsidRPr="009136A9">
        <w:rPr>
          <w:rFonts w:ascii="Arial" w:hAnsi="Arial" w:cs="Arial"/>
          <w:sz w:val="18"/>
          <w:szCs w:val="18"/>
          <w:lang w:val="en"/>
        </w:rPr>
        <w:t>.”</w:t>
      </w:r>
    </w:p>
    <w:p w14:paraId="7B7E2148" w14:textId="5F5FA607" w:rsidR="00574EB0" w:rsidRPr="009136A9" w:rsidRDefault="00574EB0" w:rsidP="009136A9">
      <w:pPr>
        <w:pStyle w:val="RSBodyText"/>
        <w:numPr>
          <w:ilvl w:val="1"/>
          <w:numId w:val="22"/>
        </w:numPr>
        <w:rPr>
          <w:sz w:val="20"/>
        </w:rPr>
      </w:pPr>
      <w:r w:rsidRPr="009136A9">
        <w:rPr>
          <w:rFonts w:ascii="Arial" w:hAnsi="Arial" w:cs="Arial"/>
          <w:sz w:val="18"/>
          <w:szCs w:val="18"/>
          <w:lang w:val="en"/>
        </w:rPr>
        <w:t>A new Section XIV(</w:t>
      </w:r>
      <w:proofErr w:type="spellStart"/>
      <w:r w:rsidRPr="009136A9">
        <w:rPr>
          <w:rFonts w:ascii="Arial" w:hAnsi="Arial" w:cs="Arial"/>
          <w:sz w:val="18"/>
          <w:szCs w:val="18"/>
          <w:lang w:val="en"/>
        </w:rPr>
        <w:t>i</w:t>
      </w:r>
      <w:proofErr w:type="spellEnd"/>
      <w:r w:rsidRPr="009136A9">
        <w:rPr>
          <w:rFonts w:ascii="Arial" w:hAnsi="Arial" w:cs="Arial"/>
          <w:sz w:val="18"/>
          <w:szCs w:val="18"/>
          <w:lang w:val="en"/>
        </w:rPr>
        <w:t>) shall be added with the following language: “</w:t>
      </w:r>
      <w:r w:rsidRPr="009136A9">
        <w:rPr>
          <w:rFonts w:ascii="Arial" w:hAnsi="Arial" w:cs="Arial"/>
          <w:bCs/>
          <w:sz w:val="18"/>
          <w:szCs w:val="18"/>
          <w:u w:val="single"/>
        </w:rPr>
        <w:t>Third Party Vendor Fees</w:t>
      </w:r>
      <w:r w:rsidRPr="009136A9">
        <w:rPr>
          <w:rFonts w:ascii="Arial" w:hAnsi="Arial" w:cs="Arial"/>
          <w:bCs/>
          <w:sz w:val="18"/>
          <w:szCs w:val="18"/>
        </w:rPr>
        <w:t xml:space="preserve">. Any fees associated with Third Party vendors which provide services to Agency or Advertiser such as </w:t>
      </w:r>
      <w:proofErr w:type="gramStart"/>
      <w:r w:rsidRPr="009136A9">
        <w:rPr>
          <w:rFonts w:ascii="Arial" w:hAnsi="Arial" w:cs="Arial"/>
          <w:bCs/>
          <w:sz w:val="18"/>
          <w:szCs w:val="18"/>
        </w:rPr>
        <w:t>Third Party</w:t>
      </w:r>
      <w:proofErr w:type="gramEnd"/>
      <w:r w:rsidRPr="009136A9">
        <w:rPr>
          <w:rFonts w:ascii="Arial" w:hAnsi="Arial" w:cs="Arial"/>
          <w:bCs/>
          <w:sz w:val="18"/>
          <w:szCs w:val="18"/>
        </w:rPr>
        <w:t xml:space="preserve"> Ad Serving, rich media ad serving, secondary serving or tracking, or any other vendors employed by Agency and Advertiser shall be the sole responsibility of Agency or Advertiser and not</w:t>
      </w:r>
      <w:r w:rsidR="009136A9">
        <w:rPr>
          <w:rFonts w:ascii="Arial" w:hAnsi="Arial" w:cs="Arial"/>
          <w:bCs/>
          <w:sz w:val="18"/>
          <w:szCs w:val="18"/>
        </w:rPr>
        <w:t xml:space="preserve"> Media Company.”</w:t>
      </w:r>
    </w:p>
    <w:sectPr w:rsidR="00574EB0" w:rsidRPr="009136A9" w:rsidSect="009D7EEC">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CF5A7" w14:textId="77777777" w:rsidR="00401EEF" w:rsidRDefault="00401EEF">
      <w:pPr>
        <w:spacing w:after="0" w:line="240" w:lineRule="auto"/>
      </w:pPr>
      <w:r>
        <w:separator/>
      </w:r>
    </w:p>
  </w:endnote>
  <w:endnote w:type="continuationSeparator" w:id="0">
    <w:p w14:paraId="6F496C5A" w14:textId="77777777" w:rsidR="00401EEF" w:rsidRDefault="00401EEF">
      <w:pPr>
        <w:spacing w:after="0" w:line="240" w:lineRule="auto"/>
      </w:pPr>
      <w:r>
        <w:continuationSeparator/>
      </w:r>
    </w:p>
  </w:endnote>
  <w:endnote w:type="continuationNotice" w:id="1">
    <w:p w14:paraId="0BC35638" w14:textId="77777777" w:rsidR="00401EEF" w:rsidRDefault="00401E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Netflix San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58962" w14:textId="77777777" w:rsidR="005434F6" w:rsidRDefault="00F42918">
    <w:pPr>
      <w:spacing w:after="99"/>
      <w:ind w:left="1246" w:firstLine="0"/>
      <w:jc w:val="center"/>
    </w:pPr>
    <w:r>
      <w:rPr>
        <w:sz w:val="14"/>
      </w:rPr>
      <w:t>CRITEO SA- 32 rue blanche, 75009 Paris, France. Tel +33 (0)1 40 40 22 90</w:t>
    </w:r>
  </w:p>
  <w:p w14:paraId="19A44946" w14:textId="77777777" w:rsidR="005434F6" w:rsidRDefault="00F42918">
    <w:pPr>
      <w:spacing w:after="99"/>
      <w:ind w:left="1212" w:firstLine="0"/>
      <w:jc w:val="center"/>
    </w:pPr>
    <w:r>
      <w:rPr>
        <w:sz w:val="14"/>
      </w:rPr>
      <w:t>SA with a share capital of 1 638 779,35 EUR – Registration Number: 484 786 249</w:t>
    </w:r>
    <w:r>
      <w:rPr>
        <w:sz w:val="13"/>
      </w:rPr>
      <w:t xml:space="preserve"> </w:t>
    </w:r>
  </w:p>
  <w:p w14:paraId="4E9BBFA5" w14:textId="77777777" w:rsidR="005434F6" w:rsidRDefault="00F42918" w:rsidP="001333D0">
    <w:pPr>
      <w:spacing w:after="0"/>
      <w:ind w:left="1212" w:firstLine="0"/>
      <w:jc w:val="center"/>
    </w:pPr>
    <w:r>
      <w:rPr>
        <w:sz w:val="14"/>
      </w:rPr>
      <w:t xml:space="preserve">Page </w:t>
    </w:r>
    <w:r>
      <w:fldChar w:fldCharType="begin"/>
    </w:r>
    <w:r>
      <w:instrText xml:space="preserve"> PAGE   \* MERGEFORMAT </w:instrText>
    </w:r>
    <w:r>
      <w:fldChar w:fldCharType="separate"/>
    </w:r>
    <w:r>
      <w:rPr>
        <w:sz w:val="14"/>
      </w:rPr>
      <w:t>1</w:t>
    </w:r>
    <w:r>
      <w:rPr>
        <w:sz w:val="14"/>
      </w:rPr>
      <w:fldChar w:fldCharType="end"/>
    </w:r>
    <w:r>
      <w:rPr>
        <w:sz w:val="14"/>
      </w:rPr>
      <w:t xml:space="preserve"> of </w:t>
    </w:r>
    <w:fldSimple w:instr="NUMPAGES   \* MERGEFORMAT">
      <w:r>
        <w:rPr>
          <w:sz w:val="14"/>
        </w:rPr>
        <w:t>4</w:t>
      </w:r>
    </w:fldSimple>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DC37F" w14:textId="4F442AD4" w:rsidR="005434F6" w:rsidRDefault="00EE3142">
    <w:pPr>
      <w:spacing w:after="99"/>
      <w:ind w:left="1212" w:firstLine="0"/>
      <w:jc w:val="center"/>
    </w:pPr>
    <w:r>
      <w:rPr>
        <w:sz w:val="14"/>
      </w:rPr>
      <w:t>BJ’s Wholesale Club, Inc.</w:t>
    </w:r>
  </w:p>
  <w:p w14:paraId="42518713" w14:textId="6922A5A5" w:rsidR="005434F6" w:rsidRPr="00A64AAC" w:rsidRDefault="00F42918" w:rsidP="00B31FDA">
    <w:pPr>
      <w:spacing w:after="0"/>
      <w:ind w:left="1212" w:firstLine="0"/>
      <w:jc w:val="center"/>
      <w:rPr>
        <w:sz w:val="14"/>
      </w:rPr>
    </w:pPr>
    <w:r>
      <w:rPr>
        <w:sz w:val="14"/>
      </w:rPr>
      <w:t xml:space="preserve">Page </w:t>
    </w:r>
    <w:r>
      <w:fldChar w:fldCharType="begin"/>
    </w:r>
    <w:r>
      <w:instrText xml:space="preserve"> PAGE   \* MERGEFORMAT </w:instrText>
    </w:r>
    <w:r>
      <w:fldChar w:fldCharType="separate"/>
    </w:r>
    <w:r>
      <w:rPr>
        <w:sz w:val="14"/>
      </w:rPr>
      <w:t>1</w:t>
    </w:r>
    <w:r>
      <w:rPr>
        <w:sz w:val="14"/>
      </w:rPr>
      <w:fldChar w:fldCharType="end"/>
    </w:r>
    <w:r>
      <w:rPr>
        <w:sz w:val="14"/>
      </w:rPr>
      <w:t xml:space="preserve"> of </w:t>
    </w:r>
    <w:r w:rsidR="00AD44D6">
      <w:rPr>
        <w:sz w:val="14"/>
      </w:rPr>
      <w:t>7</w:t>
    </w:r>
    <w:r w:rsidR="00C87162">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9E3B2" w14:textId="77777777" w:rsidR="005434F6" w:rsidRDefault="00F42918">
    <w:pPr>
      <w:spacing w:after="99"/>
      <w:ind w:left="1246" w:firstLine="0"/>
      <w:jc w:val="center"/>
    </w:pPr>
    <w:r>
      <w:rPr>
        <w:sz w:val="14"/>
      </w:rPr>
      <w:t>CRITEO SA- 32 rue blanche, 75009 Paris, France. Tel +33 (0)1 40 40 22 90</w:t>
    </w:r>
  </w:p>
  <w:p w14:paraId="22A0D8A4" w14:textId="77777777" w:rsidR="005434F6" w:rsidRDefault="00F42918">
    <w:pPr>
      <w:spacing w:after="99"/>
      <w:ind w:left="1212" w:firstLine="0"/>
      <w:jc w:val="center"/>
    </w:pPr>
    <w:r>
      <w:rPr>
        <w:sz w:val="14"/>
      </w:rPr>
      <w:t>SA with a share capital of 1 638 779,35 EUR – Registration Number: 484 786 249</w:t>
    </w:r>
    <w:r>
      <w:rPr>
        <w:sz w:val="13"/>
      </w:rPr>
      <w:t xml:space="preserve"> </w:t>
    </w:r>
  </w:p>
  <w:p w14:paraId="0FA3CF2B" w14:textId="77777777" w:rsidR="005434F6" w:rsidRDefault="00F42918" w:rsidP="001333D0">
    <w:pPr>
      <w:spacing w:after="0"/>
      <w:ind w:left="1212" w:firstLine="0"/>
      <w:jc w:val="center"/>
    </w:pPr>
    <w:r>
      <w:rPr>
        <w:sz w:val="14"/>
      </w:rPr>
      <w:t xml:space="preserve">Page </w:t>
    </w:r>
    <w:r>
      <w:fldChar w:fldCharType="begin"/>
    </w:r>
    <w:r>
      <w:instrText xml:space="preserve"> PAGE   \* MERGEFORMAT </w:instrText>
    </w:r>
    <w:r>
      <w:fldChar w:fldCharType="separate"/>
    </w:r>
    <w:r>
      <w:rPr>
        <w:sz w:val="14"/>
      </w:rPr>
      <w:t>1</w:t>
    </w:r>
    <w:r>
      <w:rPr>
        <w:sz w:val="14"/>
      </w:rPr>
      <w:fldChar w:fldCharType="end"/>
    </w:r>
    <w:r>
      <w:rPr>
        <w:sz w:val="14"/>
      </w:rPr>
      <w:t xml:space="preserve"> of </w:t>
    </w:r>
    <w:fldSimple w:instr="NUMPAGES   \* MERGEFORMAT">
      <w:r>
        <w:rPr>
          <w:sz w:val="14"/>
        </w:rPr>
        <w:t>4</w:t>
      </w:r>
    </w:fldSimple>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C1BE3" w14:textId="77777777" w:rsidR="00401EEF" w:rsidRDefault="00401EEF">
      <w:pPr>
        <w:spacing w:after="0" w:line="240" w:lineRule="auto"/>
      </w:pPr>
      <w:r>
        <w:separator/>
      </w:r>
    </w:p>
  </w:footnote>
  <w:footnote w:type="continuationSeparator" w:id="0">
    <w:p w14:paraId="122B3C07" w14:textId="77777777" w:rsidR="00401EEF" w:rsidRDefault="00401EEF">
      <w:pPr>
        <w:spacing w:after="0" w:line="240" w:lineRule="auto"/>
      </w:pPr>
      <w:r>
        <w:continuationSeparator/>
      </w:r>
    </w:p>
  </w:footnote>
  <w:footnote w:type="continuationNotice" w:id="1">
    <w:p w14:paraId="70AA20DE" w14:textId="77777777" w:rsidR="00401EEF" w:rsidRDefault="00401E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13727" w14:textId="77777777" w:rsidR="005434F6" w:rsidRDefault="00F42918">
    <w:pPr>
      <w:spacing w:after="104"/>
      <w:ind w:left="0" w:firstLine="0"/>
    </w:pPr>
    <w:r>
      <w:t xml:space="preserve"> </w:t>
    </w:r>
  </w:p>
  <w:p w14:paraId="3B9DAAFC" w14:textId="77777777" w:rsidR="005434F6" w:rsidRDefault="00F42918" w:rsidP="001333D0">
    <w:pPr>
      <w:tabs>
        <w:tab w:val="right" w:pos="9443"/>
      </w:tabs>
      <w:spacing w:after="0"/>
      <w:ind w:left="0" w:right="-1238" w:firstLine="0"/>
    </w:pPr>
    <w:r>
      <w:rPr>
        <w:noProof/>
      </w:rPr>
      <w:drawing>
        <wp:anchor distT="0" distB="0" distL="114300" distR="114300" simplePos="0" relativeHeight="251658240" behindDoc="0" locked="0" layoutInCell="1" allowOverlap="0" wp14:anchorId="77444277" wp14:editId="10B6CB8A">
          <wp:simplePos x="0" y="0"/>
          <wp:positionH relativeFrom="page">
            <wp:posOffset>778322</wp:posOffset>
          </wp:positionH>
          <wp:positionV relativeFrom="page">
            <wp:posOffset>570291</wp:posOffset>
          </wp:positionV>
          <wp:extent cx="1141630" cy="230521"/>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
                  <a:stretch>
                    <a:fillRect/>
                  </a:stretch>
                </pic:blipFill>
                <pic:spPr>
                  <a:xfrm>
                    <a:off x="0" y="0"/>
                    <a:ext cx="1141630" cy="230521"/>
                  </a:xfrm>
                  <a:prstGeom prst="rect">
                    <a:avLst/>
                  </a:prstGeom>
                </pic:spPr>
              </pic:pic>
            </a:graphicData>
          </a:graphic>
        </wp:anchor>
      </w:drawing>
    </w:r>
    <w:r>
      <w:rPr>
        <w:sz w:val="25"/>
      </w:rPr>
      <w:tab/>
      <w:t>Universal Insertion Order – Criteo Service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CB266" w14:textId="1F830EC7" w:rsidR="005434F6" w:rsidRDefault="00B10AE3">
    <w:pPr>
      <w:spacing w:after="104"/>
      <w:ind w:left="0" w:firstLine="0"/>
    </w:pPr>
    <w:r>
      <w:rPr>
        <w:noProof/>
      </w:rPr>
      <w:drawing>
        <wp:inline distT="0" distB="0" distL="0" distR="0" wp14:anchorId="01DAAD75" wp14:editId="3D3D07B8">
          <wp:extent cx="1499210" cy="3886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960" cy="392703"/>
                  </a:xfrm>
                  <a:prstGeom prst="rect">
                    <a:avLst/>
                  </a:prstGeom>
                  <a:noFill/>
                </pic:spPr>
              </pic:pic>
            </a:graphicData>
          </a:graphic>
        </wp:inline>
      </w:drawing>
    </w:r>
    <w:r w:rsidR="00F42918">
      <w:t xml:space="preserve"> </w:t>
    </w:r>
  </w:p>
  <w:tbl>
    <w:tblPr>
      <w:tblW w:w="0" w:type="auto"/>
      <w:tblLook w:val="04A0" w:firstRow="1" w:lastRow="0" w:firstColumn="1" w:lastColumn="0" w:noHBand="0" w:noVBand="1"/>
    </w:tblPr>
    <w:tblGrid>
      <w:gridCol w:w="2343"/>
      <w:gridCol w:w="7737"/>
    </w:tblGrid>
    <w:tr w:rsidR="008236C0" w14:paraId="7838F492" w14:textId="77777777" w:rsidTr="00071675">
      <w:trPr>
        <w:trHeight w:val="681"/>
      </w:trPr>
      <w:tc>
        <w:tcPr>
          <w:tcW w:w="2501" w:type="dxa"/>
        </w:tcPr>
        <w:p w14:paraId="1AAC40D5" w14:textId="0C45FD95" w:rsidR="008236C0" w:rsidRDefault="008236C0" w:rsidP="008236C0">
          <w:pPr>
            <w:pStyle w:val="Header"/>
          </w:pPr>
        </w:p>
      </w:tc>
      <w:tc>
        <w:tcPr>
          <w:tcW w:w="8232" w:type="dxa"/>
        </w:tcPr>
        <w:p w14:paraId="5D3FF302" w14:textId="77777777" w:rsidR="008236C0" w:rsidRDefault="008236C0" w:rsidP="008236C0">
          <w:pPr>
            <w:pStyle w:val="Header"/>
            <w:jc w:val="right"/>
            <w:rPr>
              <w:rFonts w:ascii="Arial Narrow" w:hAnsi="Arial Narrow"/>
              <w:sz w:val="18"/>
              <w:szCs w:val="18"/>
            </w:rPr>
          </w:pPr>
          <w:r>
            <w:rPr>
              <w:rFonts w:ascii="Arial Narrow" w:hAnsi="Arial Narrow"/>
              <w:sz w:val="18"/>
              <w:szCs w:val="18"/>
            </w:rPr>
            <w:t>BJ’s Wholesale Club, Inc.</w:t>
          </w:r>
        </w:p>
        <w:p w14:paraId="795A8670" w14:textId="5BA7E4E6" w:rsidR="008236C0" w:rsidRDefault="008236C0" w:rsidP="008236C0">
          <w:pPr>
            <w:pStyle w:val="Header"/>
            <w:jc w:val="right"/>
            <w:rPr>
              <w:rFonts w:ascii="Arial Narrow" w:hAnsi="Arial Narrow"/>
              <w:sz w:val="18"/>
              <w:szCs w:val="18"/>
            </w:rPr>
          </w:pPr>
          <w:r>
            <w:rPr>
              <w:rFonts w:ascii="Arial Narrow" w:hAnsi="Arial Narrow"/>
              <w:sz w:val="18"/>
              <w:szCs w:val="18"/>
            </w:rPr>
            <w:t>350 Campus Dr</w:t>
          </w:r>
          <w:r w:rsidR="00E9462E">
            <w:rPr>
              <w:rFonts w:ascii="Arial Narrow" w:hAnsi="Arial Narrow"/>
              <w:sz w:val="18"/>
              <w:szCs w:val="18"/>
            </w:rPr>
            <w:t>ive</w:t>
          </w:r>
          <w:r>
            <w:rPr>
              <w:rFonts w:ascii="Arial Narrow" w:hAnsi="Arial Narrow"/>
              <w:sz w:val="18"/>
              <w:szCs w:val="18"/>
            </w:rPr>
            <w:t>, Marlborough, MA 01752</w:t>
          </w:r>
        </w:p>
        <w:p w14:paraId="20E47A6A" w14:textId="094CF049" w:rsidR="008236C0" w:rsidRDefault="008236C0" w:rsidP="008236C0">
          <w:pPr>
            <w:pStyle w:val="Header"/>
            <w:jc w:val="right"/>
            <w:rPr>
              <w:rFonts w:ascii="Arial Narrow" w:hAnsi="Arial Narrow"/>
              <w:sz w:val="18"/>
              <w:szCs w:val="18"/>
            </w:rPr>
          </w:pPr>
        </w:p>
      </w:tc>
    </w:tr>
  </w:tbl>
  <w:p w14:paraId="70CFB226" w14:textId="62CDAE82" w:rsidR="00D0574A" w:rsidRPr="00441FAA" w:rsidRDefault="00F42918" w:rsidP="003261E6">
    <w:pPr>
      <w:spacing w:after="0"/>
      <w:ind w:left="0" w:firstLine="0"/>
      <w:jc w:val="center"/>
      <w:rPr>
        <w:sz w:val="24"/>
        <w:szCs w:val="24"/>
      </w:rPr>
    </w:pPr>
    <w:r w:rsidRPr="00441FAA">
      <w:rPr>
        <w:sz w:val="24"/>
        <w:szCs w:val="24"/>
      </w:rPr>
      <w:t xml:space="preserve">Insertion Order – </w:t>
    </w:r>
    <w:r w:rsidR="00EE3142" w:rsidRPr="00441FAA">
      <w:rPr>
        <w:sz w:val="24"/>
        <w:szCs w:val="24"/>
      </w:rPr>
      <w:t xml:space="preserve">BJ’s </w:t>
    </w:r>
    <w:r w:rsidR="00D15A7D">
      <w:rPr>
        <w:sz w:val="24"/>
        <w:szCs w:val="24"/>
      </w:rPr>
      <w:t>Media Edge</w:t>
    </w:r>
    <w:r w:rsidR="008236C0">
      <w:rPr>
        <w:sz w:val="24"/>
        <w:szCs w:val="24"/>
      </w:rPr>
      <w:br/>
    </w:r>
  </w:p>
  <w:p w14:paraId="0498D7BC" w14:textId="77777777" w:rsidR="00574EB0" w:rsidRPr="001333D0" w:rsidRDefault="00574EB0" w:rsidP="00574EB0">
    <w:pPr>
      <w:tabs>
        <w:tab w:val="right" w:pos="9443"/>
      </w:tabs>
      <w:spacing w:after="0"/>
      <w:ind w:left="0" w:right="-1238" w:firstLine="0"/>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5EE5E" w14:textId="77777777" w:rsidR="005434F6" w:rsidRDefault="00F42918">
    <w:pPr>
      <w:spacing w:after="104"/>
      <w:ind w:left="0" w:firstLine="0"/>
    </w:pPr>
    <w:r>
      <w:t xml:space="preserve"> </w:t>
    </w:r>
  </w:p>
  <w:p w14:paraId="15F6689D" w14:textId="77777777" w:rsidR="005434F6" w:rsidRDefault="00F42918" w:rsidP="001333D0">
    <w:pPr>
      <w:tabs>
        <w:tab w:val="right" w:pos="9443"/>
      </w:tabs>
      <w:spacing w:after="0"/>
      <w:ind w:left="0" w:right="-1238" w:firstLine="0"/>
    </w:pPr>
    <w:r>
      <w:rPr>
        <w:noProof/>
      </w:rPr>
      <w:drawing>
        <wp:anchor distT="0" distB="0" distL="114300" distR="114300" simplePos="0" relativeHeight="251660288" behindDoc="0" locked="0" layoutInCell="1" allowOverlap="0" wp14:anchorId="6B11201D" wp14:editId="0B09E26A">
          <wp:simplePos x="0" y="0"/>
          <wp:positionH relativeFrom="page">
            <wp:posOffset>778322</wp:posOffset>
          </wp:positionH>
          <wp:positionV relativeFrom="page">
            <wp:posOffset>570291</wp:posOffset>
          </wp:positionV>
          <wp:extent cx="1141630" cy="230521"/>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
                  <a:stretch>
                    <a:fillRect/>
                  </a:stretch>
                </pic:blipFill>
                <pic:spPr>
                  <a:xfrm>
                    <a:off x="0" y="0"/>
                    <a:ext cx="1141630" cy="230521"/>
                  </a:xfrm>
                  <a:prstGeom prst="rect">
                    <a:avLst/>
                  </a:prstGeom>
                </pic:spPr>
              </pic:pic>
            </a:graphicData>
          </a:graphic>
        </wp:anchor>
      </w:drawing>
    </w:r>
    <w:r>
      <w:rPr>
        <w:sz w:val="25"/>
      </w:rPr>
      <w:tab/>
      <w:t>Universal Insertion Order – Criteo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3560"/>
    <w:multiLevelType w:val="hybridMultilevel"/>
    <w:tmpl w:val="65D4E038"/>
    <w:lvl w:ilvl="0" w:tplc="494402F8">
      <w:start w:val="1"/>
      <w:numFmt w:val="bullet"/>
      <w:lvlText w:val=""/>
      <w:lvlJc w:val="left"/>
      <w:pPr>
        <w:ind w:left="720" w:hanging="360"/>
      </w:pPr>
      <w:rPr>
        <w:rFonts w:ascii="Symbol" w:hAnsi="Symbol" w:hint="default"/>
      </w:rPr>
    </w:lvl>
    <w:lvl w:ilvl="1" w:tplc="55AC0004">
      <w:start w:val="1"/>
      <w:numFmt w:val="bullet"/>
      <w:lvlText w:val="o"/>
      <w:lvlJc w:val="left"/>
      <w:pPr>
        <w:ind w:left="1440" w:hanging="360"/>
      </w:pPr>
      <w:rPr>
        <w:rFonts w:ascii="Courier New" w:hAnsi="Courier New" w:hint="default"/>
      </w:rPr>
    </w:lvl>
    <w:lvl w:ilvl="2" w:tplc="DFBCCB9C">
      <w:start w:val="1"/>
      <w:numFmt w:val="bullet"/>
      <w:lvlText w:val=""/>
      <w:lvlJc w:val="left"/>
      <w:pPr>
        <w:ind w:left="2160" w:hanging="360"/>
      </w:pPr>
      <w:rPr>
        <w:rFonts w:ascii="Wingdings" w:hAnsi="Wingdings" w:hint="default"/>
      </w:rPr>
    </w:lvl>
    <w:lvl w:ilvl="3" w:tplc="B2F4F222">
      <w:start w:val="1"/>
      <w:numFmt w:val="bullet"/>
      <w:lvlText w:val=""/>
      <w:lvlJc w:val="left"/>
      <w:pPr>
        <w:ind w:left="2880" w:hanging="360"/>
      </w:pPr>
      <w:rPr>
        <w:rFonts w:ascii="Symbol" w:hAnsi="Symbol" w:hint="default"/>
      </w:rPr>
    </w:lvl>
    <w:lvl w:ilvl="4" w:tplc="BF28F94C">
      <w:start w:val="1"/>
      <w:numFmt w:val="bullet"/>
      <w:lvlText w:val="o"/>
      <w:lvlJc w:val="left"/>
      <w:pPr>
        <w:ind w:left="3600" w:hanging="360"/>
      </w:pPr>
      <w:rPr>
        <w:rFonts w:ascii="Courier New" w:hAnsi="Courier New" w:hint="default"/>
      </w:rPr>
    </w:lvl>
    <w:lvl w:ilvl="5" w:tplc="85FCBEA8">
      <w:start w:val="1"/>
      <w:numFmt w:val="bullet"/>
      <w:lvlText w:val=""/>
      <w:lvlJc w:val="left"/>
      <w:pPr>
        <w:ind w:left="4320" w:hanging="360"/>
      </w:pPr>
      <w:rPr>
        <w:rFonts w:ascii="Wingdings" w:hAnsi="Wingdings" w:hint="default"/>
      </w:rPr>
    </w:lvl>
    <w:lvl w:ilvl="6" w:tplc="BE1A8CB6">
      <w:start w:val="1"/>
      <w:numFmt w:val="bullet"/>
      <w:lvlText w:val=""/>
      <w:lvlJc w:val="left"/>
      <w:pPr>
        <w:ind w:left="5040" w:hanging="360"/>
      </w:pPr>
      <w:rPr>
        <w:rFonts w:ascii="Symbol" w:hAnsi="Symbol" w:hint="default"/>
      </w:rPr>
    </w:lvl>
    <w:lvl w:ilvl="7" w:tplc="9D6A8786">
      <w:start w:val="1"/>
      <w:numFmt w:val="bullet"/>
      <w:lvlText w:val="o"/>
      <w:lvlJc w:val="left"/>
      <w:pPr>
        <w:ind w:left="5760" w:hanging="360"/>
      </w:pPr>
      <w:rPr>
        <w:rFonts w:ascii="Courier New" w:hAnsi="Courier New" w:hint="default"/>
      </w:rPr>
    </w:lvl>
    <w:lvl w:ilvl="8" w:tplc="8056C346">
      <w:start w:val="1"/>
      <w:numFmt w:val="bullet"/>
      <w:lvlText w:val=""/>
      <w:lvlJc w:val="left"/>
      <w:pPr>
        <w:ind w:left="6480" w:hanging="360"/>
      </w:pPr>
      <w:rPr>
        <w:rFonts w:ascii="Wingdings" w:hAnsi="Wingdings" w:hint="default"/>
      </w:rPr>
    </w:lvl>
  </w:abstractNum>
  <w:abstractNum w:abstractNumId="1" w15:restartNumberingAfterBreak="0">
    <w:nsid w:val="05096316"/>
    <w:multiLevelType w:val="hybridMultilevel"/>
    <w:tmpl w:val="34228526"/>
    <w:lvl w:ilvl="0" w:tplc="845A0718">
      <w:start w:val="1"/>
      <w:numFmt w:val="lowerLetter"/>
      <w:lvlText w:val="%1."/>
      <w:lvlJc w:val="left"/>
      <w:pPr>
        <w:ind w:left="706"/>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1" w:tplc="642AFC9E">
      <w:start w:val="1"/>
      <w:numFmt w:val="lowerLetter"/>
      <w:lvlText w:val="%2"/>
      <w:lvlJc w:val="left"/>
      <w:pPr>
        <w:ind w:left="14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2" w:tplc="0040055E">
      <w:start w:val="1"/>
      <w:numFmt w:val="lowerRoman"/>
      <w:lvlText w:val="%3"/>
      <w:lvlJc w:val="left"/>
      <w:pPr>
        <w:ind w:left="21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3" w:tplc="2F70507C">
      <w:start w:val="1"/>
      <w:numFmt w:val="decimal"/>
      <w:lvlText w:val="%4"/>
      <w:lvlJc w:val="left"/>
      <w:pPr>
        <w:ind w:left="28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4" w:tplc="15F48C70">
      <w:start w:val="1"/>
      <w:numFmt w:val="lowerLetter"/>
      <w:lvlText w:val="%5"/>
      <w:lvlJc w:val="left"/>
      <w:pPr>
        <w:ind w:left="360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5" w:tplc="207466E6">
      <w:start w:val="1"/>
      <w:numFmt w:val="lowerRoman"/>
      <w:lvlText w:val="%6"/>
      <w:lvlJc w:val="left"/>
      <w:pPr>
        <w:ind w:left="432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6" w:tplc="F90C0E08">
      <w:start w:val="1"/>
      <w:numFmt w:val="decimal"/>
      <w:lvlText w:val="%7"/>
      <w:lvlJc w:val="left"/>
      <w:pPr>
        <w:ind w:left="50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7" w:tplc="C08E9660">
      <w:start w:val="1"/>
      <w:numFmt w:val="lowerLetter"/>
      <w:lvlText w:val="%8"/>
      <w:lvlJc w:val="left"/>
      <w:pPr>
        <w:ind w:left="57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8" w:tplc="8B5A87CC">
      <w:start w:val="1"/>
      <w:numFmt w:val="lowerRoman"/>
      <w:lvlText w:val="%9"/>
      <w:lvlJc w:val="left"/>
      <w:pPr>
        <w:ind w:left="64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abstractNum>
  <w:abstractNum w:abstractNumId="2" w15:restartNumberingAfterBreak="0">
    <w:nsid w:val="08C0618D"/>
    <w:multiLevelType w:val="hybridMultilevel"/>
    <w:tmpl w:val="40D81D14"/>
    <w:lvl w:ilvl="0" w:tplc="F2A8AB08">
      <w:start w:val="1"/>
      <w:numFmt w:val="bullet"/>
      <w:lvlText w:val="-"/>
      <w:lvlJc w:val="left"/>
      <w:pPr>
        <w:ind w:left="2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486CC92">
      <w:start w:val="1"/>
      <w:numFmt w:val="bullet"/>
      <w:lvlText w:val="o"/>
      <w:lvlJc w:val="left"/>
      <w:pPr>
        <w:ind w:left="120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71CA370">
      <w:start w:val="1"/>
      <w:numFmt w:val="bullet"/>
      <w:lvlText w:val="▪"/>
      <w:lvlJc w:val="left"/>
      <w:pPr>
        <w:ind w:left="192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E62B3EC">
      <w:start w:val="1"/>
      <w:numFmt w:val="bullet"/>
      <w:lvlText w:val="•"/>
      <w:lvlJc w:val="left"/>
      <w:pPr>
        <w:ind w:left="26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286808E">
      <w:start w:val="1"/>
      <w:numFmt w:val="bullet"/>
      <w:lvlText w:val="o"/>
      <w:lvlJc w:val="left"/>
      <w:pPr>
        <w:ind w:left="336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AB4C1C6">
      <w:start w:val="1"/>
      <w:numFmt w:val="bullet"/>
      <w:lvlText w:val="▪"/>
      <w:lvlJc w:val="left"/>
      <w:pPr>
        <w:ind w:left="40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B724FC2">
      <w:start w:val="1"/>
      <w:numFmt w:val="bullet"/>
      <w:lvlText w:val="•"/>
      <w:lvlJc w:val="left"/>
      <w:pPr>
        <w:ind w:left="480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5FA090C">
      <w:start w:val="1"/>
      <w:numFmt w:val="bullet"/>
      <w:lvlText w:val="o"/>
      <w:lvlJc w:val="left"/>
      <w:pPr>
        <w:ind w:left="552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27C6434">
      <w:start w:val="1"/>
      <w:numFmt w:val="bullet"/>
      <w:lvlText w:val="▪"/>
      <w:lvlJc w:val="left"/>
      <w:pPr>
        <w:ind w:left="62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EEA61DE"/>
    <w:multiLevelType w:val="hybridMultilevel"/>
    <w:tmpl w:val="BE3447DA"/>
    <w:lvl w:ilvl="0" w:tplc="D9202E48">
      <w:start w:val="1"/>
      <w:numFmt w:val="lowerLetter"/>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FA2064">
      <w:start w:val="1"/>
      <w:numFmt w:val="lowerRoman"/>
      <w:lvlText w:val="%2."/>
      <w:lvlJc w:val="left"/>
      <w:pPr>
        <w:ind w:left="1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9543288">
      <w:start w:val="1"/>
      <w:numFmt w:val="lowerRoman"/>
      <w:lvlText w:val="%3"/>
      <w:lvlJc w:val="left"/>
      <w:pPr>
        <w:ind w:left="2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50E77E">
      <w:start w:val="1"/>
      <w:numFmt w:val="decimal"/>
      <w:lvlText w:val="%4"/>
      <w:lvlJc w:val="left"/>
      <w:pPr>
        <w:ind w:left="2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3E05BE">
      <w:start w:val="1"/>
      <w:numFmt w:val="lowerLetter"/>
      <w:lvlText w:val="%5"/>
      <w:lvlJc w:val="left"/>
      <w:pPr>
        <w:ind w:left="3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186C58">
      <w:start w:val="1"/>
      <w:numFmt w:val="lowerRoman"/>
      <w:lvlText w:val="%6"/>
      <w:lvlJc w:val="left"/>
      <w:pPr>
        <w:ind w:left="4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86BD2A">
      <w:start w:val="1"/>
      <w:numFmt w:val="decimal"/>
      <w:lvlText w:val="%7"/>
      <w:lvlJc w:val="left"/>
      <w:pPr>
        <w:ind w:left="4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4A0106">
      <w:start w:val="1"/>
      <w:numFmt w:val="lowerLetter"/>
      <w:lvlText w:val="%8"/>
      <w:lvlJc w:val="left"/>
      <w:pPr>
        <w:ind w:left="5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BD8AD42">
      <w:start w:val="1"/>
      <w:numFmt w:val="lowerRoman"/>
      <w:lvlText w:val="%9"/>
      <w:lvlJc w:val="left"/>
      <w:pPr>
        <w:ind w:left="6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0A7DF2"/>
    <w:multiLevelType w:val="hybridMultilevel"/>
    <w:tmpl w:val="EA50C0E8"/>
    <w:lvl w:ilvl="0" w:tplc="3B3E1C98">
      <w:start w:val="1"/>
      <w:numFmt w:val="lowerLetter"/>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24D7C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7E005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E0D42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C30FED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9291C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94AF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C0367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2E0E2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7E6447"/>
    <w:multiLevelType w:val="hybridMultilevel"/>
    <w:tmpl w:val="838AA948"/>
    <w:lvl w:ilvl="0" w:tplc="C69AAD8A">
      <w:start w:val="1"/>
      <w:numFmt w:val="bullet"/>
      <w:lvlText w:val=""/>
      <w:lvlJc w:val="left"/>
      <w:pPr>
        <w:ind w:left="720" w:hanging="360"/>
      </w:pPr>
      <w:rPr>
        <w:rFonts w:ascii="Symbol" w:hAnsi="Symbol" w:hint="default"/>
      </w:rPr>
    </w:lvl>
    <w:lvl w:ilvl="1" w:tplc="225A572E">
      <w:start w:val="1"/>
      <w:numFmt w:val="bullet"/>
      <w:lvlText w:val="o"/>
      <w:lvlJc w:val="left"/>
      <w:pPr>
        <w:ind w:left="1440" w:hanging="360"/>
      </w:pPr>
      <w:rPr>
        <w:rFonts w:ascii="Courier New" w:hAnsi="Courier New" w:hint="default"/>
      </w:rPr>
    </w:lvl>
    <w:lvl w:ilvl="2" w:tplc="D320125C">
      <w:start w:val="1"/>
      <w:numFmt w:val="bullet"/>
      <w:lvlText w:val=""/>
      <w:lvlJc w:val="left"/>
      <w:pPr>
        <w:ind w:left="2160" w:hanging="360"/>
      </w:pPr>
      <w:rPr>
        <w:rFonts w:ascii="Wingdings" w:hAnsi="Wingdings" w:hint="default"/>
      </w:rPr>
    </w:lvl>
    <w:lvl w:ilvl="3" w:tplc="DA3CB1CE">
      <w:start w:val="1"/>
      <w:numFmt w:val="bullet"/>
      <w:lvlText w:val=""/>
      <w:lvlJc w:val="left"/>
      <w:pPr>
        <w:ind w:left="2880" w:hanging="360"/>
      </w:pPr>
      <w:rPr>
        <w:rFonts w:ascii="Symbol" w:hAnsi="Symbol" w:hint="default"/>
      </w:rPr>
    </w:lvl>
    <w:lvl w:ilvl="4" w:tplc="B9FA2DAC">
      <w:start w:val="1"/>
      <w:numFmt w:val="bullet"/>
      <w:lvlText w:val="o"/>
      <w:lvlJc w:val="left"/>
      <w:pPr>
        <w:ind w:left="3600" w:hanging="360"/>
      </w:pPr>
      <w:rPr>
        <w:rFonts w:ascii="Courier New" w:hAnsi="Courier New" w:hint="default"/>
      </w:rPr>
    </w:lvl>
    <w:lvl w:ilvl="5" w:tplc="88CC7048">
      <w:start w:val="1"/>
      <w:numFmt w:val="bullet"/>
      <w:lvlText w:val=""/>
      <w:lvlJc w:val="left"/>
      <w:pPr>
        <w:ind w:left="4320" w:hanging="360"/>
      </w:pPr>
      <w:rPr>
        <w:rFonts w:ascii="Wingdings" w:hAnsi="Wingdings" w:hint="default"/>
      </w:rPr>
    </w:lvl>
    <w:lvl w:ilvl="6" w:tplc="FEACA918">
      <w:start w:val="1"/>
      <w:numFmt w:val="bullet"/>
      <w:lvlText w:val=""/>
      <w:lvlJc w:val="left"/>
      <w:pPr>
        <w:ind w:left="5040" w:hanging="360"/>
      </w:pPr>
      <w:rPr>
        <w:rFonts w:ascii="Symbol" w:hAnsi="Symbol" w:hint="default"/>
      </w:rPr>
    </w:lvl>
    <w:lvl w:ilvl="7" w:tplc="7FE87CAE">
      <w:start w:val="1"/>
      <w:numFmt w:val="bullet"/>
      <w:lvlText w:val="o"/>
      <w:lvlJc w:val="left"/>
      <w:pPr>
        <w:ind w:left="5760" w:hanging="360"/>
      </w:pPr>
      <w:rPr>
        <w:rFonts w:ascii="Courier New" w:hAnsi="Courier New" w:hint="default"/>
      </w:rPr>
    </w:lvl>
    <w:lvl w:ilvl="8" w:tplc="A2144E48">
      <w:start w:val="1"/>
      <w:numFmt w:val="bullet"/>
      <w:lvlText w:val=""/>
      <w:lvlJc w:val="left"/>
      <w:pPr>
        <w:ind w:left="6480" w:hanging="360"/>
      </w:pPr>
      <w:rPr>
        <w:rFonts w:ascii="Wingdings" w:hAnsi="Wingdings" w:hint="default"/>
      </w:rPr>
    </w:lvl>
  </w:abstractNum>
  <w:abstractNum w:abstractNumId="6" w15:restartNumberingAfterBreak="0">
    <w:nsid w:val="112734C0"/>
    <w:multiLevelType w:val="hybridMultilevel"/>
    <w:tmpl w:val="B4ACA882"/>
    <w:lvl w:ilvl="0" w:tplc="F934EBFA">
      <w:start w:val="8"/>
      <w:numFmt w:val="upperRoman"/>
      <w:lvlText w:val="%1."/>
      <w:lvlJc w:val="left"/>
      <w:pPr>
        <w:ind w:left="478"/>
      </w:pPr>
      <w:rPr>
        <w:rFonts w:ascii="Times New Roman" w:eastAsia="Times New Roman" w:hAnsi="Times New Roman" w:cs="Times New Roman"/>
        <w:b/>
        <w:bCs/>
        <w:i w:val="0"/>
        <w:strike w:val="0"/>
        <w:dstrike w:val="0"/>
        <w:color w:val="221D1D"/>
        <w:sz w:val="20"/>
        <w:szCs w:val="20"/>
        <w:u w:val="none" w:color="000000"/>
        <w:bdr w:val="none" w:sz="0" w:space="0" w:color="auto"/>
        <w:shd w:val="clear" w:color="auto" w:fill="auto"/>
        <w:vertAlign w:val="baseline"/>
      </w:rPr>
    </w:lvl>
    <w:lvl w:ilvl="1" w:tplc="69962DD2">
      <w:start w:val="1"/>
      <w:numFmt w:val="lowerLetter"/>
      <w:lvlText w:val="%2."/>
      <w:lvlJc w:val="left"/>
      <w:pPr>
        <w:ind w:left="706"/>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lvl w:ilvl="2" w:tplc="6130EBB4">
      <w:start w:val="1"/>
      <w:numFmt w:val="lowerRoman"/>
      <w:lvlText w:val="%3"/>
      <w:lvlJc w:val="left"/>
      <w:pPr>
        <w:ind w:left="1440"/>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lvl w:ilvl="3" w:tplc="DECA91E2">
      <w:start w:val="1"/>
      <w:numFmt w:val="decimal"/>
      <w:lvlText w:val="%4"/>
      <w:lvlJc w:val="left"/>
      <w:pPr>
        <w:ind w:left="2160"/>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lvl w:ilvl="4" w:tplc="F5541DDA">
      <w:start w:val="1"/>
      <w:numFmt w:val="lowerLetter"/>
      <w:lvlText w:val="%5"/>
      <w:lvlJc w:val="left"/>
      <w:pPr>
        <w:ind w:left="2880"/>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lvl w:ilvl="5" w:tplc="B47CA9B4">
      <w:start w:val="1"/>
      <w:numFmt w:val="lowerRoman"/>
      <w:lvlText w:val="%6"/>
      <w:lvlJc w:val="left"/>
      <w:pPr>
        <w:ind w:left="3600"/>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lvl w:ilvl="6" w:tplc="F88CD2EE">
      <w:start w:val="1"/>
      <w:numFmt w:val="decimal"/>
      <w:lvlText w:val="%7"/>
      <w:lvlJc w:val="left"/>
      <w:pPr>
        <w:ind w:left="4320"/>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lvl w:ilvl="7" w:tplc="72743F1A">
      <w:start w:val="1"/>
      <w:numFmt w:val="lowerLetter"/>
      <w:lvlText w:val="%8"/>
      <w:lvlJc w:val="left"/>
      <w:pPr>
        <w:ind w:left="5040"/>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lvl w:ilvl="8" w:tplc="2F40115A">
      <w:start w:val="1"/>
      <w:numFmt w:val="lowerRoman"/>
      <w:lvlText w:val="%9"/>
      <w:lvlJc w:val="left"/>
      <w:pPr>
        <w:ind w:left="5760"/>
      </w:pPr>
      <w:rPr>
        <w:rFonts w:ascii="Times New Roman" w:eastAsia="Times New Roman" w:hAnsi="Times New Roman" w:cs="Times New Roman"/>
        <w:b w:val="0"/>
        <w:i w:val="0"/>
        <w:strike w:val="0"/>
        <w:dstrike w:val="0"/>
        <w:color w:val="221D1D"/>
        <w:sz w:val="20"/>
        <w:szCs w:val="20"/>
        <w:u w:val="none" w:color="000000"/>
        <w:bdr w:val="none" w:sz="0" w:space="0" w:color="auto"/>
        <w:shd w:val="clear" w:color="auto" w:fill="auto"/>
        <w:vertAlign w:val="baseline"/>
      </w:rPr>
    </w:lvl>
  </w:abstractNum>
  <w:abstractNum w:abstractNumId="7" w15:restartNumberingAfterBreak="0">
    <w:nsid w:val="1F897846"/>
    <w:multiLevelType w:val="hybridMultilevel"/>
    <w:tmpl w:val="E63AC2E2"/>
    <w:lvl w:ilvl="0" w:tplc="FE5EE7BE">
      <w:start w:val="1"/>
      <w:numFmt w:val="bullet"/>
      <w:lvlText w:val="-"/>
      <w:lvlJc w:val="left"/>
      <w:pPr>
        <w:ind w:left="16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2F00078">
      <w:start w:val="1"/>
      <w:numFmt w:val="bullet"/>
      <w:lvlText w:val="o"/>
      <w:lvlJc w:val="left"/>
      <w:pPr>
        <w:ind w:left="120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5806618">
      <w:start w:val="1"/>
      <w:numFmt w:val="bullet"/>
      <w:lvlText w:val="▪"/>
      <w:lvlJc w:val="left"/>
      <w:pPr>
        <w:ind w:left="192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48C3DA2">
      <w:start w:val="1"/>
      <w:numFmt w:val="bullet"/>
      <w:lvlText w:val="•"/>
      <w:lvlJc w:val="left"/>
      <w:pPr>
        <w:ind w:left="26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F147560">
      <w:start w:val="1"/>
      <w:numFmt w:val="bullet"/>
      <w:lvlText w:val="o"/>
      <w:lvlJc w:val="left"/>
      <w:pPr>
        <w:ind w:left="336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645823C0">
      <w:start w:val="1"/>
      <w:numFmt w:val="bullet"/>
      <w:lvlText w:val="▪"/>
      <w:lvlJc w:val="left"/>
      <w:pPr>
        <w:ind w:left="40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C4F69762">
      <w:start w:val="1"/>
      <w:numFmt w:val="bullet"/>
      <w:lvlText w:val="•"/>
      <w:lvlJc w:val="left"/>
      <w:pPr>
        <w:ind w:left="480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08CEEE0">
      <w:start w:val="1"/>
      <w:numFmt w:val="bullet"/>
      <w:lvlText w:val="o"/>
      <w:lvlJc w:val="left"/>
      <w:pPr>
        <w:ind w:left="552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494EC0C">
      <w:start w:val="1"/>
      <w:numFmt w:val="bullet"/>
      <w:lvlText w:val="▪"/>
      <w:lvlJc w:val="left"/>
      <w:pPr>
        <w:ind w:left="62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5211DB2"/>
    <w:multiLevelType w:val="hybridMultilevel"/>
    <w:tmpl w:val="CAC6A15E"/>
    <w:lvl w:ilvl="0" w:tplc="23142F92">
      <w:start w:val="1"/>
      <w:numFmt w:val="lowerLetter"/>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76D1E2">
      <w:start w:val="1"/>
      <w:numFmt w:val="lowerRoman"/>
      <w:lvlText w:val="%2."/>
      <w:lvlJc w:val="left"/>
      <w:pPr>
        <w:ind w:left="14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D1A5FE4">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582E2A">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C1AA616">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944754">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7422D0">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3E16C6">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185A60">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2745A4B"/>
    <w:multiLevelType w:val="hybridMultilevel"/>
    <w:tmpl w:val="8C6A46D2"/>
    <w:lvl w:ilvl="0" w:tplc="6338CAA8">
      <w:start w:val="1"/>
      <w:numFmt w:val="lowerLetter"/>
      <w:lvlText w:val="%1."/>
      <w:lvlJc w:val="left"/>
      <w:pPr>
        <w:ind w:left="706"/>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1" w:tplc="0E30ADEC">
      <w:start w:val="1"/>
      <w:numFmt w:val="lowerLetter"/>
      <w:lvlText w:val="%2"/>
      <w:lvlJc w:val="left"/>
      <w:pPr>
        <w:ind w:left="14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2" w:tplc="B8F2D368">
      <w:start w:val="1"/>
      <w:numFmt w:val="lowerRoman"/>
      <w:lvlText w:val="%3"/>
      <w:lvlJc w:val="left"/>
      <w:pPr>
        <w:ind w:left="21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3" w:tplc="C3DEC368">
      <w:start w:val="1"/>
      <w:numFmt w:val="decimal"/>
      <w:lvlText w:val="%4"/>
      <w:lvlJc w:val="left"/>
      <w:pPr>
        <w:ind w:left="28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4" w:tplc="FA3A188A">
      <w:start w:val="1"/>
      <w:numFmt w:val="lowerLetter"/>
      <w:lvlText w:val="%5"/>
      <w:lvlJc w:val="left"/>
      <w:pPr>
        <w:ind w:left="360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5" w:tplc="B64E4B90">
      <w:start w:val="1"/>
      <w:numFmt w:val="lowerRoman"/>
      <w:lvlText w:val="%6"/>
      <w:lvlJc w:val="left"/>
      <w:pPr>
        <w:ind w:left="432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6" w:tplc="2586138E">
      <w:start w:val="1"/>
      <w:numFmt w:val="decimal"/>
      <w:lvlText w:val="%7"/>
      <w:lvlJc w:val="left"/>
      <w:pPr>
        <w:ind w:left="50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7" w:tplc="786AFC4C">
      <w:start w:val="1"/>
      <w:numFmt w:val="lowerLetter"/>
      <w:lvlText w:val="%8"/>
      <w:lvlJc w:val="left"/>
      <w:pPr>
        <w:ind w:left="57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8" w:tplc="874AAC60">
      <w:start w:val="1"/>
      <w:numFmt w:val="lowerRoman"/>
      <w:lvlText w:val="%9"/>
      <w:lvlJc w:val="left"/>
      <w:pPr>
        <w:ind w:left="64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abstractNum>
  <w:abstractNum w:abstractNumId="10" w15:restartNumberingAfterBreak="0">
    <w:nsid w:val="363B3274"/>
    <w:multiLevelType w:val="hybridMultilevel"/>
    <w:tmpl w:val="98B00C42"/>
    <w:lvl w:ilvl="0" w:tplc="9E1ABBE8">
      <w:start w:val="1"/>
      <w:numFmt w:val="lowerLetter"/>
      <w:lvlText w:val="%1."/>
      <w:lvlJc w:val="left"/>
      <w:pPr>
        <w:ind w:left="706"/>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1" w:tplc="38183C78">
      <w:start w:val="1"/>
      <w:numFmt w:val="lowerLetter"/>
      <w:lvlText w:val="%2"/>
      <w:lvlJc w:val="left"/>
      <w:pPr>
        <w:ind w:left="14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2" w:tplc="21FC184A">
      <w:start w:val="1"/>
      <w:numFmt w:val="lowerRoman"/>
      <w:lvlText w:val="%3"/>
      <w:lvlJc w:val="left"/>
      <w:pPr>
        <w:ind w:left="21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3" w:tplc="0D42F2FA">
      <w:start w:val="1"/>
      <w:numFmt w:val="decimal"/>
      <w:lvlText w:val="%4"/>
      <w:lvlJc w:val="left"/>
      <w:pPr>
        <w:ind w:left="28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4" w:tplc="FBE2DAEC">
      <w:start w:val="1"/>
      <w:numFmt w:val="lowerLetter"/>
      <w:lvlText w:val="%5"/>
      <w:lvlJc w:val="left"/>
      <w:pPr>
        <w:ind w:left="360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5" w:tplc="1F08C14C">
      <w:start w:val="1"/>
      <w:numFmt w:val="lowerRoman"/>
      <w:lvlText w:val="%6"/>
      <w:lvlJc w:val="left"/>
      <w:pPr>
        <w:ind w:left="432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6" w:tplc="259E6A08">
      <w:start w:val="1"/>
      <w:numFmt w:val="decimal"/>
      <w:lvlText w:val="%7"/>
      <w:lvlJc w:val="left"/>
      <w:pPr>
        <w:ind w:left="50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7" w:tplc="399092CA">
      <w:start w:val="1"/>
      <w:numFmt w:val="lowerLetter"/>
      <w:lvlText w:val="%8"/>
      <w:lvlJc w:val="left"/>
      <w:pPr>
        <w:ind w:left="57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8" w:tplc="DF2ADAD0">
      <w:start w:val="1"/>
      <w:numFmt w:val="lowerRoman"/>
      <w:lvlText w:val="%9"/>
      <w:lvlJc w:val="left"/>
      <w:pPr>
        <w:ind w:left="64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abstractNum>
  <w:abstractNum w:abstractNumId="11" w15:restartNumberingAfterBreak="0">
    <w:nsid w:val="3BB54E21"/>
    <w:multiLevelType w:val="hybridMultilevel"/>
    <w:tmpl w:val="046AC0C8"/>
    <w:lvl w:ilvl="0" w:tplc="2FC8515C">
      <w:start w:val="1"/>
      <w:numFmt w:val="lowerLetter"/>
      <w:lvlText w:val="%1."/>
      <w:lvlJc w:val="left"/>
      <w:pPr>
        <w:ind w:left="706"/>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1" w:tplc="A76A1806">
      <w:start w:val="1"/>
      <w:numFmt w:val="lowerLetter"/>
      <w:lvlText w:val="%2"/>
      <w:lvlJc w:val="left"/>
      <w:pPr>
        <w:ind w:left="14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2" w:tplc="1A2EDC48">
      <w:start w:val="1"/>
      <w:numFmt w:val="lowerRoman"/>
      <w:lvlText w:val="%3"/>
      <w:lvlJc w:val="left"/>
      <w:pPr>
        <w:ind w:left="21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3" w:tplc="79CCF52A">
      <w:start w:val="1"/>
      <w:numFmt w:val="decimal"/>
      <w:lvlText w:val="%4"/>
      <w:lvlJc w:val="left"/>
      <w:pPr>
        <w:ind w:left="28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4" w:tplc="0866A228">
      <w:start w:val="1"/>
      <w:numFmt w:val="lowerLetter"/>
      <w:lvlText w:val="%5"/>
      <w:lvlJc w:val="left"/>
      <w:pPr>
        <w:ind w:left="360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5" w:tplc="48DA5CA6">
      <w:start w:val="1"/>
      <w:numFmt w:val="lowerRoman"/>
      <w:lvlText w:val="%6"/>
      <w:lvlJc w:val="left"/>
      <w:pPr>
        <w:ind w:left="432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6" w:tplc="BB9CCD44">
      <w:start w:val="1"/>
      <w:numFmt w:val="decimal"/>
      <w:lvlText w:val="%7"/>
      <w:lvlJc w:val="left"/>
      <w:pPr>
        <w:ind w:left="50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7" w:tplc="3766CB68">
      <w:start w:val="1"/>
      <w:numFmt w:val="lowerLetter"/>
      <w:lvlText w:val="%8"/>
      <w:lvlJc w:val="left"/>
      <w:pPr>
        <w:ind w:left="57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8" w:tplc="01D6BE96">
      <w:start w:val="1"/>
      <w:numFmt w:val="lowerRoman"/>
      <w:lvlText w:val="%9"/>
      <w:lvlJc w:val="left"/>
      <w:pPr>
        <w:ind w:left="64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abstractNum>
  <w:abstractNum w:abstractNumId="12" w15:restartNumberingAfterBreak="0">
    <w:nsid w:val="4EDF07A9"/>
    <w:multiLevelType w:val="multilevel"/>
    <w:tmpl w:val="37B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703D50"/>
    <w:multiLevelType w:val="hybridMultilevel"/>
    <w:tmpl w:val="C53E8FB4"/>
    <w:lvl w:ilvl="0" w:tplc="FFFFFFFF">
      <w:start w:val="1"/>
      <w:numFmt w:val="decimal"/>
      <w:lvlText w:val="%1."/>
      <w:lvlJc w:val="left"/>
      <w:pPr>
        <w:ind w:left="720" w:hanging="360"/>
      </w:pPr>
      <w:rPr>
        <w:rFonts w:ascii="Helvetica Neue" w:hAnsi="Helvetica Neue"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005341"/>
    <w:multiLevelType w:val="hybridMultilevel"/>
    <w:tmpl w:val="C53E8FB4"/>
    <w:lvl w:ilvl="0" w:tplc="77BE3F0A">
      <w:start w:val="1"/>
      <w:numFmt w:val="decimal"/>
      <w:lvlText w:val="%1."/>
      <w:lvlJc w:val="left"/>
      <w:pPr>
        <w:ind w:left="720" w:hanging="360"/>
      </w:pPr>
      <w:rPr>
        <w:rFonts w:ascii="Helvetica Neue" w:hAnsi="Helvetica Neue"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410F6"/>
    <w:multiLevelType w:val="multilevel"/>
    <w:tmpl w:val="61209FCE"/>
    <w:lvl w:ilvl="0">
      <w:start w:val="9"/>
      <w:numFmt w:val="decimal"/>
      <w:lvlText w:val="%1."/>
      <w:lvlJc w:val="left"/>
      <w:pPr>
        <w:ind w:left="720" w:hanging="720"/>
      </w:pPr>
      <w:rPr>
        <w:rFonts w:ascii="Netflix Sans" w:eastAsia="Netflix Sans" w:hAnsi="Netflix Sans" w:cs="Netflix Sans" w:hint="default"/>
        <w:b w:val="0"/>
        <w:smallCaps w:val="0"/>
        <w:strike w:val="0"/>
        <w:dstrike w:val="0"/>
        <w:color w:val="000000"/>
        <w:u w:val="none"/>
        <w:effect w:val="none"/>
      </w:rPr>
    </w:lvl>
    <w:lvl w:ilvl="1">
      <w:start w:val="1"/>
      <w:numFmt w:val="upperLetter"/>
      <w:lvlText w:val="%2."/>
      <w:lvlJc w:val="left"/>
      <w:pPr>
        <w:ind w:left="1440" w:hanging="720"/>
      </w:pPr>
      <w:rPr>
        <w:rFonts w:ascii="Arial" w:eastAsia="Netflix Sans" w:hAnsi="Arial" w:cs="Arial" w:hint="default"/>
        <w:b w:val="0"/>
        <w:strike w:val="0"/>
        <w:dstrike w:val="0"/>
        <w:color w:val="000000"/>
        <w:sz w:val="18"/>
        <w:szCs w:val="18"/>
        <w:u w:val="none"/>
        <w:effect w:val="none"/>
      </w:rPr>
    </w:lvl>
    <w:lvl w:ilvl="2">
      <w:start w:val="1"/>
      <w:numFmt w:val="lowerRoman"/>
      <w:lvlText w:val="%3."/>
      <w:lvlJc w:val="left"/>
      <w:pPr>
        <w:ind w:left="2160" w:hanging="720"/>
      </w:pPr>
      <w:rPr>
        <w:rFonts w:hint="default"/>
        <w:strike w:val="0"/>
        <w:dstrike w:val="0"/>
        <w:color w:val="000000"/>
        <w:u w:val="none"/>
        <w:effect w:val="none"/>
      </w:rPr>
    </w:lvl>
    <w:lvl w:ilvl="3">
      <w:start w:val="1"/>
      <w:numFmt w:val="decimal"/>
      <w:lvlText w:val="(%4)"/>
      <w:lvlJc w:val="left"/>
      <w:pPr>
        <w:ind w:left="2880" w:hanging="720"/>
      </w:pPr>
      <w:rPr>
        <w:rFonts w:hint="default"/>
        <w:strike w:val="0"/>
        <w:dstrike w:val="0"/>
        <w:color w:val="010000"/>
        <w:u w:val="none"/>
        <w:effect w:val="none"/>
      </w:rPr>
    </w:lvl>
    <w:lvl w:ilvl="4">
      <w:start w:val="1"/>
      <w:numFmt w:val="upperLetter"/>
      <w:lvlText w:val="(%5)"/>
      <w:lvlJc w:val="left"/>
      <w:pPr>
        <w:ind w:left="3600" w:hanging="720"/>
      </w:pPr>
      <w:rPr>
        <w:rFonts w:hint="default"/>
        <w:strike w:val="0"/>
        <w:dstrike w:val="0"/>
        <w:color w:val="010000"/>
        <w:u w:val="none"/>
        <w:effect w:val="none"/>
      </w:rPr>
    </w:lvl>
    <w:lvl w:ilvl="5">
      <w:start w:val="1"/>
      <w:numFmt w:val="lowerRoman"/>
      <w:lvlText w:val="(%6)"/>
      <w:lvlJc w:val="left"/>
      <w:pPr>
        <w:ind w:left="4320" w:hanging="720"/>
      </w:pPr>
      <w:rPr>
        <w:rFonts w:hint="default"/>
        <w:strike w:val="0"/>
        <w:dstrike w:val="0"/>
        <w:color w:val="010000"/>
        <w:u w:val="none"/>
        <w:effect w:val="none"/>
      </w:rPr>
    </w:lvl>
    <w:lvl w:ilvl="6">
      <w:start w:val="1"/>
      <w:numFmt w:val="decimal"/>
      <w:lvlText w:val="%7."/>
      <w:lvlJc w:val="left"/>
      <w:pPr>
        <w:ind w:left="5040" w:hanging="720"/>
      </w:pPr>
      <w:rPr>
        <w:rFonts w:hint="default"/>
        <w:strike w:val="0"/>
        <w:dstrike w:val="0"/>
        <w:color w:val="010000"/>
        <w:u w:val="none"/>
        <w:effect w:val="none"/>
      </w:rPr>
    </w:lvl>
    <w:lvl w:ilvl="7">
      <w:start w:val="1"/>
      <w:numFmt w:val="lowerLetter"/>
      <w:lvlText w:val="%8)"/>
      <w:lvlJc w:val="left"/>
      <w:pPr>
        <w:ind w:left="5760" w:hanging="720"/>
      </w:pPr>
      <w:rPr>
        <w:rFonts w:hint="default"/>
        <w:strike w:val="0"/>
        <w:dstrike w:val="0"/>
        <w:color w:val="010000"/>
        <w:u w:val="none"/>
        <w:effect w:val="none"/>
      </w:rPr>
    </w:lvl>
    <w:lvl w:ilvl="8">
      <w:start w:val="1"/>
      <w:numFmt w:val="lowerRoman"/>
      <w:lvlText w:val="%9)"/>
      <w:lvlJc w:val="left"/>
      <w:pPr>
        <w:ind w:left="6480" w:hanging="720"/>
      </w:pPr>
      <w:rPr>
        <w:rFonts w:hint="default"/>
        <w:strike w:val="0"/>
        <w:dstrike w:val="0"/>
        <w:color w:val="010000"/>
        <w:u w:val="none"/>
        <w:effect w:val="none"/>
      </w:rPr>
    </w:lvl>
  </w:abstractNum>
  <w:abstractNum w:abstractNumId="16" w15:restartNumberingAfterBreak="0">
    <w:nsid w:val="5AD44FFC"/>
    <w:multiLevelType w:val="hybridMultilevel"/>
    <w:tmpl w:val="5462A396"/>
    <w:lvl w:ilvl="0" w:tplc="399EC7EE">
      <w:start w:val="1"/>
      <w:numFmt w:val="lowerLetter"/>
      <w:lvlText w:val="%1."/>
      <w:lvlJc w:val="left"/>
      <w:pPr>
        <w:ind w:left="706"/>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1" w:tplc="ADAA08DC">
      <w:start w:val="1"/>
      <w:numFmt w:val="lowerLetter"/>
      <w:lvlText w:val="%2"/>
      <w:lvlJc w:val="left"/>
      <w:pPr>
        <w:ind w:left="14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2" w:tplc="57E09632">
      <w:start w:val="1"/>
      <w:numFmt w:val="lowerRoman"/>
      <w:lvlText w:val="%3"/>
      <w:lvlJc w:val="left"/>
      <w:pPr>
        <w:ind w:left="21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3" w:tplc="78107D14">
      <w:start w:val="1"/>
      <w:numFmt w:val="decimal"/>
      <w:lvlText w:val="%4"/>
      <w:lvlJc w:val="left"/>
      <w:pPr>
        <w:ind w:left="28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4" w:tplc="C88AFCD8">
      <w:start w:val="1"/>
      <w:numFmt w:val="lowerLetter"/>
      <w:lvlText w:val="%5"/>
      <w:lvlJc w:val="left"/>
      <w:pPr>
        <w:ind w:left="360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5" w:tplc="96164AB8">
      <w:start w:val="1"/>
      <w:numFmt w:val="lowerRoman"/>
      <w:lvlText w:val="%6"/>
      <w:lvlJc w:val="left"/>
      <w:pPr>
        <w:ind w:left="432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6" w:tplc="DBE47A5C">
      <w:start w:val="1"/>
      <w:numFmt w:val="decimal"/>
      <w:lvlText w:val="%7"/>
      <w:lvlJc w:val="left"/>
      <w:pPr>
        <w:ind w:left="50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7" w:tplc="8C10CF00">
      <w:start w:val="1"/>
      <w:numFmt w:val="lowerLetter"/>
      <w:lvlText w:val="%8"/>
      <w:lvlJc w:val="left"/>
      <w:pPr>
        <w:ind w:left="57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8" w:tplc="B76AE4A4">
      <w:start w:val="1"/>
      <w:numFmt w:val="lowerRoman"/>
      <w:lvlText w:val="%9"/>
      <w:lvlJc w:val="left"/>
      <w:pPr>
        <w:ind w:left="64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abstractNum>
  <w:abstractNum w:abstractNumId="17" w15:restartNumberingAfterBreak="0">
    <w:nsid w:val="6ED95723"/>
    <w:multiLevelType w:val="hybridMultilevel"/>
    <w:tmpl w:val="263AD19A"/>
    <w:lvl w:ilvl="0" w:tplc="BAA85F04">
      <w:start w:val="1"/>
      <w:numFmt w:val="lowerLetter"/>
      <w:lvlText w:val="%1."/>
      <w:lvlJc w:val="left"/>
      <w:pPr>
        <w:ind w:left="706"/>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1" w:tplc="94D2C570">
      <w:start w:val="1"/>
      <w:numFmt w:val="lowerLetter"/>
      <w:lvlText w:val="%2"/>
      <w:lvlJc w:val="left"/>
      <w:pPr>
        <w:ind w:left="14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2" w:tplc="F788A4E2">
      <w:start w:val="1"/>
      <w:numFmt w:val="lowerRoman"/>
      <w:lvlText w:val="%3"/>
      <w:lvlJc w:val="left"/>
      <w:pPr>
        <w:ind w:left="21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3" w:tplc="1CA68D1A">
      <w:start w:val="1"/>
      <w:numFmt w:val="decimal"/>
      <w:lvlText w:val="%4"/>
      <w:lvlJc w:val="left"/>
      <w:pPr>
        <w:ind w:left="28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4" w:tplc="9F22769E">
      <w:start w:val="1"/>
      <w:numFmt w:val="lowerLetter"/>
      <w:lvlText w:val="%5"/>
      <w:lvlJc w:val="left"/>
      <w:pPr>
        <w:ind w:left="360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5" w:tplc="0EF88FA6">
      <w:start w:val="1"/>
      <w:numFmt w:val="lowerRoman"/>
      <w:lvlText w:val="%6"/>
      <w:lvlJc w:val="left"/>
      <w:pPr>
        <w:ind w:left="432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6" w:tplc="3530CBD6">
      <w:start w:val="1"/>
      <w:numFmt w:val="decimal"/>
      <w:lvlText w:val="%7"/>
      <w:lvlJc w:val="left"/>
      <w:pPr>
        <w:ind w:left="504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7" w:tplc="80E662FE">
      <w:start w:val="1"/>
      <w:numFmt w:val="lowerLetter"/>
      <w:lvlText w:val="%8"/>
      <w:lvlJc w:val="left"/>
      <w:pPr>
        <w:ind w:left="576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8" w:tplc="3B86F87A">
      <w:start w:val="1"/>
      <w:numFmt w:val="lowerRoman"/>
      <w:lvlText w:val="%9"/>
      <w:lvlJc w:val="left"/>
      <w:pPr>
        <w:ind w:left="6480"/>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abstractNum>
  <w:abstractNum w:abstractNumId="18" w15:restartNumberingAfterBreak="0">
    <w:nsid w:val="6FFF5669"/>
    <w:multiLevelType w:val="hybridMultilevel"/>
    <w:tmpl w:val="68FE3F26"/>
    <w:lvl w:ilvl="0" w:tplc="FA180398">
      <w:start w:val="1"/>
      <w:numFmt w:val="lowerLetter"/>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49695F0">
      <w:start w:val="1"/>
      <w:numFmt w:val="lowerRoman"/>
      <w:lvlText w:val="%2."/>
      <w:lvlJc w:val="left"/>
      <w:pPr>
        <w:ind w:left="151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2" w:tplc="B24CC578">
      <w:start w:val="1"/>
      <w:numFmt w:val="lowerRoman"/>
      <w:lvlText w:val="%3"/>
      <w:lvlJc w:val="left"/>
      <w:pPr>
        <w:ind w:left="181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3" w:tplc="3DA8A26C">
      <w:start w:val="1"/>
      <w:numFmt w:val="decimal"/>
      <w:lvlText w:val="%4"/>
      <w:lvlJc w:val="left"/>
      <w:pPr>
        <w:ind w:left="253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4" w:tplc="7C6835D0">
      <w:start w:val="1"/>
      <w:numFmt w:val="lowerLetter"/>
      <w:lvlText w:val="%5"/>
      <w:lvlJc w:val="left"/>
      <w:pPr>
        <w:ind w:left="325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5" w:tplc="B754BB2A">
      <w:start w:val="1"/>
      <w:numFmt w:val="lowerRoman"/>
      <w:lvlText w:val="%6"/>
      <w:lvlJc w:val="left"/>
      <w:pPr>
        <w:ind w:left="397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6" w:tplc="DA4AF2C0">
      <w:start w:val="1"/>
      <w:numFmt w:val="decimal"/>
      <w:lvlText w:val="%7"/>
      <w:lvlJc w:val="left"/>
      <w:pPr>
        <w:ind w:left="469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7" w:tplc="619AAFC2">
      <w:start w:val="1"/>
      <w:numFmt w:val="lowerLetter"/>
      <w:lvlText w:val="%8"/>
      <w:lvlJc w:val="left"/>
      <w:pPr>
        <w:ind w:left="541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lvl w:ilvl="8" w:tplc="230A8718">
      <w:start w:val="1"/>
      <w:numFmt w:val="lowerRoman"/>
      <w:lvlText w:val="%9"/>
      <w:lvlJc w:val="left"/>
      <w:pPr>
        <w:ind w:left="6139"/>
      </w:pPr>
      <w:rPr>
        <w:rFonts w:ascii="Times New Roman" w:eastAsia="Times New Roman" w:hAnsi="Times New Roman" w:cs="Times New Roman"/>
        <w:b w:val="0"/>
        <w:i w:val="0"/>
        <w:strike w:val="0"/>
        <w:dstrike w:val="0"/>
        <w:color w:val="130809"/>
        <w:sz w:val="20"/>
        <w:szCs w:val="20"/>
        <w:u w:val="none" w:color="000000"/>
        <w:bdr w:val="none" w:sz="0" w:space="0" w:color="auto"/>
        <w:shd w:val="clear" w:color="auto" w:fill="auto"/>
        <w:vertAlign w:val="baseline"/>
      </w:rPr>
    </w:lvl>
  </w:abstractNum>
  <w:abstractNum w:abstractNumId="19" w15:restartNumberingAfterBreak="0">
    <w:nsid w:val="71E9492E"/>
    <w:multiLevelType w:val="multilevel"/>
    <w:tmpl w:val="4F00220A"/>
    <w:lvl w:ilvl="0">
      <w:start w:val="1"/>
      <w:numFmt w:val="decimal"/>
      <w:lvlText w:val="%1."/>
      <w:lvlJc w:val="left"/>
      <w:pPr>
        <w:ind w:left="720" w:hanging="720"/>
      </w:pPr>
      <w:rPr>
        <w:rFonts w:ascii="Netflix Sans" w:eastAsia="Netflix Sans" w:hAnsi="Netflix Sans" w:cs="Netflix Sans"/>
        <w:b w:val="0"/>
        <w:smallCaps w:val="0"/>
        <w:strike w:val="0"/>
        <w:dstrike w:val="0"/>
        <w:color w:val="000000"/>
        <w:u w:val="none"/>
        <w:effect w:val="none"/>
      </w:rPr>
    </w:lvl>
    <w:lvl w:ilvl="1">
      <w:start w:val="1"/>
      <w:numFmt w:val="upperLetter"/>
      <w:lvlText w:val="%2."/>
      <w:lvlJc w:val="left"/>
      <w:pPr>
        <w:ind w:left="1440" w:hanging="720"/>
      </w:pPr>
      <w:rPr>
        <w:rFonts w:ascii="Netflix Sans" w:eastAsia="Netflix Sans" w:hAnsi="Netflix Sans" w:cs="Netflix Sans"/>
        <w:b w:val="0"/>
        <w:strike w:val="0"/>
        <w:dstrike w:val="0"/>
        <w:color w:val="000000"/>
        <w:u w:val="none"/>
        <w:effect w:val="none"/>
      </w:rPr>
    </w:lvl>
    <w:lvl w:ilvl="2">
      <w:start w:val="1"/>
      <w:numFmt w:val="lowerRoman"/>
      <w:lvlText w:val="%3."/>
      <w:lvlJc w:val="left"/>
      <w:pPr>
        <w:ind w:left="2160" w:hanging="720"/>
      </w:pPr>
      <w:rPr>
        <w:strike w:val="0"/>
        <w:dstrike w:val="0"/>
        <w:color w:val="000000"/>
        <w:u w:val="none"/>
        <w:effect w:val="none"/>
      </w:rPr>
    </w:lvl>
    <w:lvl w:ilvl="3">
      <w:start w:val="1"/>
      <w:numFmt w:val="decimal"/>
      <w:lvlText w:val="(%4)"/>
      <w:lvlJc w:val="left"/>
      <w:pPr>
        <w:ind w:left="2880" w:hanging="720"/>
      </w:pPr>
      <w:rPr>
        <w:strike w:val="0"/>
        <w:dstrike w:val="0"/>
        <w:color w:val="010000"/>
        <w:u w:val="none"/>
        <w:effect w:val="none"/>
      </w:rPr>
    </w:lvl>
    <w:lvl w:ilvl="4">
      <w:start w:val="1"/>
      <w:numFmt w:val="upperLetter"/>
      <w:lvlText w:val="(%5)"/>
      <w:lvlJc w:val="left"/>
      <w:pPr>
        <w:ind w:left="3600" w:hanging="720"/>
      </w:pPr>
      <w:rPr>
        <w:strike w:val="0"/>
        <w:dstrike w:val="0"/>
        <w:color w:val="010000"/>
        <w:u w:val="none"/>
        <w:effect w:val="none"/>
      </w:rPr>
    </w:lvl>
    <w:lvl w:ilvl="5">
      <w:start w:val="1"/>
      <w:numFmt w:val="lowerRoman"/>
      <w:lvlText w:val="(%6)"/>
      <w:lvlJc w:val="left"/>
      <w:pPr>
        <w:ind w:left="4320" w:hanging="720"/>
      </w:pPr>
      <w:rPr>
        <w:strike w:val="0"/>
        <w:dstrike w:val="0"/>
        <w:color w:val="010000"/>
        <w:u w:val="none"/>
        <w:effect w:val="none"/>
      </w:rPr>
    </w:lvl>
    <w:lvl w:ilvl="6">
      <w:start w:val="1"/>
      <w:numFmt w:val="decimal"/>
      <w:lvlText w:val="%7."/>
      <w:lvlJc w:val="left"/>
      <w:pPr>
        <w:ind w:left="5040" w:hanging="720"/>
      </w:pPr>
      <w:rPr>
        <w:strike w:val="0"/>
        <w:dstrike w:val="0"/>
        <w:color w:val="010000"/>
        <w:u w:val="none"/>
        <w:effect w:val="none"/>
      </w:rPr>
    </w:lvl>
    <w:lvl w:ilvl="7">
      <w:start w:val="1"/>
      <w:numFmt w:val="lowerLetter"/>
      <w:lvlText w:val="%8)"/>
      <w:lvlJc w:val="left"/>
      <w:pPr>
        <w:ind w:left="5760" w:hanging="720"/>
      </w:pPr>
      <w:rPr>
        <w:strike w:val="0"/>
        <w:dstrike w:val="0"/>
        <w:color w:val="010000"/>
        <w:u w:val="none"/>
        <w:effect w:val="none"/>
      </w:rPr>
    </w:lvl>
    <w:lvl w:ilvl="8">
      <w:start w:val="1"/>
      <w:numFmt w:val="lowerRoman"/>
      <w:lvlText w:val="%9)"/>
      <w:lvlJc w:val="left"/>
      <w:pPr>
        <w:ind w:left="6480" w:hanging="720"/>
      </w:pPr>
      <w:rPr>
        <w:strike w:val="0"/>
        <w:dstrike w:val="0"/>
        <w:color w:val="010000"/>
        <w:u w:val="none"/>
        <w:effect w:val="none"/>
      </w:rPr>
    </w:lvl>
  </w:abstractNum>
  <w:abstractNum w:abstractNumId="20" w15:restartNumberingAfterBreak="0">
    <w:nsid w:val="7DEB6A10"/>
    <w:multiLevelType w:val="hybridMultilevel"/>
    <w:tmpl w:val="C53E8FB4"/>
    <w:lvl w:ilvl="0" w:tplc="FFFFFFFF">
      <w:start w:val="1"/>
      <w:numFmt w:val="decimal"/>
      <w:lvlText w:val="%1."/>
      <w:lvlJc w:val="left"/>
      <w:pPr>
        <w:ind w:left="720" w:hanging="360"/>
      </w:pPr>
      <w:rPr>
        <w:rFonts w:ascii="Helvetica Neue" w:hAnsi="Helvetica Neue"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F750D55"/>
    <w:multiLevelType w:val="hybridMultilevel"/>
    <w:tmpl w:val="380A551A"/>
    <w:lvl w:ilvl="0" w:tplc="421A4BB4">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D26579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EE323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6C38B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FCA4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52B8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26C9E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D63C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FCC48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86401559">
    <w:abstractNumId w:val="7"/>
  </w:num>
  <w:num w:numId="2" w16cid:durableId="58986323">
    <w:abstractNumId w:val="2"/>
  </w:num>
  <w:num w:numId="3" w16cid:durableId="340275537">
    <w:abstractNumId w:val="14"/>
  </w:num>
  <w:num w:numId="4" w16cid:durableId="100346633">
    <w:abstractNumId w:val="0"/>
  </w:num>
  <w:num w:numId="5" w16cid:durableId="550502873">
    <w:abstractNumId w:val="5"/>
  </w:num>
  <w:num w:numId="6" w16cid:durableId="2068413365">
    <w:abstractNumId w:val="20"/>
  </w:num>
  <w:num w:numId="7" w16cid:durableId="107166115">
    <w:abstractNumId w:val="13"/>
  </w:num>
  <w:num w:numId="8" w16cid:durableId="1405028532">
    <w:abstractNumId w:val="12"/>
  </w:num>
  <w:num w:numId="9" w16cid:durableId="1601791290">
    <w:abstractNumId w:val="16"/>
  </w:num>
  <w:num w:numId="10" w16cid:durableId="1451899441">
    <w:abstractNumId w:val="1"/>
  </w:num>
  <w:num w:numId="11" w16cid:durableId="24184351">
    <w:abstractNumId w:val="4"/>
  </w:num>
  <w:num w:numId="12" w16cid:durableId="702363200">
    <w:abstractNumId w:val="17"/>
  </w:num>
  <w:num w:numId="13" w16cid:durableId="1336031497">
    <w:abstractNumId w:val="3"/>
  </w:num>
  <w:num w:numId="14" w16cid:durableId="478112404">
    <w:abstractNumId w:val="9"/>
  </w:num>
  <w:num w:numId="15" w16cid:durableId="589657618">
    <w:abstractNumId w:val="11"/>
  </w:num>
  <w:num w:numId="16" w16cid:durableId="1654215828">
    <w:abstractNumId w:val="6"/>
  </w:num>
  <w:num w:numId="17" w16cid:durableId="1655374350">
    <w:abstractNumId w:val="21"/>
  </w:num>
  <w:num w:numId="18" w16cid:durableId="674192052">
    <w:abstractNumId w:val="18"/>
  </w:num>
  <w:num w:numId="19" w16cid:durableId="1969626563">
    <w:abstractNumId w:val="8"/>
  </w:num>
  <w:num w:numId="20" w16cid:durableId="203835014">
    <w:abstractNumId w:val="10"/>
  </w:num>
  <w:num w:numId="21" w16cid:durableId="2712069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706763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4F6"/>
    <w:rsid w:val="00004250"/>
    <w:rsid w:val="0000558F"/>
    <w:rsid w:val="00010BDC"/>
    <w:rsid w:val="00016315"/>
    <w:rsid w:val="00024CA0"/>
    <w:rsid w:val="000417AA"/>
    <w:rsid w:val="000417B4"/>
    <w:rsid w:val="0005074D"/>
    <w:rsid w:val="00052607"/>
    <w:rsid w:val="00054749"/>
    <w:rsid w:val="000619BD"/>
    <w:rsid w:val="000A59AE"/>
    <w:rsid w:val="000B0872"/>
    <w:rsid w:val="000B3805"/>
    <w:rsid w:val="000C35DB"/>
    <w:rsid w:val="000D7898"/>
    <w:rsid w:val="000E3B69"/>
    <w:rsid w:val="000E4266"/>
    <w:rsid w:val="000F0706"/>
    <w:rsid w:val="000F4DD3"/>
    <w:rsid w:val="00100E95"/>
    <w:rsid w:val="00105223"/>
    <w:rsid w:val="00120629"/>
    <w:rsid w:val="00121272"/>
    <w:rsid w:val="00127DB5"/>
    <w:rsid w:val="001333D0"/>
    <w:rsid w:val="001506F7"/>
    <w:rsid w:val="0015290D"/>
    <w:rsid w:val="001552FC"/>
    <w:rsid w:val="0015633F"/>
    <w:rsid w:val="00160711"/>
    <w:rsid w:val="00175717"/>
    <w:rsid w:val="001903F6"/>
    <w:rsid w:val="00196DFF"/>
    <w:rsid w:val="001B2BDE"/>
    <w:rsid w:val="001C06B2"/>
    <w:rsid w:val="001E65A5"/>
    <w:rsid w:val="001F0DD7"/>
    <w:rsid w:val="001F21BE"/>
    <w:rsid w:val="001F3D85"/>
    <w:rsid w:val="001F5221"/>
    <w:rsid w:val="001F76EA"/>
    <w:rsid w:val="00203CC9"/>
    <w:rsid w:val="00212EC5"/>
    <w:rsid w:val="002253B5"/>
    <w:rsid w:val="00227366"/>
    <w:rsid w:val="0023083D"/>
    <w:rsid w:val="00232A58"/>
    <w:rsid w:val="00253F94"/>
    <w:rsid w:val="00281D16"/>
    <w:rsid w:val="0028252A"/>
    <w:rsid w:val="00293EF8"/>
    <w:rsid w:val="0029557F"/>
    <w:rsid w:val="00297AB6"/>
    <w:rsid w:val="002C0ED2"/>
    <w:rsid w:val="002E1BFD"/>
    <w:rsid w:val="002F3468"/>
    <w:rsid w:val="002F6993"/>
    <w:rsid w:val="003026B8"/>
    <w:rsid w:val="00311B2C"/>
    <w:rsid w:val="00317283"/>
    <w:rsid w:val="003261E6"/>
    <w:rsid w:val="00337453"/>
    <w:rsid w:val="003554F6"/>
    <w:rsid w:val="00356573"/>
    <w:rsid w:val="0036202C"/>
    <w:rsid w:val="00362A11"/>
    <w:rsid w:val="00382E0F"/>
    <w:rsid w:val="0038690F"/>
    <w:rsid w:val="003B6489"/>
    <w:rsid w:val="003C14C3"/>
    <w:rsid w:val="003C40A7"/>
    <w:rsid w:val="003C5509"/>
    <w:rsid w:val="003D2D21"/>
    <w:rsid w:val="0040150C"/>
    <w:rsid w:val="00401EEF"/>
    <w:rsid w:val="0040300F"/>
    <w:rsid w:val="00413109"/>
    <w:rsid w:val="004178E1"/>
    <w:rsid w:val="00425782"/>
    <w:rsid w:val="00427AA5"/>
    <w:rsid w:val="00427F2E"/>
    <w:rsid w:val="004371B9"/>
    <w:rsid w:val="00441FAA"/>
    <w:rsid w:val="004430F5"/>
    <w:rsid w:val="00446AF7"/>
    <w:rsid w:val="00464DC7"/>
    <w:rsid w:val="0048146A"/>
    <w:rsid w:val="004C674B"/>
    <w:rsid w:val="004D06AA"/>
    <w:rsid w:val="004D1D61"/>
    <w:rsid w:val="004D2346"/>
    <w:rsid w:val="004F1E50"/>
    <w:rsid w:val="004F3972"/>
    <w:rsid w:val="00511CE0"/>
    <w:rsid w:val="00513FB9"/>
    <w:rsid w:val="0051655C"/>
    <w:rsid w:val="00524786"/>
    <w:rsid w:val="00535C27"/>
    <w:rsid w:val="005434F6"/>
    <w:rsid w:val="00550B10"/>
    <w:rsid w:val="00560FEC"/>
    <w:rsid w:val="00562AA7"/>
    <w:rsid w:val="00566499"/>
    <w:rsid w:val="00566A5B"/>
    <w:rsid w:val="00567169"/>
    <w:rsid w:val="00570825"/>
    <w:rsid w:val="00574EB0"/>
    <w:rsid w:val="0058418C"/>
    <w:rsid w:val="005A5B42"/>
    <w:rsid w:val="005B1B6B"/>
    <w:rsid w:val="005B1E44"/>
    <w:rsid w:val="005B23E2"/>
    <w:rsid w:val="005C225F"/>
    <w:rsid w:val="005C2CB6"/>
    <w:rsid w:val="005D0DC5"/>
    <w:rsid w:val="005D3631"/>
    <w:rsid w:val="005E2430"/>
    <w:rsid w:val="005F26D2"/>
    <w:rsid w:val="005F7E5B"/>
    <w:rsid w:val="00600E5D"/>
    <w:rsid w:val="00611C04"/>
    <w:rsid w:val="00612782"/>
    <w:rsid w:val="00614305"/>
    <w:rsid w:val="00650E67"/>
    <w:rsid w:val="00660C5C"/>
    <w:rsid w:val="006610E8"/>
    <w:rsid w:val="00663051"/>
    <w:rsid w:val="00665881"/>
    <w:rsid w:val="006769F8"/>
    <w:rsid w:val="00696989"/>
    <w:rsid w:val="006A0703"/>
    <w:rsid w:val="006B2750"/>
    <w:rsid w:val="006C3742"/>
    <w:rsid w:val="006C7BDB"/>
    <w:rsid w:val="006D4FE3"/>
    <w:rsid w:val="006E1C5F"/>
    <w:rsid w:val="006E3842"/>
    <w:rsid w:val="006F395E"/>
    <w:rsid w:val="006F3C09"/>
    <w:rsid w:val="0070262A"/>
    <w:rsid w:val="0070340F"/>
    <w:rsid w:val="0070765F"/>
    <w:rsid w:val="00722D6B"/>
    <w:rsid w:val="007235F6"/>
    <w:rsid w:val="00724A33"/>
    <w:rsid w:val="0072566D"/>
    <w:rsid w:val="00725E3D"/>
    <w:rsid w:val="00732B46"/>
    <w:rsid w:val="00737F0C"/>
    <w:rsid w:val="00755239"/>
    <w:rsid w:val="00766933"/>
    <w:rsid w:val="00781A0F"/>
    <w:rsid w:val="007A3EC9"/>
    <w:rsid w:val="007B591D"/>
    <w:rsid w:val="007C0D68"/>
    <w:rsid w:val="007C553D"/>
    <w:rsid w:val="007C5F96"/>
    <w:rsid w:val="007C7A20"/>
    <w:rsid w:val="007E1104"/>
    <w:rsid w:val="007E12AC"/>
    <w:rsid w:val="007E6247"/>
    <w:rsid w:val="007F249C"/>
    <w:rsid w:val="008030A8"/>
    <w:rsid w:val="00810C9E"/>
    <w:rsid w:val="00817315"/>
    <w:rsid w:val="00823194"/>
    <w:rsid w:val="008236C0"/>
    <w:rsid w:val="00845A8A"/>
    <w:rsid w:val="008501D0"/>
    <w:rsid w:val="00855FC9"/>
    <w:rsid w:val="008648C4"/>
    <w:rsid w:val="00874C0F"/>
    <w:rsid w:val="0089196F"/>
    <w:rsid w:val="00896A51"/>
    <w:rsid w:val="008A46CF"/>
    <w:rsid w:val="008A73C0"/>
    <w:rsid w:val="008A7A7E"/>
    <w:rsid w:val="008B5F8D"/>
    <w:rsid w:val="008C0230"/>
    <w:rsid w:val="008D10EE"/>
    <w:rsid w:val="008D6642"/>
    <w:rsid w:val="008D71C9"/>
    <w:rsid w:val="008F3C21"/>
    <w:rsid w:val="008F4D41"/>
    <w:rsid w:val="008F4E61"/>
    <w:rsid w:val="008F633A"/>
    <w:rsid w:val="008F71A9"/>
    <w:rsid w:val="00906E4A"/>
    <w:rsid w:val="009136A9"/>
    <w:rsid w:val="009156C5"/>
    <w:rsid w:val="00915CE8"/>
    <w:rsid w:val="009172AB"/>
    <w:rsid w:val="0092092F"/>
    <w:rsid w:val="00932673"/>
    <w:rsid w:val="00932C78"/>
    <w:rsid w:val="0093390A"/>
    <w:rsid w:val="00934FDC"/>
    <w:rsid w:val="00937CE5"/>
    <w:rsid w:val="0094026E"/>
    <w:rsid w:val="00945C37"/>
    <w:rsid w:val="00953916"/>
    <w:rsid w:val="00961F86"/>
    <w:rsid w:val="00973413"/>
    <w:rsid w:val="00974474"/>
    <w:rsid w:val="00980928"/>
    <w:rsid w:val="0099050B"/>
    <w:rsid w:val="00995392"/>
    <w:rsid w:val="009A661B"/>
    <w:rsid w:val="009A7AF2"/>
    <w:rsid w:val="009B34B3"/>
    <w:rsid w:val="009C1CBC"/>
    <w:rsid w:val="009C61C9"/>
    <w:rsid w:val="009D6BC3"/>
    <w:rsid w:val="009D7EEC"/>
    <w:rsid w:val="009E1331"/>
    <w:rsid w:val="009E3227"/>
    <w:rsid w:val="009E57ED"/>
    <w:rsid w:val="009E6EBD"/>
    <w:rsid w:val="009F4E1A"/>
    <w:rsid w:val="00A00554"/>
    <w:rsid w:val="00A133CE"/>
    <w:rsid w:val="00A301E4"/>
    <w:rsid w:val="00A37B30"/>
    <w:rsid w:val="00A64AAC"/>
    <w:rsid w:val="00A73FE7"/>
    <w:rsid w:val="00A74B6B"/>
    <w:rsid w:val="00A81B4A"/>
    <w:rsid w:val="00A851F0"/>
    <w:rsid w:val="00AA18AF"/>
    <w:rsid w:val="00AB6A07"/>
    <w:rsid w:val="00AC26D5"/>
    <w:rsid w:val="00AC384F"/>
    <w:rsid w:val="00AD44D6"/>
    <w:rsid w:val="00B06B73"/>
    <w:rsid w:val="00B10425"/>
    <w:rsid w:val="00B10AE3"/>
    <w:rsid w:val="00B136B5"/>
    <w:rsid w:val="00B16B91"/>
    <w:rsid w:val="00B31FDA"/>
    <w:rsid w:val="00B418DD"/>
    <w:rsid w:val="00B569D3"/>
    <w:rsid w:val="00B64966"/>
    <w:rsid w:val="00B66AD8"/>
    <w:rsid w:val="00B85B90"/>
    <w:rsid w:val="00B93D18"/>
    <w:rsid w:val="00B93F8A"/>
    <w:rsid w:val="00BA0195"/>
    <w:rsid w:val="00BB6169"/>
    <w:rsid w:val="00BB7AC8"/>
    <w:rsid w:val="00BB7C7D"/>
    <w:rsid w:val="00BC2C09"/>
    <w:rsid w:val="00BC6923"/>
    <w:rsid w:val="00BE3B07"/>
    <w:rsid w:val="00BE5D6C"/>
    <w:rsid w:val="00C044E7"/>
    <w:rsid w:val="00C32DFA"/>
    <w:rsid w:val="00C44175"/>
    <w:rsid w:val="00C52F3D"/>
    <w:rsid w:val="00C57A22"/>
    <w:rsid w:val="00C61036"/>
    <w:rsid w:val="00C73AF5"/>
    <w:rsid w:val="00C87162"/>
    <w:rsid w:val="00C92073"/>
    <w:rsid w:val="00CA184F"/>
    <w:rsid w:val="00CC231B"/>
    <w:rsid w:val="00CE4AE9"/>
    <w:rsid w:val="00CE614D"/>
    <w:rsid w:val="00CE676F"/>
    <w:rsid w:val="00CF1F94"/>
    <w:rsid w:val="00CF749E"/>
    <w:rsid w:val="00D02E60"/>
    <w:rsid w:val="00D0574A"/>
    <w:rsid w:val="00D05A60"/>
    <w:rsid w:val="00D12B9F"/>
    <w:rsid w:val="00D13A93"/>
    <w:rsid w:val="00D15A7D"/>
    <w:rsid w:val="00D26DAF"/>
    <w:rsid w:val="00D36469"/>
    <w:rsid w:val="00D40CE8"/>
    <w:rsid w:val="00D500EF"/>
    <w:rsid w:val="00D5176B"/>
    <w:rsid w:val="00D5585B"/>
    <w:rsid w:val="00D642C8"/>
    <w:rsid w:val="00D8111F"/>
    <w:rsid w:val="00D96B39"/>
    <w:rsid w:val="00DDBBAC"/>
    <w:rsid w:val="00DE58A7"/>
    <w:rsid w:val="00DF4A8B"/>
    <w:rsid w:val="00E00C5C"/>
    <w:rsid w:val="00E14156"/>
    <w:rsid w:val="00E2428D"/>
    <w:rsid w:val="00E353A6"/>
    <w:rsid w:val="00E35585"/>
    <w:rsid w:val="00E82FE2"/>
    <w:rsid w:val="00E86692"/>
    <w:rsid w:val="00E9338C"/>
    <w:rsid w:val="00E93450"/>
    <w:rsid w:val="00E9462E"/>
    <w:rsid w:val="00E964A3"/>
    <w:rsid w:val="00EA784F"/>
    <w:rsid w:val="00EB0775"/>
    <w:rsid w:val="00EC3F72"/>
    <w:rsid w:val="00EC4396"/>
    <w:rsid w:val="00ED1C31"/>
    <w:rsid w:val="00ED3F14"/>
    <w:rsid w:val="00EE3142"/>
    <w:rsid w:val="00F02666"/>
    <w:rsid w:val="00F06F5F"/>
    <w:rsid w:val="00F21C52"/>
    <w:rsid w:val="00F36D2E"/>
    <w:rsid w:val="00F42918"/>
    <w:rsid w:val="00F475CF"/>
    <w:rsid w:val="00F47927"/>
    <w:rsid w:val="00F56F6A"/>
    <w:rsid w:val="00F60C96"/>
    <w:rsid w:val="00FA36D3"/>
    <w:rsid w:val="00FB4374"/>
    <w:rsid w:val="00FC3C02"/>
    <w:rsid w:val="00FC7D0F"/>
    <w:rsid w:val="00FE3AA3"/>
    <w:rsid w:val="01F3F901"/>
    <w:rsid w:val="0282ACF3"/>
    <w:rsid w:val="05427027"/>
    <w:rsid w:val="0894FF09"/>
    <w:rsid w:val="08D5A2CF"/>
    <w:rsid w:val="10358A48"/>
    <w:rsid w:val="11083758"/>
    <w:rsid w:val="114CACC6"/>
    <w:rsid w:val="18A114F6"/>
    <w:rsid w:val="1D5A41A4"/>
    <w:rsid w:val="1E70FC98"/>
    <w:rsid w:val="2034F20A"/>
    <w:rsid w:val="22EA4E63"/>
    <w:rsid w:val="23D65F16"/>
    <w:rsid w:val="25728E37"/>
    <w:rsid w:val="2762A8C5"/>
    <w:rsid w:val="27952CDB"/>
    <w:rsid w:val="2B5E9A83"/>
    <w:rsid w:val="2B837ED6"/>
    <w:rsid w:val="2BFFCA74"/>
    <w:rsid w:val="2DB59541"/>
    <w:rsid w:val="2F669982"/>
    <w:rsid w:val="30A77E8A"/>
    <w:rsid w:val="34774196"/>
    <w:rsid w:val="3572D05F"/>
    <w:rsid w:val="37928599"/>
    <w:rsid w:val="37B97A80"/>
    <w:rsid w:val="399D66B8"/>
    <w:rsid w:val="3A4134A8"/>
    <w:rsid w:val="3D7B6962"/>
    <w:rsid w:val="3D84F768"/>
    <w:rsid w:val="3DEABB87"/>
    <w:rsid w:val="3EBBADB7"/>
    <w:rsid w:val="3ED16F74"/>
    <w:rsid w:val="3F8964F7"/>
    <w:rsid w:val="40A91183"/>
    <w:rsid w:val="40D3B6F3"/>
    <w:rsid w:val="4173B68F"/>
    <w:rsid w:val="41AA929D"/>
    <w:rsid w:val="440F2112"/>
    <w:rsid w:val="453430F9"/>
    <w:rsid w:val="4761807A"/>
    <w:rsid w:val="493622F2"/>
    <w:rsid w:val="494DB6EF"/>
    <w:rsid w:val="4D84D419"/>
    <w:rsid w:val="4DEC5A3E"/>
    <w:rsid w:val="5076CE9E"/>
    <w:rsid w:val="5211FFA9"/>
    <w:rsid w:val="534FB2DC"/>
    <w:rsid w:val="577C12B0"/>
    <w:rsid w:val="5D4D7351"/>
    <w:rsid w:val="611E149C"/>
    <w:rsid w:val="63E407F0"/>
    <w:rsid w:val="63FCA93D"/>
    <w:rsid w:val="646C422A"/>
    <w:rsid w:val="6728F595"/>
    <w:rsid w:val="6729898A"/>
    <w:rsid w:val="67750C3E"/>
    <w:rsid w:val="6786E061"/>
    <w:rsid w:val="67B3419B"/>
    <w:rsid w:val="68CD3E94"/>
    <w:rsid w:val="6A558ACA"/>
    <w:rsid w:val="6A5FFD03"/>
    <w:rsid w:val="6A9C95E5"/>
    <w:rsid w:val="6AB3BED2"/>
    <w:rsid w:val="6B40B403"/>
    <w:rsid w:val="704DD081"/>
    <w:rsid w:val="717A748A"/>
    <w:rsid w:val="735FFF24"/>
    <w:rsid w:val="7578AEB4"/>
    <w:rsid w:val="770E1D58"/>
    <w:rsid w:val="7822029F"/>
    <w:rsid w:val="79A83773"/>
    <w:rsid w:val="7C2244A9"/>
    <w:rsid w:val="7C58066B"/>
    <w:rsid w:val="7D1A06A9"/>
    <w:rsid w:val="7FA88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EB9"/>
  <w15:docId w15:val="{6EC32782-552B-4CCA-9AAB-95A08730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B07"/>
    <w:pPr>
      <w:spacing w:after="56"/>
      <w:ind w:left="13" w:hanging="10"/>
    </w:pPr>
    <w:rPr>
      <w:rFonts w:ascii="Arial" w:eastAsia="Arial" w:hAnsi="Arial" w:cs="Arial"/>
      <w:color w:val="000000"/>
      <w:sz w:val="16"/>
    </w:rPr>
  </w:style>
  <w:style w:type="paragraph" w:styleId="Heading1">
    <w:name w:val="heading 1"/>
    <w:next w:val="Normal"/>
    <w:link w:val="Heading1Char"/>
    <w:uiPriority w:val="9"/>
    <w:qFormat/>
    <w:rsid w:val="00874C0F"/>
    <w:pPr>
      <w:keepNext/>
      <w:keepLines/>
      <w:spacing w:after="4" w:line="249" w:lineRule="auto"/>
      <w:ind w:left="11" w:hanging="10"/>
      <w:outlineLvl w:val="0"/>
    </w:pPr>
    <w:rPr>
      <w:rFonts w:ascii="Times New Roman" w:eastAsia="Times New Roman" w:hAnsi="Times New Roman" w:cs="Times New Roman"/>
      <w:b/>
      <w:color w:val="130809"/>
      <w:sz w:val="20"/>
      <w:u w:val="single" w:color="13080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05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223"/>
    <w:rPr>
      <w:rFonts w:ascii="Segoe UI" w:eastAsia="Arial" w:hAnsi="Segoe UI" w:cs="Segoe UI"/>
      <w:color w:val="000000"/>
      <w:sz w:val="18"/>
      <w:szCs w:val="18"/>
    </w:rPr>
  </w:style>
  <w:style w:type="character" w:styleId="Hyperlink">
    <w:name w:val="Hyperlink"/>
    <w:basedOn w:val="DefaultParagraphFont"/>
    <w:unhideWhenUsed/>
    <w:rsid w:val="00566499"/>
    <w:rPr>
      <w:color w:val="0000FF"/>
      <w:u w:val="single"/>
    </w:rPr>
  </w:style>
  <w:style w:type="paragraph" w:styleId="ListParagraph">
    <w:name w:val="List Paragraph"/>
    <w:basedOn w:val="Normal"/>
    <w:link w:val="ListParagraphChar"/>
    <w:uiPriority w:val="34"/>
    <w:qFormat/>
    <w:rsid w:val="00663051"/>
    <w:pPr>
      <w:overflowPunct w:val="0"/>
      <w:autoSpaceDE w:val="0"/>
      <w:autoSpaceDN w:val="0"/>
      <w:adjustRightInd w:val="0"/>
      <w:spacing w:after="0" w:line="240" w:lineRule="auto"/>
      <w:ind w:left="720" w:firstLine="0"/>
    </w:pPr>
    <w:rPr>
      <w:rFonts w:ascii="Times New Roman" w:eastAsia="Times New Roman" w:hAnsi="Times New Roman" w:cs="Times New Roman"/>
      <w:color w:val="auto"/>
      <w:sz w:val="24"/>
      <w:szCs w:val="24"/>
    </w:rPr>
  </w:style>
  <w:style w:type="character" w:customStyle="1" w:styleId="ListParagraphChar">
    <w:name w:val="List Paragraph Char"/>
    <w:basedOn w:val="DefaultParagraphFont"/>
    <w:link w:val="ListParagraph"/>
    <w:uiPriority w:val="99"/>
    <w:locked/>
    <w:rsid w:val="00663051"/>
    <w:rPr>
      <w:rFonts w:ascii="Times New Roman" w:eastAsia="Times New Roman" w:hAnsi="Times New Roman" w:cs="Times New Roman"/>
      <w:sz w:val="24"/>
      <w:szCs w:val="24"/>
    </w:rPr>
  </w:style>
  <w:style w:type="table" w:customStyle="1" w:styleId="TableGrid10">
    <w:name w:val="Table Grid10"/>
    <w:rsid w:val="00BE3B07"/>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E3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B07"/>
    <w:rPr>
      <w:rFonts w:ascii="Arial" w:eastAsia="Arial" w:hAnsi="Arial" w:cs="Arial"/>
      <w:color w:val="000000"/>
      <w:sz w:val="16"/>
    </w:rPr>
  </w:style>
  <w:style w:type="character" w:styleId="PageNumber">
    <w:name w:val="page number"/>
    <w:basedOn w:val="DefaultParagraphFont"/>
    <w:uiPriority w:val="99"/>
    <w:semiHidden/>
    <w:unhideWhenUsed/>
    <w:rsid w:val="00BE3B07"/>
  </w:style>
  <w:style w:type="paragraph" w:styleId="Header">
    <w:name w:val="header"/>
    <w:basedOn w:val="Normal"/>
    <w:link w:val="HeaderChar"/>
    <w:uiPriority w:val="99"/>
    <w:unhideWhenUsed/>
    <w:rsid w:val="00BE3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B07"/>
    <w:rPr>
      <w:rFonts w:ascii="Arial" w:eastAsia="Arial" w:hAnsi="Arial" w:cs="Arial"/>
      <w:color w:val="000000"/>
      <w:sz w:val="16"/>
    </w:rPr>
  </w:style>
  <w:style w:type="character" w:customStyle="1" w:styleId="Heading1Char">
    <w:name w:val="Heading 1 Char"/>
    <w:basedOn w:val="DefaultParagraphFont"/>
    <w:link w:val="Heading1"/>
    <w:uiPriority w:val="9"/>
    <w:rsid w:val="00874C0F"/>
    <w:rPr>
      <w:rFonts w:ascii="Times New Roman" w:eastAsia="Times New Roman" w:hAnsi="Times New Roman" w:cs="Times New Roman"/>
      <w:b/>
      <w:color w:val="130809"/>
      <w:sz w:val="20"/>
      <w:u w:val="single" w:color="130809"/>
    </w:rPr>
  </w:style>
  <w:style w:type="paragraph" w:styleId="Revision">
    <w:name w:val="Revision"/>
    <w:hidden/>
    <w:uiPriority w:val="99"/>
    <w:semiHidden/>
    <w:rsid w:val="00EC3F72"/>
    <w:pPr>
      <w:spacing w:after="0" w:line="240" w:lineRule="auto"/>
    </w:pPr>
    <w:rPr>
      <w:rFonts w:ascii="Arial" w:eastAsia="Arial" w:hAnsi="Arial" w:cs="Arial"/>
      <w:color w:val="000000"/>
      <w:sz w:val="16"/>
    </w:rPr>
  </w:style>
  <w:style w:type="paragraph" w:customStyle="1" w:styleId="StyleArial">
    <w:name w:val="Style Arial"/>
    <w:basedOn w:val="Normal"/>
    <w:link w:val="StyleArialChar"/>
    <w:rsid w:val="00AB6A07"/>
    <w:pPr>
      <w:spacing w:after="0" w:line="240" w:lineRule="auto"/>
      <w:ind w:left="450" w:hanging="450"/>
      <w:jc w:val="both"/>
    </w:pPr>
    <w:rPr>
      <w:rFonts w:eastAsia="Times New Roman"/>
      <w:color w:val="auto"/>
      <w:sz w:val="20"/>
      <w:szCs w:val="20"/>
    </w:rPr>
  </w:style>
  <w:style w:type="character" w:customStyle="1" w:styleId="StyleArialChar">
    <w:name w:val="Style Arial Char"/>
    <w:link w:val="StyleArial"/>
    <w:rsid w:val="00AB6A07"/>
    <w:rPr>
      <w:rFonts w:ascii="Arial" w:eastAsia="Times New Roman" w:hAnsi="Arial" w:cs="Arial"/>
      <w:sz w:val="20"/>
      <w:szCs w:val="20"/>
    </w:rPr>
  </w:style>
  <w:style w:type="table" w:styleId="TableGridLight">
    <w:name w:val="Grid Table Light"/>
    <w:basedOn w:val="TableNormal"/>
    <w:uiPriority w:val="40"/>
    <w:rsid w:val="00CC23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0F0706"/>
    <w:rPr>
      <w:sz w:val="16"/>
      <w:szCs w:val="16"/>
    </w:rPr>
  </w:style>
  <w:style w:type="paragraph" w:styleId="CommentText">
    <w:name w:val="annotation text"/>
    <w:basedOn w:val="Normal"/>
    <w:link w:val="CommentTextChar"/>
    <w:uiPriority w:val="99"/>
    <w:semiHidden/>
    <w:unhideWhenUsed/>
    <w:rsid w:val="000F0706"/>
    <w:pPr>
      <w:spacing w:line="240" w:lineRule="auto"/>
    </w:pPr>
    <w:rPr>
      <w:sz w:val="20"/>
      <w:szCs w:val="20"/>
    </w:rPr>
  </w:style>
  <w:style w:type="character" w:customStyle="1" w:styleId="CommentTextChar">
    <w:name w:val="Comment Text Char"/>
    <w:basedOn w:val="DefaultParagraphFont"/>
    <w:link w:val="CommentText"/>
    <w:uiPriority w:val="99"/>
    <w:semiHidden/>
    <w:rsid w:val="000F070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F0706"/>
    <w:rPr>
      <w:b/>
      <w:bCs/>
    </w:rPr>
  </w:style>
  <w:style w:type="character" w:customStyle="1" w:styleId="CommentSubjectChar">
    <w:name w:val="Comment Subject Char"/>
    <w:basedOn w:val="CommentTextChar"/>
    <w:link w:val="CommentSubject"/>
    <w:uiPriority w:val="99"/>
    <w:semiHidden/>
    <w:rsid w:val="000F0706"/>
    <w:rPr>
      <w:rFonts w:ascii="Arial" w:eastAsia="Arial" w:hAnsi="Arial" w:cs="Arial"/>
      <w:b/>
      <w:bCs/>
      <w:color w:val="000000"/>
      <w:sz w:val="20"/>
      <w:szCs w:val="20"/>
    </w:rPr>
  </w:style>
  <w:style w:type="paragraph" w:customStyle="1" w:styleId="RSBodyText">
    <w:name w:val="RS Body Text"/>
    <w:basedOn w:val="Normal"/>
    <w:link w:val="RSBodyTextChar"/>
    <w:qFormat/>
    <w:rsid w:val="00574EB0"/>
    <w:pPr>
      <w:spacing w:after="240" w:line="240" w:lineRule="auto"/>
      <w:ind w:left="0" w:firstLine="0"/>
    </w:pPr>
    <w:rPr>
      <w:rFonts w:ascii="Times New Roman" w:eastAsiaTheme="minorHAnsi" w:hAnsi="Times New Roman" w:cstheme="minorBidi"/>
      <w:color w:val="auto"/>
      <w:sz w:val="24"/>
      <w:szCs w:val="24"/>
    </w:rPr>
  </w:style>
  <w:style w:type="character" w:customStyle="1" w:styleId="RSBodyTextChar">
    <w:name w:val="RS Body Text Char"/>
    <w:basedOn w:val="DefaultParagraphFont"/>
    <w:link w:val="RSBodyText"/>
    <w:rsid w:val="00574EB0"/>
    <w:rPr>
      <w:rFonts w:ascii="Times New Roman" w:eastAsiaTheme="minorHAnsi" w:hAnsi="Times New Roman"/>
      <w:sz w:val="24"/>
      <w:szCs w:val="24"/>
    </w:rPr>
  </w:style>
  <w:style w:type="character" w:styleId="FollowedHyperlink">
    <w:name w:val="FollowedHyperlink"/>
    <w:basedOn w:val="DefaultParagraphFont"/>
    <w:uiPriority w:val="99"/>
    <w:semiHidden/>
    <w:unhideWhenUsed/>
    <w:rsid w:val="00AD44D6"/>
    <w:rPr>
      <w:color w:val="954F72" w:themeColor="followedHyperlink"/>
      <w:u w:val="single"/>
    </w:rPr>
  </w:style>
  <w:style w:type="character" w:customStyle="1" w:styleId="normaltextrun">
    <w:name w:val="normaltextrun"/>
    <w:basedOn w:val="DefaultParagraphFont"/>
    <w:rsid w:val="00A851F0"/>
  </w:style>
  <w:style w:type="character" w:customStyle="1" w:styleId="eop">
    <w:name w:val="eop"/>
    <w:basedOn w:val="DefaultParagraphFont"/>
    <w:rsid w:val="00A85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095533">
      <w:bodyDiv w:val="1"/>
      <w:marLeft w:val="0"/>
      <w:marRight w:val="0"/>
      <w:marTop w:val="0"/>
      <w:marBottom w:val="0"/>
      <w:divBdr>
        <w:top w:val="none" w:sz="0" w:space="0" w:color="auto"/>
        <w:left w:val="none" w:sz="0" w:space="0" w:color="auto"/>
        <w:bottom w:val="none" w:sz="0" w:space="0" w:color="auto"/>
        <w:right w:val="none" w:sz="0" w:space="0" w:color="auto"/>
      </w:divBdr>
    </w:div>
    <w:div w:id="694114905">
      <w:bodyDiv w:val="1"/>
      <w:marLeft w:val="0"/>
      <w:marRight w:val="0"/>
      <w:marTop w:val="0"/>
      <w:marBottom w:val="0"/>
      <w:divBdr>
        <w:top w:val="none" w:sz="0" w:space="0" w:color="auto"/>
        <w:left w:val="none" w:sz="0" w:space="0" w:color="auto"/>
        <w:bottom w:val="none" w:sz="0" w:space="0" w:color="auto"/>
        <w:right w:val="none" w:sz="0" w:space="0" w:color="auto"/>
      </w:divBdr>
    </w:div>
    <w:div w:id="204304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ab.com/wp-content/uploads/2015/06/IAB_4As-tsandcs-FINAL.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bjs.com/content?template=B&amp;espot_main=about_privac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b.com/wp-content/uploads/2015/06/IAB_4As-tsandcs-FINAL.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21387c8-5648-43fa-a351-2b55169148d2" xsi:nil="true"/>
    <lcf76f155ced4ddcb4097134ff3c332f xmlns="fb38657e-8062-4cd2-b7ce-9aa5d0ab0f0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E20E7791201EB4BA577F1438DEB47C0" ma:contentTypeVersion="11" ma:contentTypeDescription="Create a new document." ma:contentTypeScope="" ma:versionID="09be8027fe09b9a5bf2cec5b7fa27fa1">
  <xsd:schema xmlns:xsd="http://www.w3.org/2001/XMLSchema" xmlns:xs="http://www.w3.org/2001/XMLSchema" xmlns:p="http://schemas.microsoft.com/office/2006/metadata/properties" xmlns:ns2="fb38657e-8062-4cd2-b7ce-9aa5d0ab0f01" xmlns:ns3="921387c8-5648-43fa-a351-2b55169148d2" targetNamespace="http://schemas.microsoft.com/office/2006/metadata/properties" ma:root="true" ma:fieldsID="755a0ae450a58da20e6feee53185638d" ns2:_="" ns3:_="">
    <xsd:import namespace="fb38657e-8062-4cd2-b7ce-9aa5d0ab0f01"/>
    <xsd:import namespace="921387c8-5648-43fa-a351-2b55169148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8657e-8062-4cd2-b7ce-9aa5d0ab0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ec30af2-885c-48a4-ac70-c1b0492118e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1387c8-5648-43fa-a351-2b55169148d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aa6c25-1a42-48bb-aee7-e4e0ecfc4384}" ma:internalName="TaxCatchAll" ma:showField="CatchAllData" ma:web="921387c8-5648-43fa-a351-2b55169148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2A354D-7508-401E-BB2C-2639954286D6}">
  <ds:schemaRefs>
    <ds:schemaRef ds:uri="http://schemas.microsoft.com/office/2006/metadata/properties"/>
    <ds:schemaRef ds:uri="http://schemas.microsoft.com/office/infopath/2007/PartnerControls"/>
    <ds:schemaRef ds:uri="921387c8-5648-43fa-a351-2b55169148d2"/>
    <ds:schemaRef ds:uri="fb38657e-8062-4cd2-b7ce-9aa5d0ab0f01"/>
  </ds:schemaRefs>
</ds:datastoreItem>
</file>

<file path=customXml/itemProps2.xml><?xml version="1.0" encoding="utf-8"?>
<ds:datastoreItem xmlns:ds="http://schemas.openxmlformats.org/officeDocument/2006/customXml" ds:itemID="{99658A7C-5928-45A7-9770-FF4B35B55F6D}">
  <ds:schemaRefs>
    <ds:schemaRef ds:uri="http://schemas.openxmlformats.org/officeDocument/2006/bibliography"/>
  </ds:schemaRefs>
</ds:datastoreItem>
</file>

<file path=customXml/itemProps3.xml><?xml version="1.0" encoding="utf-8"?>
<ds:datastoreItem xmlns:ds="http://schemas.openxmlformats.org/officeDocument/2006/customXml" ds:itemID="{09F87D38-E6C5-4A13-AC56-CB5B5D721610}">
  <ds:schemaRefs>
    <ds:schemaRef ds:uri="http://schemas.microsoft.com/sharepoint/v3/contenttype/forms"/>
  </ds:schemaRefs>
</ds:datastoreItem>
</file>

<file path=customXml/itemProps4.xml><?xml version="1.0" encoding="utf-8"?>
<ds:datastoreItem xmlns:ds="http://schemas.openxmlformats.org/officeDocument/2006/customXml" ds:itemID="{7C083DD7-18DC-495D-AB2A-464A1D075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38657e-8062-4cd2-b7ce-9aa5d0ab0f01"/>
    <ds:schemaRef ds:uri="921387c8-5648-43fa-a351-2b551691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7</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Criteo_Retail_Media_BudgetIO</dc:subject>
  <dc:creator>Campbell, Chris</dc:creator>
  <cp:keywords/>
  <cp:lastModifiedBy>Jackson Ensley</cp:lastModifiedBy>
  <cp:revision>20</cp:revision>
  <dcterms:created xsi:type="dcterms:W3CDTF">2025-10-06T19:42:00Z</dcterms:created>
  <dcterms:modified xsi:type="dcterms:W3CDTF">2025-10-06T22:29:00Z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0x0101009E20E7791201EB4BA577F1438DEB47C0</vt:lpwstr>
  </property>
  <property fmtid="{D5CDD505-2E9C-101B-9397-08002B2CF9AE}" pid="3" name="MediaServiceImageTags">
    <vt:lpwstr/>
  </property>
  <property fmtid="{D5CDD505-2E9C-101B-9397-08002B2CF9AE}" pid="4" name="MSIP_Label_054b7cbc-c708-4bae-92f9-e7d5cd5d68c6_Enabled">
    <vt:lpwstr>true</vt:lpwstr>
  </property>
  <property fmtid="{D5CDD505-2E9C-101B-9397-08002B2CF9AE}" pid="5" name="MSIP_Label_054b7cbc-c708-4bae-92f9-e7d5cd5d68c6_SetDate">
    <vt:lpwstr>2025-06-16T19:13:01Z</vt:lpwstr>
  </property>
  <property fmtid="{D5CDD505-2E9C-101B-9397-08002B2CF9AE}" pid="6" name="MSIP_Label_054b7cbc-c708-4bae-92f9-e7d5cd5d68c6_Method">
    <vt:lpwstr>Standard</vt:lpwstr>
  </property>
  <property fmtid="{D5CDD505-2E9C-101B-9397-08002B2CF9AE}" pid="7" name="MSIP_Label_054b7cbc-c708-4bae-92f9-e7d5cd5d68c6_Name">
    <vt:lpwstr>Internal</vt:lpwstr>
  </property>
  <property fmtid="{D5CDD505-2E9C-101B-9397-08002B2CF9AE}" pid="8" name="MSIP_Label_054b7cbc-c708-4bae-92f9-e7d5cd5d68c6_SiteId">
    <vt:lpwstr>2a35d8fd-574d-48e3-927c-8c398e225a01</vt:lpwstr>
  </property>
  <property fmtid="{D5CDD505-2E9C-101B-9397-08002B2CF9AE}" pid="9" name="MSIP_Label_054b7cbc-c708-4bae-92f9-e7d5cd5d68c6_ActionId">
    <vt:lpwstr>18002a32-8236-445c-bdd8-392018599d2e</vt:lpwstr>
  </property>
  <property fmtid="{D5CDD505-2E9C-101B-9397-08002B2CF9AE}" pid="10" name="MSIP_Label_054b7cbc-c708-4bae-92f9-e7d5cd5d68c6_ContentBits">
    <vt:lpwstr>0</vt:lpwstr>
  </property>
  <property fmtid="{D5CDD505-2E9C-101B-9397-08002B2CF9AE}" pid="11" name="MSIP_Label_054b7cbc-c708-4bae-92f9-e7d5cd5d68c6_Tag">
    <vt:lpwstr>10, 3, 0, 1</vt:lpwstr>
  </property>
</Properties>
</file>