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7B3F" w:rsidRPr="00713D72" w:rsidRDefault="00122F5C" w:rsidP="00611636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  <w:r w:rsidRPr="00713D72">
        <w:rPr>
          <w:rFonts w:ascii="Arial" w:eastAsia="Times New Roman" w:hAnsi="Arial" w:cs="Arial"/>
          <w:bCs/>
          <w:kern w:val="36"/>
          <w:sz w:val="30"/>
          <w:szCs w:val="30"/>
        </w:rPr>
        <w:t>UNIVERSIDADE DO ESTADO DO AMAZONAS - UEA - ESCOLA SUPERIOR DE TECNOLOGIA - EST</w:t>
      </w:r>
    </w:p>
    <w:p w:rsidR="00122F5C" w:rsidRPr="00713D72" w:rsidRDefault="00122F5C" w:rsidP="00611636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</w:p>
    <w:p w:rsidR="00122F5C" w:rsidRPr="00713D72" w:rsidRDefault="00122F5C" w:rsidP="00611636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</w:p>
    <w:p w:rsidR="00122F5C" w:rsidRPr="00D96658" w:rsidRDefault="00122F5C" w:rsidP="00611636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  <w:r w:rsidRPr="00D96658">
        <w:rPr>
          <w:rFonts w:ascii="Arial" w:eastAsia="Times New Roman" w:hAnsi="Arial" w:cs="Arial"/>
          <w:bCs/>
          <w:kern w:val="36"/>
          <w:sz w:val="30"/>
          <w:szCs w:val="30"/>
        </w:rPr>
        <w:t>JACKSON KELVIN DE SOUZA</w:t>
      </w:r>
    </w:p>
    <w:p w:rsidR="00122F5C" w:rsidRPr="00D96658" w:rsidRDefault="00122F5C" w:rsidP="00611636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  <w:r w:rsidRPr="00D96658">
        <w:rPr>
          <w:rFonts w:ascii="Arial" w:eastAsia="Times New Roman" w:hAnsi="Arial" w:cs="Arial"/>
          <w:bCs/>
          <w:kern w:val="36"/>
          <w:sz w:val="30"/>
          <w:szCs w:val="30"/>
        </w:rPr>
        <w:t>EWERTON</w:t>
      </w:r>
      <w:r w:rsidR="00E72BC0" w:rsidRPr="00D96658">
        <w:rPr>
          <w:rFonts w:ascii="Arial" w:eastAsia="Times New Roman" w:hAnsi="Arial" w:cs="Arial"/>
          <w:bCs/>
          <w:kern w:val="36"/>
          <w:sz w:val="30"/>
          <w:szCs w:val="30"/>
        </w:rPr>
        <w:t xml:space="preserve"> RODRIGO NUNES PETILLO</w:t>
      </w:r>
    </w:p>
    <w:p w:rsidR="00122F5C" w:rsidRPr="00D96658" w:rsidRDefault="00122F5C" w:rsidP="00611636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  <w:r w:rsidRPr="00D96658">
        <w:rPr>
          <w:rFonts w:ascii="Arial" w:eastAsia="Times New Roman" w:hAnsi="Arial" w:cs="Arial"/>
          <w:bCs/>
          <w:kern w:val="36"/>
          <w:sz w:val="30"/>
          <w:szCs w:val="30"/>
        </w:rPr>
        <w:t>RAUL</w:t>
      </w:r>
      <w:r w:rsidR="00E72BC0" w:rsidRPr="00D96658">
        <w:rPr>
          <w:rFonts w:ascii="Arial" w:eastAsia="Times New Roman" w:hAnsi="Arial" w:cs="Arial"/>
          <w:bCs/>
          <w:kern w:val="36"/>
          <w:sz w:val="30"/>
          <w:szCs w:val="30"/>
        </w:rPr>
        <w:t xml:space="preserve"> SANTOS SILVA JUNIOR</w:t>
      </w:r>
    </w:p>
    <w:p w:rsidR="002D7B3F" w:rsidRPr="00D96658" w:rsidRDefault="002D7B3F" w:rsidP="00611636">
      <w:pPr>
        <w:jc w:val="center"/>
        <w:rPr>
          <w:rFonts w:ascii="Arial" w:eastAsia="Times New Roman" w:hAnsi="Arial" w:cs="Arial"/>
          <w:b/>
          <w:bCs/>
          <w:kern w:val="36"/>
          <w:sz w:val="30"/>
          <w:szCs w:val="30"/>
        </w:rPr>
      </w:pPr>
    </w:p>
    <w:p w:rsidR="002D7B3F" w:rsidRPr="00D96658" w:rsidRDefault="002D7B3F" w:rsidP="00611636">
      <w:pPr>
        <w:jc w:val="center"/>
        <w:rPr>
          <w:rFonts w:ascii="Arial" w:eastAsia="Times New Roman" w:hAnsi="Arial" w:cs="Arial"/>
          <w:b/>
          <w:bCs/>
          <w:kern w:val="36"/>
          <w:sz w:val="30"/>
          <w:szCs w:val="30"/>
        </w:rPr>
      </w:pPr>
    </w:p>
    <w:p w:rsidR="002D7B3F" w:rsidRPr="00D96658" w:rsidRDefault="002D7B3F" w:rsidP="00611636">
      <w:pPr>
        <w:jc w:val="center"/>
        <w:rPr>
          <w:rFonts w:ascii="Arial" w:eastAsia="Times New Roman" w:hAnsi="Arial" w:cs="Arial"/>
          <w:b/>
          <w:bCs/>
          <w:kern w:val="36"/>
          <w:sz w:val="30"/>
          <w:szCs w:val="30"/>
        </w:rPr>
      </w:pPr>
    </w:p>
    <w:p w:rsidR="002D7B3F" w:rsidRPr="00D96658" w:rsidRDefault="002D7B3F" w:rsidP="00611636">
      <w:pPr>
        <w:jc w:val="center"/>
        <w:rPr>
          <w:rFonts w:ascii="Arial" w:eastAsia="Times New Roman" w:hAnsi="Arial" w:cs="Arial"/>
          <w:b/>
          <w:bCs/>
          <w:kern w:val="36"/>
          <w:sz w:val="30"/>
          <w:szCs w:val="30"/>
        </w:rPr>
      </w:pPr>
    </w:p>
    <w:p w:rsidR="002D7B3F" w:rsidRPr="00D96658" w:rsidRDefault="002D7B3F" w:rsidP="00611636">
      <w:pPr>
        <w:jc w:val="center"/>
        <w:rPr>
          <w:rFonts w:ascii="Arial" w:eastAsia="Times New Roman" w:hAnsi="Arial" w:cs="Arial"/>
          <w:b/>
          <w:bCs/>
          <w:kern w:val="36"/>
          <w:sz w:val="30"/>
          <w:szCs w:val="30"/>
        </w:rPr>
      </w:pPr>
    </w:p>
    <w:p w:rsidR="002D7B3F" w:rsidRPr="00870942" w:rsidRDefault="00D96658" w:rsidP="00611636">
      <w:pPr>
        <w:jc w:val="center"/>
        <w:rPr>
          <w:rFonts w:ascii="Arial" w:eastAsia="Times New Roman" w:hAnsi="Arial" w:cs="Arial"/>
          <w:bCs/>
          <w:kern w:val="36"/>
          <w:sz w:val="30"/>
          <w:szCs w:val="30"/>
          <w:lang w:val="en-US"/>
        </w:rPr>
      </w:pPr>
      <w:r w:rsidRPr="00870942">
        <w:rPr>
          <w:rFonts w:ascii="Arial" w:eastAsia="Times New Roman" w:hAnsi="Arial" w:cs="Arial"/>
          <w:bCs/>
          <w:kern w:val="36"/>
          <w:sz w:val="30"/>
          <w:szCs w:val="30"/>
          <w:lang w:val="en-US"/>
        </w:rPr>
        <w:t>COBIT</w:t>
      </w:r>
      <w:r w:rsidR="008D3BB7" w:rsidRPr="00870942">
        <w:rPr>
          <w:rFonts w:ascii="Arial" w:eastAsia="Times New Roman" w:hAnsi="Arial" w:cs="Arial"/>
          <w:bCs/>
          <w:kern w:val="36"/>
          <w:sz w:val="30"/>
          <w:szCs w:val="30"/>
          <w:lang w:val="en-US"/>
        </w:rPr>
        <w:t xml:space="preserve"> - </w:t>
      </w:r>
      <w:r w:rsidR="008D3BB7" w:rsidRPr="00220964">
        <w:rPr>
          <w:rFonts w:ascii="Arial" w:hAnsi="Arial" w:cs="Arial"/>
          <w:bCs/>
          <w:iCs/>
          <w:sz w:val="24"/>
          <w:szCs w:val="24"/>
          <w:lang w:val="en-US"/>
        </w:rPr>
        <w:t>Control Objectives for Information and related Technology</w:t>
      </w:r>
    </w:p>
    <w:p w:rsidR="002D7B3F" w:rsidRPr="002F7AA3" w:rsidRDefault="002D7B3F" w:rsidP="00611636">
      <w:pPr>
        <w:jc w:val="center"/>
        <w:rPr>
          <w:rFonts w:ascii="Arial" w:eastAsia="Times New Roman" w:hAnsi="Arial" w:cs="Arial"/>
          <w:b/>
          <w:bCs/>
          <w:kern w:val="36"/>
          <w:sz w:val="30"/>
          <w:szCs w:val="30"/>
          <w:lang w:val="en-US"/>
        </w:rPr>
      </w:pPr>
    </w:p>
    <w:p w:rsidR="002D7B3F" w:rsidRPr="002F7AA3" w:rsidRDefault="002D7B3F" w:rsidP="00611636">
      <w:pPr>
        <w:jc w:val="center"/>
        <w:rPr>
          <w:rFonts w:ascii="Arial" w:eastAsia="Times New Roman" w:hAnsi="Arial" w:cs="Arial"/>
          <w:b/>
          <w:bCs/>
          <w:kern w:val="36"/>
          <w:sz w:val="30"/>
          <w:szCs w:val="30"/>
          <w:lang w:val="en-US"/>
        </w:rPr>
      </w:pPr>
    </w:p>
    <w:p w:rsidR="002D7B3F" w:rsidRPr="002F7AA3" w:rsidRDefault="002D7B3F" w:rsidP="00611636">
      <w:pPr>
        <w:jc w:val="center"/>
        <w:rPr>
          <w:rFonts w:ascii="Arial" w:eastAsia="Times New Roman" w:hAnsi="Arial" w:cs="Arial"/>
          <w:b/>
          <w:bCs/>
          <w:kern w:val="36"/>
          <w:sz w:val="30"/>
          <w:szCs w:val="30"/>
          <w:lang w:val="en-US"/>
        </w:rPr>
      </w:pPr>
    </w:p>
    <w:p w:rsidR="002D7B3F" w:rsidRPr="002F7AA3" w:rsidRDefault="002D7B3F" w:rsidP="00611636">
      <w:pPr>
        <w:jc w:val="center"/>
        <w:rPr>
          <w:rFonts w:ascii="Arial" w:eastAsia="Times New Roman" w:hAnsi="Arial" w:cs="Arial"/>
          <w:b/>
          <w:bCs/>
          <w:kern w:val="36"/>
          <w:sz w:val="30"/>
          <w:szCs w:val="30"/>
          <w:lang w:val="en-US"/>
        </w:rPr>
      </w:pPr>
    </w:p>
    <w:p w:rsidR="002D7B3F" w:rsidRPr="002F7AA3" w:rsidRDefault="002D7B3F" w:rsidP="00611636">
      <w:pPr>
        <w:jc w:val="center"/>
        <w:rPr>
          <w:rFonts w:ascii="Arial" w:eastAsia="Times New Roman" w:hAnsi="Arial" w:cs="Arial"/>
          <w:b/>
          <w:bCs/>
          <w:kern w:val="36"/>
          <w:sz w:val="30"/>
          <w:szCs w:val="30"/>
          <w:lang w:val="en-US"/>
        </w:rPr>
      </w:pPr>
    </w:p>
    <w:p w:rsidR="002D7B3F" w:rsidRPr="002F7AA3" w:rsidRDefault="002D7B3F" w:rsidP="00611636">
      <w:pPr>
        <w:jc w:val="center"/>
        <w:rPr>
          <w:rFonts w:ascii="Arial" w:eastAsia="Times New Roman" w:hAnsi="Arial" w:cs="Arial"/>
          <w:b/>
          <w:bCs/>
          <w:kern w:val="36"/>
          <w:sz w:val="30"/>
          <w:szCs w:val="30"/>
          <w:lang w:val="en-US"/>
        </w:rPr>
      </w:pPr>
    </w:p>
    <w:p w:rsidR="002D7B3F" w:rsidRPr="002F7AA3" w:rsidRDefault="002D7B3F" w:rsidP="00611636">
      <w:pPr>
        <w:jc w:val="center"/>
        <w:rPr>
          <w:rFonts w:ascii="Arial" w:eastAsia="Times New Roman" w:hAnsi="Arial" w:cs="Arial"/>
          <w:b/>
          <w:bCs/>
          <w:kern w:val="36"/>
          <w:sz w:val="30"/>
          <w:szCs w:val="30"/>
          <w:lang w:val="en-US"/>
        </w:rPr>
      </w:pPr>
    </w:p>
    <w:p w:rsidR="002D7B3F" w:rsidRPr="002F7AA3" w:rsidRDefault="002D7B3F" w:rsidP="00611636">
      <w:pPr>
        <w:jc w:val="center"/>
        <w:rPr>
          <w:rFonts w:ascii="Arial" w:eastAsia="Times New Roman" w:hAnsi="Arial" w:cs="Arial"/>
          <w:b/>
          <w:bCs/>
          <w:kern w:val="36"/>
          <w:sz w:val="30"/>
          <w:szCs w:val="30"/>
          <w:lang w:val="en-US"/>
        </w:rPr>
      </w:pPr>
    </w:p>
    <w:p w:rsidR="002D7B3F" w:rsidRPr="002F7AA3" w:rsidRDefault="002D7B3F" w:rsidP="00611636">
      <w:pPr>
        <w:jc w:val="center"/>
        <w:rPr>
          <w:rFonts w:ascii="Arial" w:eastAsia="Times New Roman" w:hAnsi="Arial" w:cs="Arial"/>
          <w:b/>
          <w:bCs/>
          <w:kern w:val="36"/>
          <w:sz w:val="30"/>
          <w:szCs w:val="30"/>
          <w:lang w:val="en-US"/>
        </w:rPr>
      </w:pPr>
    </w:p>
    <w:p w:rsidR="002D7B3F" w:rsidRPr="00713D72" w:rsidRDefault="00122F5C" w:rsidP="00611636">
      <w:pPr>
        <w:jc w:val="center"/>
        <w:rPr>
          <w:rFonts w:ascii="Arial" w:eastAsia="Times New Roman" w:hAnsi="Arial" w:cs="Arial"/>
          <w:bCs/>
          <w:kern w:val="36"/>
          <w:sz w:val="30"/>
          <w:szCs w:val="30"/>
          <w:lang w:val="en-US"/>
        </w:rPr>
      </w:pPr>
      <w:r w:rsidRPr="00713D72">
        <w:rPr>
          <w:rFonts w:ascii="Arial" w:eastAsia="Times New Roman" w:hAnsi="Arial" w:cs="Arial"/>
          <w:bCs/>
          <w:kern w:val="36"/>
          <w:sz w:val="30"/>
          <w:szCs w:val="30"/>
          <w:lang w:val="en-US"/>
        </w:rPr>
        <w:t>MANAUS-AM</w:t>
      </w:r>
    </w:p>
    <w:p w:rsidR="00122F5C" w:rsidRPr="00713D72" w:rsidRDefault="00122F5C" w:rsidP="00611636">
      <w:pPr>
        <w:jc w:val="center"/>
        <w:rPr>
          <w:rFonts w:ascii="Arial" w:eastAsia="Times New Roman" w:hAnsi="Arial" w:cs="Arial"/>
          <w:bCs/>
          <w:kern w:val="36"/>
          <w:sz w:val="30"/>
          <w:szCs w:val="30"/>
          <w:lang w:val="en-US"/>
        </w:rPr>
      </w:pPr>
      <w:r w:rsidRPr="00713D72">
        <w:rPr>
          <w:rFonts w:ascii="Arial" w:eastAsia="Times New Roman" w:hAnsi="Arial" w:cs="Arial"/>
          <w:bCs/>
          <w:kern w:val="36"/>
          <w:sz w:val="30"/>
          <w:szCs w:val="30"/>
          <w:lang w:val="en-US"/>
        </w:rPr>
        <w:t>2015</w:t>
      </w:r>
    </w:p>
    <w:p w:rsidR="00103365" w:rsidRPr="00D96658" w:rsidRDefault="00103365" w:rsidP="00103365">
      <w:pPr>
        <w:jc w:val="center"/>
        <w:rPr>
          <w:rFonts w:ascii="Arial" w:eastAsia="Times New Roman" w:hAnsi="Arial" w:cs="Arial"/>
          <w:bCs/>
          <w:kern w:val="36"/>
          <w:sz w:val="30"/>
          <w:szCs w:val="30"/>
          <w:lang w:val="en-US"/>
        </w:rPr>
      </w:pPr>
      <w:r w:rsidRPr="00D96658">
        <w:rPr>
          <w:rFonts w:ascii="Arial" w:eastAsia="Times New Roman" w:hAnsi="Arial" w:cs="Arial"/>
          <w:bCs/>
          <w:kern w:val="36"/>
          <w:sz w:val="30"/>
          <w:szCs w:val="30"/>
          <w:lang w:val="en-US"/>
        </w:rPr>
        <w:lastRenderedPageBreak/>
        <w:t>JACKSON KELVIN DE SOUZA</w:t>
      </w:r>
    </w:p>
    <w:p w:rsidR="00103365" w:rsidRPr="00103365" w:rsidRDefault="00103365" w:rsidP="00103365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  <w:r w:rsidRPr="00103365">
        <w:rPr>
          <w:rFonts w:ascii="Arial" w:eastAsia="Times New Roman" w:hAnsi="Arial" w:cs="Arial"/>
          <w:bCs/>
          <w:kern w:val="36"/>
          <w:sz w:val="30"/>
          <w:szCs w:val="30"/>
        </w:rPr>
        <w:t>EWERTON RODRIGO NUNES PETILLO</w:t>
      </w:r>
    </w:p>
    <w:p w:rsidR="00103365" w:rsidRPr="00103365" w:rsidRDefault="00103365" w:rsidP="00103365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  <w:r w:rsidRPr="00103365">
        <w:rPr>
          <w:rFonts w:ascii="Arial" w:eastAsia="Times New Roman" w:hAnsi="Arial" w:cs="Arial"/>
          <w:bCs/>
          <w:kern w:val="36"/>
          <w:sz w:val="30"/>
          <w:szCs w:val="30"/>
        </w:rPr>
        <w:t>RAUL SANTOS SILVA JUNIOR</w:t>
      </w:r>
    </w:p>
    <w:p w:rsidR="002D7B3F" w:rsidRPr="00122F5C" w:rsidRDefault="002D7B3F" w:rsidP="00611636">
      <w:pPr>
        <w:jc w:val="center"/>
        <w:rPr>
          <w:rFonts w:ascii="Arial" w:eastAsia="Times New Roman" w:hAnsi="Arial" w:cs="Arial"/>
          <w:b/>
          <w:bCs/>
          <w:kern w:val="36"/>
          <w:sz w:val="30"/>
          <w:szCs w:val="30"/>
        </w:rPr>
      </w:pPr>
    </w:p>
    <w:p w:rsidR="002D7B3F" w:rsidRPr="00122F5C" w:rsidRDefault="002D7B3F" w:rsidP="00611636">
      <w:pPr>
        <w:jc w:val="center"/>
        <w:rPr>
          <w:rFonts w:ascii="Arial" w:eastAsia="Times New Roman" w:hAnsi="Arial" w:cs="Arial"/>
          <w:b/>
          <w:bCs/>
          <w:kern w:val="36"/>
          <w:sz w:val="30"/>
          <w:szCs w:val="30"/>
        </w:rPr>
      </w:pPr>
    </w:p>
    <w:p w:rsidR="002D7B3F" w:rsidRPr="00122F5C" w:rsidRDefault="002D7B3F" w:rsidP="00611636">
      <w:pPr>
        <w:jc w:val="center"/>
        <w:rPr>
          <w:rFonts w:ascii="Arial" w:eastAsia="Times New Roman" w:hAnsi="Arial" w:cs="Arial"/>
          <w:b/>
          <w:bCs/>
          <w:kern w:val="36"/>
          <w:sz w:val="30"/>
          <w:szCs w:val="30"/>
        </w:rPr>
      </w:pPr>
    </w:p>
    <w:p w:rsidR="002D7B3F" w:rsidRPr="00122F5C" w:rsidRDefault="002D7B3F" w:rsidP="00611636">
      <w:pPr>
        <w:jc w:val="center"/>
        <w:rPr>
          <w:rFonts w:ascii="Arial" w:eastAsia="Times New Roman" w:hAnsi="Arial" w:cs="Arial"/>
          <w:b/>
          <w:bCs/>
          <w:kern w:val="36"/>
          <w:sz w:val="30"/>
          <w:szCs w:val="30"/>
        </w:rPr>
      </w:pPr>
    </w:p>
    <w:p w:rsidR="002D7B3F" w:rsidRPr="00122F5C" w:rsidRDefault="002D7B3F" w:rsidP="00611636">
      <w:pPr>
        <w:jc w:val="center"/>
        <w:rPr>
          <w:rFonts w:ascii="Arial" w:eastAsia="Times New Roman" w:hAnsi="Arial" w:cs="Arial"/>
          <w:b/>
          <w:bCs/>
          <w:kern w:val="36"/>
          <w:sz w:val="30"/>
          <w:szCs w:val="30"/>
        </w:rPr>
      </w:pPr>
    </w:p>
    <w:p w:rsidR="002D7B3F" w:rsidRPr="00122F5C" w:rsidRDefault="002D7B3F" w:rsidP="00611636">
      <w:pPr>
        <w:jc w:val="center"/>
        <w:rPr>
          <w:rFonts w:ascii="Arial" w:eastAsia="Times New Roman" w:hAnsi="Arial" w:cs="Arial"/>
          <w:b/>
          <w:bCs/>
          <w:kern w:val="36"/>
          <w:sz w:val="30"/>
          <w:szCs w:val="30"/>
        </w:rPr>
      </w:pPr>
    </w:p>
    <w:p w:rsidR="002D7B3F" w:rsidRPr="006849A9" w:rsidRDefault="00122F5C" w:rsidP="00611636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  <w:r w:rsidRPr="006849A9">
        <w:rPr>
          <w:rFonts w:ascii="Arial" w:eastAsia="Times New Roman" w:hAnsi="Arial" w:cs="Arial"/>
          <w:bCs/>
          <w:kern w:val="36"/>
          <w:sz w:val="30"/>
          <w:szCs w:val="30"/>
        </w:rPr>
        <w:t>PROFESSOR: RICARDO DA SILVA BARBOSA</w:t>
      </w:r>
    </w:p>
    <w:p w:rsidR="00122F5C" w:rsidRDefault="00122F5C" w:rsidP="00611636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  <w:r w:rsidRPr="006849A9">
        <w:rPr>
          <w:rFonts w:ascii="Arial" w:eastAsia="Times New Roman" w:hAnsi="Arial" w:cs="Arial"/>
          <w:bCs/>
          <w:kern w:val="36"/>
          <w:sz w:val="30"/>
          <w:szCs w:val="30"/>
        </w:rPr>
        <w:t>MATERIA: INTRODUÇÃO AOS SISTEMAS DE INFORMAÇÃO</w:t>
      </w:r>
    </w:p>
    <w:p w:rsidR="006849A9" w:rsidRDefault="006849A9" w:rsidP="00611636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</w:p>
    <w:p w:rsidR="00A47D10" w:rsidRDefault="00A47D10" w:rsidP="00611636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</w:p>
    <w:p w:rsidR="00A47D10" w:rsidRDefault="00A47D10" w:rsidP="00611636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</w:p>
    <w:p w:rsidR="00A47D10" w:rsidRDefault="00A47D10" w:rsidP="00611636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</w:p>
    <w:p w:rsidR="00A47D10" w:rsidRDefault="00A47D10" w:rsidP="00611636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</w:p>
    <w:p w:rsidR="00A47D10" w:rsidRDefault="00A47D10" w:rsidP="00611636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</w:p>
    <w:p w:rsidR="00A47D10" w:rsidRDefault="00A47D10" w:rsidP="00611636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</w:p>
    <w:p w:rsidR="00A47D10" w:rsidRDefault="00A47D10" w:rsidP="00611636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</w:p>
    <w:p w:rsidR="00A47D10" w:rsidRDefault="00A47D10" w:rsidP="00611636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</w:p>
    <w:p w:rsidR="00A47D10" w:rsidRPr="006849A9" w:rsidRDefault="00A47D10" w:rsidP="00611636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</w:p>
    <w:p w:rsidR="002D7B3F" w:rsidRPr="00A47D10" w:rsidRDefault="006849A9" w:rsidP="00611636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  <w:r w:rsidRPr="00A47D10">
        <w:rPr>
          <w:rFonts w:ascii="Arial" w:eastAsia="Times New Roman" w:hAnsi="Arial" w:cs="Arial"/>
          <w:bCs/>
          <w:kern w:val="36"/>
          <w:sz w:val="30"/>
          <w:szCs w:val="30"/>
        </w:rPr>
        <w:t xml:space="preserve">MANAUS - </w:t>
      </w:r>
      <w:r w:rsidR="00122F5C" w:rsidRPr="00A47D10">
        <w:rPr>
          <w:rFonts w:ascii="Arial" w:eastAsia="Times New Roman" w:hAnsi="Arial" w:cs="Arial"/>
          <w:bCs/>
          <w:kern w:val="36"/>
          <w:sz w:val="30"/>
          <w:szCs w:val="30"/>
        </w:rPr>
        <w:t>AM</w:t>
      </w:r>
    </w:p>
    <w:p w:rsidR="00453C47" w:rsidRDefault="00122F5C" w:rsidP="00453C47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  <w:r w:rsidRPr="00A47D10">
        <w:rPr>
          <w:rFonts w:ascii="Arial" w:eastAsia="Times New Roman" w:hAnsi="Arial" w:cs="Arial"/>
          <w:bCs/>
          <w:kern w:val="36"/>
          <w:sz w:val="30"/>
          <w:szCs w:val="30"/>
        </w:rPr>
        <w:t>2015</w:t>
      </w:r>
    </w:p>
    <w:p w:rsidR="00BD1E5A" w:rsidRPr="00453C47" w:rsidRDefault="00453C47" w:rsidP="00453C47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  <w:r>
        <w:rPr>
          <w:rFonts w:ascii="Arial" w:eastAsia="Times New Roman" w:hAnsi="Arial" w:cs="Arial"/>
          <w:bCs/>
          <w:kern w:val="36"/>
          <w:sz w:val="30"/>
          <w:szCs w:val="30"/>
        </w:rPr>
        <w:lastRenderedPageBreak/>
        <w:t>INTRODUÇÃO</w:t>
      </w:r>
    </w:p>
    <w:p w:rsidR="00E44B01" w:rsidRPr="00BE32B2" w:rsidRDefault="00E44B01" w:rsidP="00BE32B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BE32B2">
        <w:rPr>
          <w:rFonts w:ascii="Arial" w:eastAsia="Times New Roman" w:hAnsi="Arial" w:cs="Arial"/>
          <w:sz w:val="24"/>
          <w:szCs w:val="24"/>
        </w:rPr>
        <w:t>A Tecnologia da Informação (TI) desempenha um papel essencial ao negócio. Há situações em que a ineficiência da TI pode provocar impactos altamente negativos ao negócio, como por exemplo, indisponibilidade de serviço, ambiente de negócio com baixa resiliência e operações descontinuadas.</w:t>
      </w:r>
    </w:p>
    <w:p w:rsidR="00E44B01" w:rsidRPr="00BE32B2" w:rsidRDefault="00E44B01" w:rsidP="00BE32B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BE32B2">
        <w:rPr>
          <w:rFonts w:ascii="Arial" w:eastAsia="Times New Roman" w:hAnsi="Arial" w:cs="Arial"/>
          <w:sz w:val="24"/>
          <w:szCs w:val="24"/>
        </w:rPr>
        <w:t>O uso e a exploração dos recursos tecnológicos são cada vez mais intuitivos, porém a mesma facilidade não é observada em termos de gestão e controle dos componentes tecnológicos que estão relacionados ao negócio. Portanto, o principal desafio na contemporaneidade é saber utilizar a TI de forma efetiva, extraindo e agregando valor real ao negócio da organização.</w:t>
      </w:r>
    </w:p>
    <w:p w:rsidR="00BE32B2" w:rsidRPr="00BE32B2" w:rsidRDefault="00E44B01" w:rsidP="00BE32B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BE32B2">
        <w:rPr>
          <w:rFonts w:ascii="Arial" w:eastAsia="Times New Roman" w:hAnsi="Arial" w:cs="Arial"/>
          <w:sz w:val="24"/>
          <w:szCs w:val="24"/>
        </w:rPr>
        <w:t>Diante das questões apresentadas surge uma indagação importante: o que é preciso observar em termos de capacidades organizacionais para se estabelecer controles efetivos para implementar a TI harmônica com o negócio? Nesse contexto, há várias correntes acadêmicas, como também iniciativas de Órgãos de Fiscalização e Controle e melhores práticas que, conjuntamente têm apontado a Governança de TI como uma das principais alternativas para tratamento das necessidades de controles interno e externo.</w:t>
      </w:r>
    </w:p>
    <w:p w:rsidR="002A2E22" w:rsidRPr="00BE32B2" w:rsidRDefault="002F7AA3" w:rsidP="00BE32B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E32B2">
        <w:rPr>
          <w:rFonts w:ascii="Arial" w:hAnsi="Arial" w:cs="Arial"/>
          <w:bCs/>
          <w:sz w:val="24"/>
          <w:szCs w:val="24"/>
        </w:rPr>
        <w:t>C</w:t>
      </w:r>
      <w:r w:rsidR="00F6227C">
        <w:rPr>
          <w:rFonts w:ascii="Arial" w:hAnsi="Arial" w:cs="Arial"/>
          <w:bCs/>
          <w:sz w:val="24"/>
          <w:szCs w:val="24"/>
        </w:rPr>
        <w:t>obit</w:t>
      </w:r>
      <w:r w:rsidR="0061784A" w:rsidRPr="00BE32B2">
        <w:rPr>
          <w:rFonts w:ascii="Arial" w:hAnsi="Arial" w:cs="Arial"/>
          <w:sz w:val="24"/>
          <w:szCs w:val="24"/>
          <w:vertAlign w:val="superscript"/>
        </w:rPr>
        <w:t xml:space="preserve"> </w:t>
      </w:r>
      <w:r w:rsidRPr="00BE32B2">
        <w:rPr>
          <w:rFonts w:ascii="Arial" w:hAnsi="Arial" w:cs="Arial"/>
          <w:sz w:val="24"/>
          <w:szCs w:val="24"/>
        </w:rPr>
        <w:t xml:space="preserve">é um guia de </w:t>
      </w:r>
      <w:hyperlink r:id="rId7" w:tooltip="Boas práticas" w:history="1">
        <w:r w:rsidRPr="00BE32B2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boas práticas</w:t>
        </w:r>
      </w:hyperlink>
      <w:r w:rsidRPr="00BE32B2">
        <w:rPr>
          <w:rFonts w:ascii="Arial" w:hAnsi="Arial" w:cs="Arial"/>
          <w:sz w:val="24"/>
          <w:szCs w:val="24"/>
        </w:rPr>
        <w:t xml:space="preserve"> apresentado como </w:t>
      </w:r>
      <w:hyperlink r:id="rId8" w:tooltip="Framework" w:history="1">
        <w:r w:rsidRPr="00BE32B2">
          <w:rPr>
            <w:rStyle w:val="Hyperlink"/>
            <w:rFonts w:ascii="Arial" w:hAnsi="Arial" w:cs="Arial"/>
            <w:i/>
            <w:iCs/>
            <w:color w:val="auto"/>
            <w:sz w:val="24"/>
            <w:szCs w:val="24"/>
            <w:u w:val="none"/>
          </w:rPr>
          <w:t>framework</w:t>
        </w:r>
      </w:hyperlink>
      <w:r w:rsidRPr="00BE32B2">
        <w:rPr>
          <w:rFonts w:ascii="Arial" w:hAnsi="Arial" w:cs="Arial"/>
          <w:sz w:val="24"/>
          <w:szCs w:val="24"/>
        </w:rPr>
        <w:t xml:space="preserve">, dirigido para a gestão de </w:t>
      </w:r>
      <w:hyperlink r:id="rId9" w:tooltip="Tecnologia de informação" w:history="1">
        <w:r w:rsidRPr="00BE32B2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tecnologia de informação</w:t>
        </w:r>
      </w:hyperlink>
      <w:r w:rsidRPr="00BE32B2">
        <w:rPr>
          <w:rFonts w:ascii="Arial" w:hAnsi="Arial" w:cs="Arial"/>
          <w:sz w:val="24"/>
          <w:szCs w:val="24"/>
        </w:rPr>
        <w:t xml:space="preserve">. Mantido pelo </w:t>
      </w:r>
      <w:hyperlink r:id="rId10" w:tooltip="ISACA" w:history="1">
        <w:r w:rsidRPr="00BE32B2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ISACA</w:t>
        </w:r>
      </w:hyperlink>
      <w:r w:rsidRPr="00BE32B2">
        <w:rPr>
          <w:rFonts w:ascii="Arial" w:hAnsi="Arial" w:cs="Arial"/>
          <w:sz w:val="24"/>
          <w:szCs w:val="24"/>
        </w:rPr>
        <w:t xml:space="preserve"> (</w:t>
      </w:r>
      <w:hyperlink r:id="rId11" w:history="1">
        <w:r w:rsidRPr="00BE32B2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Information Systems Audit and Control Association</w:t>
        </w:r>
      </w:hyperlink>
      <w:r w:rsidRPr="00BE32B2">
        <w:rPr>
          <w:rFonts w:ascii="Arial" w:hAnsi="Arial" w:cs="Arial"/>
          <w:sz w:val="24"/>
          <w:szCs w:val="24"/>
        </w:rPr>
        <w:t xml:space="preserve">), possui uma série de recursos que podem servir como um modelo de referência para gestão da TI, incluindo um sumário executivo, um </w:t>
      </w:r>
      <w:r w:rsidRPr="00BE32B2">
        <w:rPr>
          <w:rFonts w:ascii="Arial" w:hAnsi="Arial" w:cs="Arial"/>
          <w:bCs/>
          <w:i/>
          <w:iCs/>
          <w:sz w:val="24"/>
          <w:szCs w:val="24"/>
        </w:rPr>
        <w:t>framework</w:t>
      </w:r>
      <w:r w:rsidRPr="00BE32B2">
        <w:rPr>
          <w:rFonts w:ascii="Arial" w:hAnsi="Arial" w:cs="Arial"/>
          <w:sz w:val="24"/>
          <w:szCs w:val="24"/>
        </w:rPr>
        <w:t xml:space="preserve">, </w:t>
      </w:r>
      <w:r w:rsidRPr="00BE32B2">
        <w:rPr>
          <w:rFonts w:ascii="Arial" w:hAnsi="Arial" w:cs="Arial"/>
          <w:bCs/>
          <w:sz w:val="24"/>
          <w:szCs w:val="24"/>
        </w:rPr>
        <w:t>objetivos de controle</w:t>
      </w:r>
      <w:r w:rsidRPr="00BE32B2">
        <w:rPr>
          <w:rFonts w:ascii="Arial" w:hAnsi="Arial" w:cs="Arial"/>
          <w:sz w:val="24"/>
          <w:szCs w:val="24"/>
        </w:rPr>
        <w:t xml:space="preserve">, </w:t>
      </w:r>
      <w:r w:rsidRPr="00BE32B2">
        <w:rPr>
          <w:rFonts w:ascii="Arial" w:hAnsi="Arial" w:cs="Arial"/>
          <w:bCs/>
          <w:sz w:val="24"/>
          <w:szCs w:val="24"/>
        </w:rPr>
        <w:t>mapas de auditoria</w:t>
      </w:r>
      <w:r w:rsidRPr="00BE32B2">
        <w:rPr>
          <w:rFonts w:ascii="Arial" w:hAnsi="Arial" w:cs="Arial"/>
          <w:sz w:val="24"/>
          <w:szCs w:val="24"/>
        </w:rPr>
        <w:t xml:space="preserve">, </w:t>
      </w:r>
      <w:r w:rsidRPr="00BE32B2">
        <w:rPr>
          <w:rFonts w:ascii="Arial" w:hAnsi="Arial" w:cs="Arial"/>
          <w:bCs/>
          <w:sz w:val="24"/>
          <w:szCs w:val="24"/>
        </w:rPr>
        <w:t>ferramentas para a sua implementação</w:t>
      </w:r>
      <w:r w:rsidRPr="00BE32B2">
        <w:rPr>
          <w:rFonts w:ascii="Arial" w:hAnsi="Arial" w:cs="Arial"/>
          <w:sz w:val="24"/>
          <w:szCs w:val="24"/>
        </w:rPr>
        <w:t xml:space="preserve"> e principalmente, um guia com </w:t>
      </w:r>
      <w:r w:rsidRPr="00BE32B2">
        <w:rPr>
          <w:rFonts w:ascii="Arial" w:hAnsi="Arial" w:cs="Arial"/>
          <w:bCs/>
          <w:sz w:val="24"/>
          <w:szCs w:val="24"/>
        </w:rPr>
        <w:t>técnicas de gerenciamento</w:t>
      </w:r>
      <w:r w:rsidR="00150980" w:rsidRPr="00BE32B2">
        <w:rPr>
          <w:rFonts w:ascii="Arial" w:hAnsi="Arial" w:cs="Arial"/>
          <w:sz w:val="24"/>
          <w:szCs w:val="24"/>
        </w:rPr>
        <w:t xml:space="preserve">. </w:t>
      </w:r>
      <w:r w:rsidRPr="00BE32B2">
        <w:rPr>
          <w:rFonts w:ascii="Arial" w:hAnsi="Arial" w:cs="Arial"/>
          <w:sz w:val="24"/>
          <w:szCs w:val="24"/>
        </w:rPr>
        <w:t>Especialistas em gestão e institutos independentes recomendam o uso do Cobit como meio para otimizar os investimentos de TI, melhorando o retorno sobre o investimento percebido, fornecendo métricas para avaliação dos resultados.</w:t>
      </w:r>
      <w:r w:rsidR="00453C47" w:rsidRPr="004C1AE8">
        <w:rPr>
          <w:rFonts w:ascii="Arial" w:eastAsia="Times New Roman" w:hAnsi="Arial" w:cs="Arial"/>
          <w:sz w:val="24"/>
          <w:szCs w:val="24"/>
        </w:rPr>
        <w:br w:type="page"/>
      </w:r>
    </w:p>
    <w:p w:rsidR="00E400C0" w:rsidRDefault="00D61290" w:rsidP="0016397C">
      <w:pPr>
        <w:pStyle w:val="Ttulo2"/>
        <w:jc w:val="center"/>
        <w:rPr>
          <w:rStyle w:val="mw-headline"/>
          <w:rFonts w:ascii="Arial" w:hAnsi="Arial" w:cs="Arial"/>
          <w:sz w:val="40"/>
          <w:szCs w:val="40"/>
        </w:rPr>
      </w:pPr>
      <w:r>
        <w:rPr>
          <w:rStyle w:val="mw-headline"/>
          <w:rFonts w:ascii="Arial" w:hAnsi="Arial" w:cs="Arial"/>
          <w:sz w:val="40"/>
          <w:szCs w:val="40"/>
        </w:rPr>
        <w:lastRenderedPageBreak/>
        <w:t>C</w:t>
      </w:r>
      <w:r w:rsidR="00640B76">
        <w:rPr>
          <w:rStyle w:val="mw-headline"/>
          <w:rFonts w:ascii="Arial" w:hAnsi="Arial" w:cs="Arial"/>
          <w:sz w:val="40"/>
          <w:szCs w:val="40"/>
        </w:rPr>
        <w:t>obit</w:t>
      </w:r>
    </w:p>
    <w:p w:rsidR="00E400C0" w:rsidRPr="0016397C" w:rsidRDefault="00E400C0" w:rsidP="0016397C">
      <w:pPr>
        <w:pStyle w:val="Ttulo2"/>
        <w:jc w:val="center"/>
        <w:rPr>
          <w:rFonts w:ascii="Arial" w:hAnsi="Arial" w:cs="Arial"/>
          <w:sz w:val="40"/>
          <w:szCs w:val="40"/>
        </w:rPr>
      </w:pPr>
    </w:p>
    <w:p w:rsidR="00C82121" w:rsidRDefault="00C82121" w:rsidP="00C82121">
      <w:r>
        <w:rPr>
          <w:noProof/>
          <w:color w:val="0000FF"/>
        </w:rPr>
        <w:drawing>
          <wp:inline distT="0" distB="0" distL="0" distR="0">
            <wp:extent cx="5057775" cy="4207149"/>
            <wp:effectExtent l="19050" t="0" r="9525" b="0"/>
            <wp:docPr id="1" name="Imagem 1" descr="https://upload.wikimedia.org/wikipedia/pt/thumb/f/f7/CuboCOBIT.png/220px-CuboCOBIT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pt/thumb/f/f7/CuboCOBIT.png/220px-CuboCOBIT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399" cy="423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8A0" w:rsidRDefault="00C82121" w:rsidP="008E58A0">
      <w:r>
        <w:t>cubo do COBIT</w:t>
      </w:r>
    </w:p>
    <w:p w:rsidR="008E58A0" w:rsidRDefault="008E58A0" w:rsidP="00C82121">
      <w:r>
        <w:t>É o modelo que representa como os componentes se inter-relacionam</w:t>
      </w:r>
      <w:r w:rsidR="00E400C0">
        <w:t>.</w:t>
      </w:r>
    </w:p>
    <w:p w:rsidR="00C82121" w:rsidRPr="002F4823" w:rsidRDefault="00C82121" w:rsidP="00C82121">
      <w:pPr>
        <w:pStyle w:val="Ttulo3"/>
        <w:rPr>
          <w:rFonts w:ascii="Arial" w:hAnsi="Arial" w:cs="Arial"/>
          <w:color w:val="auto"/>
          <w:sz w:val="24"/>
          <w:szCs w:val="24"/>
        </w:rPr>
      </w:pPr>
      <w:r w:rsidRPr="002F4823">
        <w:rPr>
          <w:rStyle w:val="mw-headline"/>
          <w:rFonts w:ascii="Arial" w:hAnsi="Arial" w:cs="Arial"/>
          <w:color w:val="auto"/>
          <w:sz w:val="24"/>
          <w:szCs w:val="24"/>
        </w:rPr>
        <w:t>Critérios de Informação ou Requisitos de Negócio</w:t>
      </w:r>
    </w:p>
    <w:p w:rsidR="00C82121" w:rsidRPr="002F4823" w:rsidRDefault="00C82121" w:rsidP="00F74BBB">
      <w:pPr>
        <w:pStyle w:val="NormalWeb"/>
        <w:numPr>
          <w:ilvl w:val="0"/>
          <w:numId w:val="2"/>
        </w:numPr>
        <w:spacing w:line="384" w:lineRule="auto"/>
        <w:jc w:val="both"/>
        <w:rPr>
          <w:rFonts w:ascii="Arial" w:hAnsi="Arial" w:cs="Arial"/>
        </w:rPr>
      </w:pPr>
      <w:r w:rsidRPr="002F4823">
        <w:rPr>
          <w:rFonts w:ascii="Arial" w:hAnsi="Arial" w:cs="Arial"/>
          <w:b/>
          <w:bCs/>
        </w:rPr>
        <w:t>Eficácia:</w:t>
      </w:r>
      <w:r w:rsidRPr="002F4823">
        <w:rPr>
          <w:rFonts w:ascii="Arial" w:hAnsi="Arial" w:cs="Arial"/>
        </w:rPr>
        <w:t xml:space="preserve"> Atingir os resultados e metas.</w:t>
      </w:r>
    </w:p>
    <w:p w:rsidR="00C82121" w:rsidRPr="002F4823" w:rsidRDefault="00C82121" w:rsidP="00F74BBB">
      <w:pPr>
        <w:pStyle w:val="NormalWeb"/>
        <w:numPr>
          <w:ilvl w:val="0"/>
          <w:numId w:val="2"/>
        </w:numPr>
        <w:spacing w:line="384" w:lineRule="auto"/>
        <w:jc w:val="both"/>
        <w:rPr>
          <w:rFonts w:ascii="Arial" w:hAnsi="Arial" w:cs="Arial"/>
        </w:rPr>
      </w:pPr>
      <w:r w:rsidRPr="002F4823">
        <w:rPr>
          <w:rFonts w:ascii="Arial" w:hAnsi="Arial" w:cs="Arial"/>
          <w:b/>
          <w:bCs/>
        </w:rPr>
        <w:t>Efetividade</w:t>
      </w:r>
      <w:r w:rsidRPr="002F4823">
        <w:rPr>
          <w:rFonts w:ascii="Arial" w:hAnsi="Arial" w:cs="Arial"/>
        </w:rPr>
        <w:t>: lida com a informação relevante e pertinente para o processo de negócio, bem como a mesma sendo entregue em tempo, de maneira correta, consistente e utilizável.</w:t>
      </w:r>
    </w:p>
    <w:p w:rsidR="00C82121" w:rsidRPr="002F4823" w:rsidRDefault="00C82121" w:rsidP="00F74BBB">
      <w:pPr>
        <w:pStyle w:val="NormalWeb"/>
        <w:numPr>
          <w:ilvl w:val="0"/>
          <w:numId w:val="3"/>
        </w:numPr>
        <w:spacing w:line="384" w:lineRule="auto"/>
        <w:jc w:val="both"/>
        <w:rPr>
          <w:rFonts w:ascii="Arial" w:hAnsi="Arial" w:cs="Arial"/>
        </w:rPr>
      </w:pPr>
      <w:r w:rsidRPr="002F4823">
        <w:rPr>
          <w:rFonts w:ascii="Arial" w:hAnsi="Arial" w:cs="Arial"/>
          <w:b/>
          <w:bCs/>
        </w:rPr>
        <w:t>Eficiência</w:t>
      </w:r>
      <w:r w:rsidRPr="002F4823">
        <w:rPr>
          <w:rFonts w:ascii="Arial" w:hAnsi="Arial" w:cs="Arial"/>
        </w:rPr>
        <w:t>: relaciona-se com a entrega da informação através do melhor uso dos recursos, de forma mais produtiva e econômica.</w:t>
      </w:r>
    </w:p>
    <w:p w:rsidR="00C82121" w:rsidRPr="002F4823" w:rsidRDefault="00C82121" w:rsidP="00F74BBB">
      <w:pPr>
        <w:pStyle w:val="NormalWeb"/>
        <w:numPr>
          <w:ilvl w:val="0"/>
          <w:numId w:val="4"/>
        </w:numPr>
        <w:spacing w:line="384" w:lineRule="auto"/>
        <w:jc w:val="both"/>
        <w:rPr>
          <w:rFonts w:ascii="Arial" w:hAnsi="Arial" w:cs="Arial"/>
        </w:rPr>
      </w:pPr>
      <w:r w:rsidRPr="002F4823">
        <w:rPr>
          <w:rFonts w:ascii="Arial" w:hAnsi="Arial" w:cs="Arial"/>
          <w:b/>
          <w:bCs/>
        </w:rPr>
        <w:t>Confidencialidade</w:t>
      </w:r>
      <w:r w:rsidRPr="002F4823">
        <w:rPr>
          <w:rFonts w:ascii="Arial" w:hAnsi="Arial" w:cs="Arial"/>
        </w:rPr>
        <w:t>: proteção das informações confidenciais a fim de se evitar sua divulgação indevida.</w:t>
      </w:r>
    </w:p>
    <w:p w:rsidR="00C82121" w:rsidRPr="002F4823" w:rsidRDefault="00C82121" w:rsidP="00F74BBB">
      <w:pPr>
        <w:pStyle w:val="NormalWeb"/>
        <w:numPr>
          <w:ilvl w:val="0"/>
          <w:numId w:val="4"/>
        </w:numPr>
        <w:spacing w:line="384" w:lineRule="auto"/>
        <w:jc w:val="both"/>
        <w:rPr>
          <w:rFonts w:ascii="Arial" w:hAnsi="Arial" w:cs="Arial"/>
        </w:rPr>
      </w:pPr>
      <w:r w:rsidRPr="002F4823">
        <w:rPr>
          <w:rFonts w:ascii="Arial" w:hAnsi="Arial" w:cs="Arial"/>
          <w:b/>
          <w:bCs/>
        </w:rPr>
        <w:lastRenderedPageBreak/>
        <w:t>Integridade</w:t>
      </w:r>
      <w:r w:rsidRPr="002F4823">
        <w:rPr>
          <w:rFonts w:ascii="Arial" w:hAnsi="Arial" w:cs="Arial"/>
        </w:rPr>
        <w:t>: relaciona-se com a fidedignidade e totalidade da informação, bem como sua validade para o negócio.</w:t>
      </w:r>
    </w:p>
    <w:p w:rsidR="00C82121" w:rsidRPr="002F4823" w:rsidRDefault="00C82121" w:rsidP="00F74BBB">
      <w:pPr>
        <w:pStyle w:val="NormalWeb"/>
        <w:numPr>
          <w:ilvl w:val="0"/>
          <w:numId w:val="4"/>
        </w:numPr>
        <w:spacing w:line="384" w:lineRule="auto"/>
        <w:jc w:val="both"/>
        <w:rPr>
          <w:rFonts w:ascii="Arial" w:hAnsi="Arial" w:cs="Arial"/>
        </w:rPr>
      </w:pPr>
      <w:r w:rsidRPr="002F4823">
        <w:rPr>
          <w:rFonts w:ascii="Arial" w:hAnsi="Arial" w:cs="Arial"/>
          <w:b/>
          <w:bCs/>
        </w:rPr>
        <w:t>Disponibilidade</w:t>
      </w:r>
      <w:r w:rsidRPr="002F4823">
        <w:rPr>
          <w:rFonts w:ascii="Arial" w:hAnsi="Arial" w:cs="Arial"/>
        </w:rPr>
        <w:t>: relaciona-se a disponibilidade das informações quando esta é exigida para processamento pelo negócio. Também possui relação com a salvaguarda dos recursos necessários e sua capacidade.</w:t>
      </w:r>
    </w:p>
    <w:p w:rsidR="00C82121" w:rsidRPr="002F4823" w:rsidRDefault="00C82121" w:rsidP="00F74BBB">
      <w:pPr>
        <w:pStyle w:val="NormalWeb"/>
        <w:numPr>
          <w:ilvl w:val="0"/>
          <w:numId w:val="4"/>
        </w:numPr>
        <w:spacing w:line="384" w:lineRule="auto"/>
        <w:jc w:val="both"/>
        <w:rPr>
          <w:rFonts w:ascii="Arial" w:hAnsi="Arial" w:cs="Arial"/>
        </w:rPr>
      </w:pPr>
      <w:r w:rsidRPr="002F4823">
        <w:rPr>
          <w:rFonts w:ascii="Arial" w:hAnsi="Arial" w:cs="Arial"/>
          <w:b/>
          <w:bCs/>
        </w:rPr>
        <w:t>Conformidade</w:t>
      </w:r>
      <w:r w:rsidRPr="002F4823">
        <w:rPr>
          <w:rFonts w:ascii="Arial" w:hAnsi="Arial" w:cs="Arial"/>
        </w:rPr>
        <w:t>: aderência a leis, regulamentos e obrigações contratuais relacionadas ao negócio.</w:t>
      </w:r>
    </w:p>
    <w:p w:rsidR="00C82121" w:rsidRPr="002F4823" w:rsidRDefault="00C82121" w:rsidP="00F74BBB">
      <w:pPr>
        <w:pStyle w:val="NormalWeb"/>
        <w:numPr>
          <w:ilvl w:val="0"/>
          <w:numId w:val="4"/>
        </w:numPr>
        <w:spacing w:line="384" w:lineRule="auto"/>
        <w:jc w:val="both"/>
        <w:rPr>
          <w:rFonts w:ascii="Arial" w:hAnsi="Arial" w:cs="Arial"/>
        </w:rPr>
      </w:pPr>
      <w:r w:rsidRPr="002F4823">
        <w:rPr>
          <w:rFonts w:ascii="Arial" w:hAnsi="Arial" w:cs="Arial"/>
          <w:b/>
          <w:bCs/>
        </w:rPr>
        <w:t>Confiabilidade</w:t>
      </w:r>
      <w:r w:rsidRPr="002F4823">
        <w:rPr>
          <w:rFonts w:ascii="Arial" w:hAnsi="Arial" w:cs="Arial"/>
        </w:rPr>
        <w:t>: relaciona-se com a entrega da informação apropriada para tomada de decisão.</w:t>
      </w:r>
    </w:p>
    <w:p w:rsidR="00C82121" w:rsidRPr="00FD2033" w:rsidRDefault="00C82121" w:rsidP="00FD2033">
      <w:pPr>
        <w:pStyle w:val="Ttulo3"/>
        <w:jc w:val="both"/>
        <w:rPr>
          <w:rFonts w:ascii="Arial" w:hAnsi="Arial" w:cs="Arial"/>
          <w:color w:val="auto"/>
          <w:sz w:val="24"/>
          <w:szCs w:val="24"/>
        </w:rPr>
      </w:pPr>
      <w:r w:rsidRPr="00FD2033">
        <w:rPr>
          <w:rStyle w:val="mw-headline"/>
          <w:rFonts w:ascii="Arial" w:hAnsi="Arial" w:cs="Arial"/>
          <w:color w:val="auto"/>
          <w:sz w:val="24"/>
          <w:szCs w:val="24"/>
        </w:rPr>
        <w:t>Recursos de TI</w:t>
      </w:r>
    </w:p>
    <w:p w:rsidR="00C82121" w:rsidRPr="00FD2033" w:rsidRDefault="00C82121" w:rsidP="00FD2033">
      <w:pPr>
        <w:pStyle w:val="NormalWeb"/>
        <w:numPr>
          <w:ilvl w:val="0"/>
          <w:numId w:val="5"/>
        </w:numPr>
        <w:spacing w:line="384" w:lineRule="auto"/>
        <w:jc w:val="both"/>
        <w:rPr>
          <w:rFonts w:ascii="Arial" w:hAnsi="Arial" w:cs="Arial"/>
        </w:rPr>
      </w:pPr>
      <w:r w:rsidRPr="00FD2033">
        <w:rPr>
          <w:rFonts w:ascii="Arial" w:hAnsi="Arial" w:cs="Arial"/>
        </w:rPr>
        <w:t>Aplicações</w:t>
      </w:r>
    </w:p>
    <w:p w:rsidR="00C82121" w:rsidRPr="00FD2033" w:rsidRDefault="00C82121" w:rsidP="00FD2033">
      <w:pPr>
        <w:pStyle w:val="NormalWeb"/>
        <w:numPr>
          <w:ilvl w:val="0"/>
          <w:numId w:val="5"/>
        </w:numPr>
        <w:spacing w:line="384" w:lineRule="auto"/>
        <w:jc w:val="both"/>
        <w:rPr>
          <w:rFonts w:ascii="Arial" w:hAnsi="Arial" w:cs="Arial"/>
        </w:rPr>
      </w:pPr>
      <w:r w:rsidRPr="00FD2033">
        <w:rPr>
          <w:rFonts w:ascii="Arial" w:hAnsi="Arial" w:cs="Arial"/>
        </w:rPr>
        <w:t>Informações</w:t>
      </w:r>
    </w:p>
    <w:p w:rsidR="00C82121" w:rsidRPr="00FD2033" w:rsidRDefault="00C82121" w:rsidP="00FD2033">
      <w:pPr>
        <w:pStyle w:val="NormalWeb"/>
        <w:numPr>
          <w:ilvl w:val="0"/>
          <w:numId w:val="5"/>
        </w:numPr>
        <w:spacing w:line="384" w:lineRule="auto"/>
        <w:jc w:val="both"/>
        <w:rPr>
          <w:rFonts w:ascii="Arial" w:hAnsi="Arial" w:cs="Arial"/>
        </w:rPr>
      </w:pPr>
      <w:r w:rsidRPr="00FD2033">
        <w:rPr>
          <w:rFonts w:ascii="Arial" w:hAnsi="Arial" w:cs="Arial"/>
        </w:rPr>
        <w:t>Infraestrutura</w:t>
      </w:r>
    </w:p>
    <w:p w:rsidR="00C82121" w:rsidRPr="00FD2033" w:rsidRDefault="00C82121" w:rsidP="00FD2033">
      <w:pPr>
        <w:pStyle w:val="NormalWeb"/>
        <w:numPr>
          <w:ilvl w:val="0"/>
          <w:numId w:val="5"/>
        </w:numPr>
        <w:spacing w:line="384" w:lineRule="auto"/>
        <w:jc w:val="both"/>
        <w:rPr>
          <w:rFonts w:ascii="Arial" w:hAnsi="Arial" w:cs="Arial"/>
        </w:rPr>
      </w:pPr>
      <w:r w:rsidRPr="00FD2033">
        <w:rPr>
          <w:rFonts w:ascii="Arial" w:hAnsi="Arial" w:cs="Arial"/>
        </w:rPr>
        <w:t>Pessoas</w:t>
      </w:r>
    </w:p>
    <w:p w:rsidR="00C82121" w:rsidRPr="00FD2033" w:rsidRDefault="00C82121" w:rsidP="00FD2033">
      <w:pPr>
        <w:pStyle w:val="Ttulo3"/>
        <w:jc w:val="both"/>
        <w:rPr>
          <w:rFonts w:ascii="Arial" w:hAnsi="Arial" w:cs="Arial"/>
          <w:color w:val="auto"/>
          <w:sz w:val="24"/>
          <w:szCs w:val="24"/>
        </w:rPr>
      </w:pPr>
      <w:r w:rsidRPr="00FD2033">
        <w:rPr>
          <w:rStyle w:val="mw-headline"/>
          <w:rFonts w:ascii="Arial" w:hAnsi="Arial" w:cs="Arial"/>
          <w:color w:val="auto"/>
          <w:sz w:val="24"/>
          <w:szCs w:val="24"/>
        </w:rPr>
        <w:t>Processos de TI</w:t>
      </w:r>
    </w:p>
    <w:p w:rsidR="00C82121" w:rsidRPr="00FD2033" w:rsidRDefault="00C82121" w:rsidP="00FD2033">
      <w:pPr>
        <w:pStyle w:val="NormalWeb"/>
        <w:numPr>
          <w:ilvl w:val="0"/>
          <w:numId w:val="6"/>
        </w:numPr>
        <w:spacing w:line="384" w:lineRule="auto"/>
        <w:jc w:val="both"/>
        <w:rPr>
          <w:rFonts w:ascii="Arial" w:hAnsi="Arial" w:cs="Arial"/>
        </w:rPr>
      </w:pPr>
      <w:r w:rsidRPr="00FD2033">
        <w:rPr>
          <w:rFonts w:ascii="Arial" w:hAnsi="Arial" w:cs="Arial"/>
        </w:rPr>
        <w:t>Domínios</w:t>
      </w:r>
    </w:p>
    <w:p w:rsidR="00C82121" w:rsidRPr="00FD2033" w:rsidRDefault="00C82121" w:rsidP="00FD2033">
      <w:pPr>
        <w:pStyle w:val="NormalWeb"/>
        <w:numPr>
          <w:ilvl w:val="0"/>
          <w:numId w:val="6"/>
        </w:numPr>
        <w:spacing w:line="384" w:lineRule="auto"/>
        <w:jc w:val="both"/>
        <w:rPr>
          <w:rFonts w:ascii="Arial" w:hAnsi="Arial" w:cs="Arial"/>
        </w:rPr>
      </w:pPr>
      <w:r w:rsidRPr="00FD2033">
        <w:rPr>
          <w:rFonts w:ascii="Arial" w:hAnsi="Arial" w:cs="Arial"/>
        </w:rPr>
        <w:t>Processos</w:t>
      </w:r>
    </w:p>
    <w:p w:rsidR="00FD2033" w:rsidRPr="00FD2033" w:rsidRDefault="00C82121" w:rsidP="00FD2033">
      <w:pPr>
        <w:pStyle w:val="NormalWeb"/>
        <w:numPr>
          <w:ilvl w:val="0"/>
          <w:numId w:val="6"/>
        </w:numPr>
        <w:spacing w:line="384" w:lineRule="auto"/>
        <w:jc w:val="both"/>
        <w:rPr>
          <w:rFonts w:ascii="Arial" w:hAnsi="Arial" w:cs="Arial"/>
        </w:rPr>
      </w:pPr>
      <w:r w:rsidRPr="00FD2033">
        <w:rPr>
          <w:rFonts w:ascii="Arial" w:hAnsi="Arial" w:cs="Arial"/>
        </w:rPr>
        <w:t>Atividad</w:t>
      </w:r>
      <w:r w:rsidR="00FD2033" w:rsidRPr="00FD2033">
        <w:rPr>
          <w:rFonts w:ascii="Arial" w:hAnsi="Arial" w:cs="Arial"/>
        </w:rPr>
        <w:t>e</w:t>
      </w:r>
    </w:p>
    <w:p w:rsidR="00C82121" w:rsidRPr="00CB36CB" w:rsidRDefault="00C82121" w:rsidP="00CB36CB">
      <w:pPr>
        <w:pStyle w:val="Ttulo3"/>
        <w:jc w:val="center"/>
        <w:rPr>
          <w:rFonts w:ascii="Arial" w:hAnsi="Arial" w:cs="Arial"/>
          <w:color w:val="auto"/>
          <w:sz w:val="24"/>
          <w:szCs w:val="24"/>
        </w:rPr>
      </w:pPr>
      <w:r w:rsidRPr="00CB36CB">
        <w:rPr>
          <w:rStyle w:val="mw-headline"/>
          <w:rFonts w:ascii="Arial" w:hAnsi="Arial" w:cs="Arial"/>
          <w:color w:val="auto"/>
          <w:sz w:val="24"/>
          <w:szCs w:val="24"/>
        </w:rPr>
        <w:t>Estrutura do Cobit</w:t>
      </w:r>
    </w:p>
    <w:p w:rsidR="00C82121" w:rsidRPr="00CB36CB" w:rsidRDefault="00C82121" w:rsidP="00CB36CB">
      <w:pPr>
        <w:pStyle w:val="NormalWeb"/>
        <w:spacing w:after="227" w:afterAutospacing="0" w:line="384" w:lineRule="auto"/>
        <w:ind w:firstLine="567"/>
        <w:jc w:val="both"/>
        <w:rPr>
          <w:rFonts w:ascii="Arial" w:hAnsi="Arial" w:cs="Arial"/>
        </w:rPr>
      </w:pPr>
      <w:r w:rsidRPr="00CB36CB">
        <w:rPr>
          <w:rFonts w:ascii="Arial" w:hAnsi="Arial" w:cs="Arial"/>
        </w:rPr>
        <w:t>Cobit cobre quatro domínios, os quais possuem 34 processos, e estes processos possuem 210 objetivos de controle:</w:t>
      </w:r>
      <w:r w:rsidR="00FE7F83" w:rsidRPr="00CB36CB">
        <w:rPr>
          <w:rFonts w:ascii="Arial" w:hAnsi="Arial" w:cs="Arial"/>
        </w:rPr>
        <w:t xml:space="preserve"> </w:t>
      </w:r>
    </w:p>
    <w:p w:rsidR="00C82121" w:rsidRPr="00CB36CB" w:rsidRDefault="00C82121" w:rsidP="00CB36CB">
      <w:pPr>
        <w:pStyle w:val="NormalWeb"/>
        <w:numPr>
          <w:ilvl w:val="0"/>
          <w:numId w:val="7"/>
        </w:numPr>
        <w:spacing w:line="384" w:lineRule="auto"/>
        <w:jc w:val="both"/>
        <w:rPr>
          <w:rFonts w:ascii="Arial" w:hAnsi="Arial" w:cs="Arial"/>
        </w:rPr>
      </w:pPr>
      <w:r w:rsidRPr="00CB36CB">
        <w:rPr>
          <w:rFonts w:ascii="Arial" w:hAnsi="Arial" w:cs="Arial"/>
        </w:rPr>
        <w:t>Planejar e Organizar</w:t>
      </w:r>
    </w:p>
    <w:p w:rsidR="00C82121" w:rsidRPr="00CB36CB" w:rsidRDefault="00C82121" w:rsidP="00CB36CB">
      <w:pPr>
        <w:pStyle w:val="NormalWeb"/>
        <w:numPr>
          <w:ilvl w:val="0"/>
          <w:numId w:val="7"/>
        </w:numPr>
        <w:spacing w:line="384" w:lineRule="auto"/>
        <w:jc w:val="both"/>
        <w:rPr>
          <w:rFonts w:ascii="Arial" w:hAnsi="Arial" w:cs="Arial"/>
        </w:rPr>
      </w:pPr>
      <w:r w:rsidRPr="00CB36CB">
        <w:rPr>
          <w:rFonts w:ascii="Arial" w:hAnsi="Arial" w:cs="Arial"/>
        </w:rPr>
        <w:t>Adquirir e Implementar</w:t>
      </w:r>
    </w:p>
    <w:p w:rsidR="00C82121" w:rsidRPr="00CB36CB" w:rsidRDefault="00C82121" w:rsidP="00CB36CB">
      <w:pPr>
        <w:pStyle w:val="NormalWeb"/>
        <w:numPr>
          <w:ilvl w:val="0"/>
          <w:numId w:val="7"/>
        </w:numPr>
        <w:spacing w:line="384" w:lineRule="auto"/>
        <w:jc w:val="both"/>
        <w:rPr>
          <w:rFonts w:ascii="Arial" w:hAnsi="Arial" w:cs="Arial"/>
        </w:rPr>
      </w:pPr>
      <w:r w:rsidRPr="00CB36CB">
        <w:rPr>
          <w:rFonts w:ascii="Arial" w:hAnsi="Arial" w:cs="Arial"/>
        </w:rPr>
        <w:t>Entregar e Suportar</w:t>
      </w:r>
    </w:p>
    <w:p w:rsidR="00C82121" w:rsidRPr="00CB36CB" w:rsidRDefault="00C82121" w:rsidP="00CB36CB">
      <w:pPr>
        <w:pStyle w:val="NormalWeb"/>
        <w:numPr>
          <w:ilvl w:val="0"/>
          <w:numId w:val="7"/>
        </w:numPr>
        <w:spacing w:line="384" w:lineRule="auto"/>
        <w:jc w:val="both"/>
        <w:rPr>
          <w:rFonts w:ascii="Arial" w:hAnsi="Arial" w:cs="Arial"/>
        </w:rPr>
      </w:pPr>
      <w:r w:rsidRPr="00CB36CB">
        <w:rPr>
          <w:rFonts w:ascii="Arial" w:hAnsi="Arial" w:cs="Arial"/>
        </w:rPr>
        <w:t>Monitorar e Avaliar</w:t>
      </w:r>
    </w:p>
    <w:p w:rsidR="00C82121" w:rsidRPr="00CB36CB" w:rsidRDefault="00C82121" w:rsidP="00CB36CB">
      <w:pPr>
        <w:pStyle w:val="NormalWeb"/>
        <w:spacing w:before="227" w:beforeAutospacing="0" w:after="227" w:afterAutospacing="0" w:line="384" w:lineRule="auto"/>
        <w:ind w:firstLine="567"/>
        <w:jc w:val="both"/>
        <w:rPr>
          <w:rFonts w:ascii="Arial" w:hAnsi="Arial" w:cs="Arial"/>
        </w:rPr>
      </w:pPr>
      <w:r w:rsidRPr="00CB36CB">
        <w:rPr>
          <w:rFonts w:ascii="Arial" w:hAnsi="Arial" w:cs="Arial"/>
        </w:rPr>
        <w:t>Cada processo do Cobit deve descrever as seguintes características:</w:t>
      </w:r>
    </w:p>
    <w:p w:rsidR="00C82121" w:rsidRPr="00CB36CB" w:rsidRDefault="00C82121" w:rsidP="00CB36CB">
      <w:pPr>
        <w:pStyle w:val="NormalWeb"/>
        <w:numPr>
          <w:ilvl w:val="0"/>
          <w:numId w:val="8"/>
        </w:numPr>
        <w:spacing w:line="384" w:lineRule="auto"/>
        <w:jc w:val="both"/>
        <w:rPr>
          <w:rFonts w:ascii="Arial" w:hAnsi="Arial" w:cs="Arial"/>
        </w:rPr>
      </w:pPr>
      <w:r w:rsidRPr="00CB36CB">
        <w:rPr>
          <w:rFonts w:ascii="Arial" w:hAnsi="Arial" w:cs="Arial"/>
        </w:rPr>
        <w:t>Nome do processo</w:t>
      </w:r>
    </w:p>
    <w:p w:rsidR="00C82121" w:rsidRPr="00CB36CB" w:rsidRDefault="00C82121" w:rsidP="00CB36CB">
      <w:pPr>
        <w:pStyle w:val="NormalWeb"/>
        <w:numPr>
          <w:ilvl w:val="0"/>
          <w:numId w:val="8"/>
        </w:numPr>
        <w:spacing w:line="384" w:lineRule="auto"/>
        <w:jc w:val="both"/>
        <w:rPr>
          <w:rFonts w:ascii="Arial" w:hAnsi="Arial" w:cs="Arial"/>
        </w:rPr>
      </w:pPr>
      <w:r w:rsidRPr="00CB36CB">
        <w:rPr>
          <w:rFonts w:ascii="Arial" w:hAnsi="Arial" w:cs="Arial"/>
        </w:rPr>
        <w:lastRenderedPageBreak/>
        <w:t>Descrição do processo</w:t>
      </w:r>
    </w:p>
    <w:p w:rsidR="00C82121" w:rsidRPr="00CB36CB" w:rsidRDefault="00C82121" w:rsidP="00CB36CB">
      <w:pPr>
        <w:pStyle w:val="NormalWeb"/>
        <w:numPr>
          <w:ilvl w:val="1"/>
          <w:numId w:val="8"/>
        </w:numPr>
        <w:spacing w:line="384" w:lineRule="auto"/>
        <w:jc w:val="both"/>
        <w:rPr>
          <w:rFonts w:ascii="Arial" w:hAnsi="Arial" w:cs="Arial"/>
        </w:rPr>
      </w:pPr>
      <w:r w:rsidRPr="00CB36CB">
        <w:rPr>
          <w:rFonts w:ascii="Arial" w:hAnsi="Arial" w:cs="Arial"/>
        </w:rPr>
        <w:t>Critérios de informação</w:t>
      </w:r>
    </w:p>
    <w:p w:rsidR="00C82121" w:rsidRPr="00CB36CB" w:rsidRDefault="00C82121" w:rsidP="00CB36CB">
      <w:pPr>
        <w:pStyle w:val="NormalWeb"/>
        <w:numPr>
          <w:ilvl w:val="1"/>
          <w:numId w:val="8"/>
        </w:numPr>
        <w:spacing w:line="384" w:lineRule="auto"/>
        <w:jc w:val="both"/>
        <w:rPr>
          <w:rFonts w:ascii="Arial" w:hAnsi="Arial" w:cs="Arial"/>
        </w:rPr>
      </w:pPr>
      <w:r w:rsidRPr="00CB36CB">
        <w:rPr>
          <w:rFonts w:ascii="Arial" w:hAnsi="Arial" w:cs="Arial"/>
        </w:rPr>
        <w:t>Declaração genérica de ações</w:t>
      </w:r>
    </w:p>
    <w:p w:rsidR="00C82121" w:rsidRPr="00CB36CB" w:rsidRDefault="00C82121" w:rsidP="00CB36CB">
      <w:pPr>
        <w:pStyle w:val="NormalWeb"/>
        <w:numPr>
          <w:ilvl w:val="2"/>
          <w:numId w:val="8"/>
        </w:numPr>
        <w:spacing w:line="384" w:lineRule="auto"/>
        <w:jc w:val="both"/>
        <w:rPr>
          <w:rFonts w:ascii="Arial" w:hAnsi="Arial" w:cs="Arial"/>
        </w:rPr>
      </w:pPr>
      <w:r w:rsidRPr="00CB36CB">
        <w:rPr>
          <w:rFonts w:ascii="Arial" w:hAnsi="Arial" w:cs="Arial"/>
        </w:rPr>
        <w:t>Indicadores de performance</w:t>
      </w:r>
    </w:p>
    <w:p w:rsidR="00C82121" w:rsidRPr="00CB36CB" w:rsidRDefault="00C82121" w:rsidP="00CB36CB">
      <w:pPr>
        <w:pStyle w:val="NormalWeb"/>
        <w:numPr>
          <w:ilvl w:val="1"/>
          <w:numId w:val="8"/>
        </w:numPr>
        <w:spacing w:line="384" w:lineRule="auto"/>
        <w:jc w:val="both"/>
        <w:rPr>
          <w:rFonts w:ascii="Arial" w:hAnsi="Arial" w:cs="Arial"/>
        </w:rPr>
      </w:pPr>
      <w:r w:rsidRPr="00CB36CB">
        <w:rPr>
          <w:rFonts w:ascii="Arial" w:hAnsi="Arial" w:cs="Arial"/>
        </w:rPr>
        <w:t>Recursos de TI envolvidos</w:t>
      </w:r>
    </w:p>
    <w:p w:rsidR="00C82121" w:rsidRPr="00CB36CB" w:rsidRDefault="00C82121" w:rsidP="00CB36CB">
      <w:pPr>
        <w:pStyle w:val="NormalWeb"/>
        <w:numPr>
          <w:ilvl w:val="1"/>
          <w:numId w:val="8"/>
        </w:numPr>
        <w:spacing w:line="384" w:lineRule="auto"/>
        <w:jc w:val="both"/>
        <w:rPr>
          <w:rFonts w:ascii="Arial" w:hAnsi="Arial" w:cs="Arial"/>
        </w:rPr>
      </w:pPr>
      <w:r w:rsidRPr="00CB36CB">
        <w:rPr>
          <w:rFonts w:ascii="Arial" w:hAnsi="Arial" w:cs="Arial"/>
        </w:rPr>
        <w:t>Objetivos de controle detalhados</w:t>
      </w:r>
    </w:p>
    <w:p w:rsidR="00C82121" w:rsidRPr="00CB36CB" w:rsidRDefault="00C82121" w:rsidP="00CB36CB">
      <w:pPr>
        <w:pStyle w:val="NormalWeb"/>
        <w:numPr>
          <w:ilvl w:val="1"/>
          <w:numId w:val="8"/>
        </w:numPr>
        <w:spacing w:line="384" w:lineRule="auto"/>
        <w:jc w:val="both"/>
        <w:rPr>
          <w:rFonts w:ascii="Arial" w:hAnsi="Arial" w:cs="Arial"/>
        </w:rPr>
      </w:pPr>
      <w:r w:rsidRPr="00CB36CB">
        <w:rPr>
          <w:rFonts w:ascii="Arial" w:hAnsi="Arial" w:cs="Arial"/>
        </w:rPr>
        <w:t>Diretrizes de gerenciamento</w:t>
      </w:r>
    </w:p>
    <w:p w:rsidR="00C82121" w:rsidRPr="00CB36CB" w:rsidRDefault="00C82121" w:rsidP="00CB36CB">
      <w:pPr>
        <w:pStyle w:val="NormalWeb"/>
        <w:numPr>
          <w:ilvl w:val="2"/>
          <w:numId w:val="8"/>
        </w:numPr>
        <w:spacing w:line="384" w:lineRule="auto"/>
        <w:jc w:val="both"/>
        <w:rPr>
          <w:rFonts w:ascii="Arial" w:hAnsi="Arial" w:cs="Arial"/>
        </w:rPr>
      </w:pPr>
      <w:r w:rsidRPr="00CB36CB">
        <w:rPr>
          <w:rFonts w:ascii="Arial" w:hAnsi="Arial" w:cs="Arial"/>
        </w:rPr>
        <w:t>Entradas</w:t>
      </w:r>
    </w:p>
    <w:p w:rsidR="00C82121" w:rsidRPr="00CB36CB" w:rsidRDefault="00C82121" w:rsidP="00CB36CB">
      <w:pPr>
        <w:pStyle w:val="NormalWeb"/>
        <w:numPr>
          <w:ilvl w:val="2"/>
          <w:numId w:val="8"/>
        </w:numPr>
        <w:spacing w:line="384" w:lineRule="auto"/>
        <w:jc w:val="both"/>
        <w:rPr>
          <w:rFonts w:ascii="Arial" w:hAnsi="Arial" w:cs="Arial"/>
        </w:rPr>
      </w:pPr>
      <w:r w:rsidRPr="00CB36CB">
        <w:rPr>
          <w:rFonts w:ascii="Arial" w:hAnsi="Arial" w:cs="Arial"/>
        </w:rPr>
        <w:t>Saídas</w:t>
      </w:r>
    </w:p>
    <w:p w:rsidR="00C82121" w:rsidRPr="00CB36CB" w:rsidRDefault="00C82121" w:rsidP="00CB36CB">
      <w:pPr>
        <w:pStyle w:val="NormalWeb"/>
        <w:numPr>
          <w:ilvl w:val="2"/>
          <w:numId w:val="8"/>
        </w:numPr>
        <w:spacing w:line="384" w:lineRule="auto"/>
        <w:jc w:val="both"/>
        <w:rPr>
          <w:rFonts w:ascii="Arial" w:hAnsi="Arial" w:cs="Arial"/>
        </w:rPr>
      </w:pPr>
      <w:r w:rsidRPr="00CB36CB">
        <w:rPr>
          <w:rFonts w:ascii="Arial" w:hAnsi="Arial" w:cs="Arial"/>
        </w:rPr>
        <w:t>Matrizes de responsabilidade</w:t>
      </w:r>
    </w:p>
    <w:p w:rsidR="00C82121" w:rsidRPr="00CB36CB" w:rsidRDefault="00C82121" w:rsidP="00CB36CB">
      <w:pPr>
        <w:pStyle w:val="NormalWeb"/>
        <w:numPr>
          <w:ilvl w:val="2"/>
          <w:numId w:val="8"/>
        </w:numPr>
        <w:spacing w:line="384" w:lineRule="auto"/>
        <w:jc w:val="both"/>
        <w:rPr>
          <w:rFonts w:ascii="Arial" w:hAnsi="Arial" w:cs="Arial"/>
        </w:rPr>
      </w:pPr>
      <w:r w:rsidRPr="00CB36CB">
        <w:rPr>
          <w:rFonts w:ascii="Arial" w:hAnsi="Arial" w:cs="Arial"/>
        </w:rPr>
        <w:t>Objetivos e métricas</w:t>
      </w:r>
    </w:p>
    <w:p w:rsidR="00C82121" w:rsidRPr="00CB36CB" w:rsidRDefault="00C82121" w:rsidP="00CB36CB">
      <w:pPr>
        <w:pStyle w:val="NormalWeb"/>
        <w:numPr>
          <w:ilvl w:val="1"/>
          <w:numId w:val="8"/>
        </w:numPr>
        <w:spacing w:line="384" w:lineRule="auto"/>
        <w:jc w:val="both"/>
        <w:rPr>
          <w:rFonts w:ascii="Arial" w:hAnsi="Arial" w:cs="Arial"/>
        </w:rPr>
      </w:pPr>
      <w:r w:rsidRPr="00CB36CB">
        <w:rPr>
          <w:rFonts w:ascii="Arial" w:hAnsi="Arial" w:cs="Arial"/>
        </w:rPr>
        <w:t>Modelo de maturidade</w:t>
      </w:r>
    </w:p>
    <w:p w:rsidR="00C82121" w:rsidRDefault="00C82121" w:rsidP="000F1507">
      <w:pPr>
        <w:pStyle w:val="NormalWeb"/>
        <w:tabs>
          <w:tab w:val="left" w:pos="4725"/>
        </w:tabs>
        <w:spacing w:before="227" w:beforeAutospacing="0" w:after="227" w:afterAutospacing="0" w:line="384" w:lineRule="auto"/>
        <w:ind w:firstLine="567"/>
      </w:pPr>
      <w:r>
        <w:t>Tab</w:t>
      </w:r>
      <w:r w:rsidR="00627CD3">
        <w:t>ela genérica de Objetivos de TI:</w:t>
      </w:r>
      <w:r w:rsidR="000F1507">
        <w:tab/>
      </w:r>
    </w:p>
    <w:p w:rsidR="00C82121" w:rsidRDefault="000F1507" w:rsidP="00C82121">
      <w:pPr>
        <w:pStyle w:val="NormalWeb"/>
      </w:pPr>
      <w:r>
        <w:rPr>
          <w:noProof/>
        </w:rPr>
        <w:drawing>
          <wp:inline distT="0" distB="0" distL="0" distR="0">
            <wp:extent cx="6067425" cy="4772025"/>
            <wp:effectExtent l="19050" t="0" r="9525" b="0"/>
            <wp:docPr id="39" name="Imagem 38" descr="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07" w:rsidRDefault="000F1507" w:rsidP="00C82121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62649" cy="4752975"/>
            <wp:effectExtent l="19050" t="0" r="1" b="0"/>
            <wp:docPr id="40" name="Imagem 39" descr="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483" cy="476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21" w:rsidRPr="00B659D9" w:rsidRDefault="00C82121" w:rsidP="00B659D9">
      <w:pPr>
        <w:pStyle w:val="Ttulo3"/>
        <w:jc w:val="center"/>
        <w:rPr>
          <w:rFonts w:ascii="Arial" w:hAnsi="Arial" w:cs="Arial"/>
          <w:color w:val="auto"/>
          <w:sz w:val="24"/>
          <w:szCs w:val="24"/>
        </w:rPr>
      </w:pPr>
      <w:r w:rsidRPr="00B659D9">
        <w:rPr>
          <w:rStyle w:val="mw-headline"/>
          <w:rFonts w:ascii="Arial" w:hAnsi="Arial" w:cs="Arial"/>
          <w:color w:val="auto"/>
          <w:sz w:val="24"/>
          <w:szCs w:val="24"/>
        </w:rPr>
        <w:t>Planejar e Organizar</w:t>
      </w:r>
    </w:p>
    <w:p w:rsidR="00C82121" w:rsidRPr="00B659D9" w:rsidRDefault="00C82121" w:rsidP="00B659D9">
      <w:pPr>
        <w:pStyle w:val="NormalWeb"/>
        <w:spacing w:after="227" w:afterAutospacing="0" w:line="384" w:lineRule="auto"/>
        <w:ind w:firstLine="567"/>
        <w:jc w:val="both"/>
        <w:rPr>
          <w:rFonts w:ascii="Arial" w:hAnsi="Arial" w:cs="Arial"/>
        </w:rPr>
      </w:pPr>
      <w:r w:rsidRPr="00B659D9">
        <w:rPr>
          <w:rFonts w:ascii="Arial" w:hAnsi="Arial" w:cs="Arial"/>
        </w:rPr>
        <w:t>O domínio de Planejamento e Organização cobre o uso de informação e tecnologia e como isso pode ser usado para que a empresa atinja seus objetivos e metas. Ele também salienta que a forma organizacional e a infraestrutura da TI devem ser consideradas para que se atinjam resultados ótimos e para que se gerem benefícios do seu uso. A tabela seguinte lista os processos de TI para o domínio do Planejamento e Organização.</w:t>
      </w:r>
    </w:p>
    <w:p w:rsidR="00C82121" w:rsidRPr="00B659D9" w:rsidRDefault="00C82121" w:rsidP="00C82121">
      <w:pPr>
        <w:jc w:val="center"/>
        <w:rPr>
          <w:rFonts w:ascii="Arial" w:hAnsi="Arial" w:cs="Arial"/>
          <w:sz w:val="24"/>
          <w:szCs w:val="24"/>
        </w:rPr>
      </w:pPr>
      <w:r w:rsidRPr="00B659D9">
        <w:rPr>
          <w:rFonts w:ascii="Arial" w:hAnsi="Arial" w:cs="Arial"/>
          <w:b/>
          <w:bCs/>
          <w:sz w:val="24"/>
          <w:szCs w:val="24"/>
        </w:rPr>
        <w:t>PROCESSOS DE TI</w:t>
      </w:r>
    </w:p>
    <w:p w:rsidR="00C82121" w:rsidRPr="00B659D9" w:rsidRDefault="00C82121" w:rsidP="00C82121">
      <w:pPr>
        <w:jc w:val="center"/>
        <w:rPr>
          <w:rFonts w:ascii="Arial" w:hAnsi="Arial" w:cs="Arial"/>
          <w:sz w:val="24"/>
          <w:szCs w:val="24"/>
        </w:rPr>
      </w:pPr>
      <w:r w:rsidRPr="00B659D9">
        <w:rPr>
          <w:rFonts w:ascii="Arial" w:hAnsi="Arial" w:cs="Arial"/>
          <w:b/>
          <w:bCs/>
          <w:sz w:val="24"/>
          <w:szCs w:val="24"/>
        </w:rPr>
        <w:t>Planejar e Organizar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704"/>
        <w:gridCol w:w="6933"/>
        <w:gridCol w:w="904"/>
      </w:tblGrid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b/>
                <w:bCs/>
                <w:sz w:val="24"/>
                <w:szCs w:val="24"/>
              </w:rPr>
              <w:t>PO1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b/>
                <w:bCs/>
                <w:sz w:val="24"/>
                <w:szCs w:val="24"/>
              </w:rPr>
              <w:t>Definir um Plano Estratégico de TI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sz w:val="24"/>
                <w:szCs w:val="24"/>
              </w:rPr>
              <w:t>6 OCs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b/>
                <w:bCs/>
                <w:sz w:val="24"/>
                <w:szCs w:val="24"/>
              </w:rPr>
              <w:t>PO2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b/>
                <w:bCs/>
                <w:sz w:val="24"/>
                <w:szCs w:val="24"/>
              </w:rPr>
              <w:t>Definir a Arquitetura de Informação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sz w:val="24"/>
                <w:szCs w:val="24"/>
              </w:rPr>
              <w:t>4 OCs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PO3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b/>
                <w:bCs/>
                <w:sz w:val="24"/>
                <w:szCs w:val="24"/>
              </w:rPr>
              <w:t>Determinar o Direcionamento Tecnológico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sz w:val="24"/>
                <w:szCs w:val="24"/>
              </w:rPr>
              <w:t>5 OCs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b/>
                <w:bCs/>
                <w:sz w:val="24"/>
                <w:szCs w:val="24"/>
              </w:rPr>
              <w:t>PO4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b/>
                <w:bCs/>
                <w:sz w:val="24"/>
                <w:szCs w:val="24"/>
              </w:rPr>
              <w:t>Definir os Processos, Organização e Relacionamentos de TI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sz w:val="24"/>
                <w:szCs w:val="24"/>
              </w:rPr>
              <w:t>15 OCs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b/>
                <w:bCs/>
                <w:sz w:val="24"/>
                <w:szCs w:val="24"/>
              </w:rPr>
              <w:t>PO5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b/>
                <w:bCs/>
                <w:sz w:val="24"/>
                <w:szCs w:val="24"/>
              </w:rPr>
              <w:t>Gerenciar o Investimento em TI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sz w:val="24"/>
                <w:szCs w:val="24"/>
              </w:rPr>
              <w:t>5 OCs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b/>
                <w:bCs/>
                <w:sz w:val="24"/>
                <w:szCs w:val="24"/>
              </w:rPr>
              <w:t>PO6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b/>
                <w:bCs/>
                <w:sz w:val="24"/>
                <w:szCs w:val="24"/>
              </w:rPr>
              <w:t>Comunicar as Diretrizes e Expectativas da Diretoria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sz w:val="24"/>
                <w:szCs w:val="24"/>
              </w:rPr>
              <w:t>5 OCs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b/>
                <w:bCs/>
                <w:sz w:val="24"/>
                <w:szCs w:val="24"/>
              </w:rPr>
              <w:t>PO7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b/>
                <w:bCs/>
                <w:sz w:val="24"/>
                <w:szCs w:val="24"/>
              </w:rPr>
              <w:t>Gerenciar os Recursos Humanos de TI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sz w:val="24"/>
                <w:szCs w:val="24"/>
              </w:rPr>
              <w:t>8 OCs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b/>
                <w:bCs/>
                <w:sz w:val="24"/>
                <w:szCs w:val="24"/>
              </w:rPr>
              <w:t>PO8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b/>
                <w:bCs/>
                <w:sz w:val="24"/>
                <w:szCs w:val="24"/>
              </w:rPr>
              <w:t>Gerenciar a Qualidade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sz w:val="24"/>
                <w:szCs w:val="24"/>
              </w:rPr>
              <w:t>6 OCs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b/>
                <w:bCs/>
                <w:sz w:val="24"/>
                <w:szCs w:val="24"/>
              </w:rPr>
              <w:t>PO9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b/>
                <w:bCs/>
                <w:sz w:val="24"/>
                <w:szCs w:val="24"/>
              </w:rPr>
              <w:t>Avaliar e Gerenciar os Riscos de TI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sz w:val="24"/>
                <w:szCs w:val="24"/>
              </w:rPr>
              <w:t>6 OCs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b/>
                <w:bCs/>
                <w:sz w:val="24"/>
                <w:szCs w:val="24"/>
              </w:rPr>
              <w:t>PO10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b/>
                <w:bCs/>
                <w:sz w:val="24"/>
                <w:szCs w:val="24"/>
              </w:rPr>
              <w:t>Gerenciar Projetos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659D9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659D9">
              <w:rPr>
                <w:rFonts w:ascii="Arial" w:hAnsi="Arial" w:cs="Arial"/>
                <w:sz w:val="24"/>
                <w:szCs w:val="24"/>
              </w:rPr>
              <w:t>14 OCs</w:t>
            </w:r>
          </w:p>
        </w:tc>
      </w:tr>
    </w:tbl>
    <w:p w:rsidR="00DC3B8D" w:rsidRDefault="00DC3B8D" w:rsidP="00C82121">
      <w:pPr>
        <w:pStyle w:val="NormalWeb"/>
      </w:pPr>
      <w:r>
        <w:rPr>
          <w:noProof/>
        </w:rPr>
        <w:drawing>
          <wp:inline distT="0" distB="0" distL="0" distR="0">
            <wp:extent cx="6257925" cy="4343400"/>
            <wp:effectExtent l="19050" t="0" r="9525" b="0"/>
            <wp:docPr id="38" name="Imagem 37" descr="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8D" w:rsidRDefault="00DC3B8D" w:rsidP="00C82121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53125" cy="5753100"/>
            <wp:effectExtent l="19050" t="0" r="9525" b="0"/>
            <wp:docPr id="37" name="Imagem 36" descr="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2425" cy="575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21" w:rsidRDefault="00DC3B8D" w:rsidP="00C82121">
      <w:pPr>
        <w:pStyle w:val="NormalWeb"/>
      </w:pPr>
      <w:r>
        <w:rPr>
          <w:noProof/>
        </w:rPr>
        <w:drawing>
          <wp:inline distT="0" distB="0" distL="0" distR="0">
            <wp:extent cx="5905500" cy="2638425"/>
            <wp:effectExtent l="19050" t="0" r="0" b="0"/>
            <wp:docPr id="36" name="Imagem 35" descr="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4806" cy="26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rPr>
          <w:noProof/>
          <w:color w:val="0000FF"/>
        </w:rPr>
        <w:lastRenderedPageBreak/>
        <w:drawing>
          <wp:inline distT="0" distB="0" distL="0" distR="0">
            <wp:extent cx="4762500" cy="2181225"/>
            <wp:effectExtent l="19050" t="0" r="0" b="0"/>
            <wp:docPr id="2" name="Imagem 2" descr="DefinirPlanoEstrategicoTI">
              <a:hlinkClick xmlns:a="http://schemas.openxmlformats.org/drawingml/2006/main" r:id="rId19" tooltip="&quot;DefinirPlanoEstrategicoT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finirPlanoEstrategicoTI">
                      <a:hlinkClick r:id="rId19" tooltip="&quot;DefinirPlanoEstrategicoT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br/>
      </w:r>
      <w:r>
        <w:rPr>
          <w:noProof/>
          <w:color w:val="0000FF"/>
        </w:rPr>
        <w:drawing>
          <wp:inline distT="0" distB="0" distL="0" distR="0">
            <wp:extent cx="4762500" cy="1333500"/>
            <wp:effectExtent l="19050" t="0" r="0" b="0"/>
            <wp:docPr id="3" name="Imagem 3" descr="DefinirArquiteturaInformacao">
              <a:hlinkClick xmlns:a="http://schemas.openxmlformats.org/drawingml/2006/main" r:id="rId21" tooltip="&quot;DefinirArquiteturaInformaca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finirArquiteturaInformacao">
                      <a:hlinkClick r:id="rId21" tooltip="&quot;DefinirArquiteturaInformaca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br/>
      </w:r>
      <w:r>
        <w:rPr>
          <w:noProof/>
          <w:color w:val="0000FF"/>
        </w:rPr>
        <w:drawing>
          <wp:inline distT="0" distB="0" distL="0" distR="0">
            <wp:extent cx="4762500" cy="1790700"/>
            <wp:effectExtent l="19050" t="0" r="0" b="0"/>
            <wp:docPr id="4" name="Imagem 4" descr="DeterminarDiretrizesTecnologia">
              <a:hlinkClick xmlns:a="http://schemas.openxmlformats.org/drawingml/2006/main" r:id="rId23" tooltip="&quot;DeterminarDiretrizesTecnologi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terminarDiretrizesTecnologia">
                      <a:hlinkClick r:id="rId23" tooltip="&quot;DeterminarDiretrizesTecnologi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lastRenderedPageBreak/>
        <w:br/>
      </w:r>
      <w:r>
        <w:rPr>
          <w:noProof/>
          <w:color w:val="0000FF"/>
        </w:rPr>
        <w:drawing>
          <wp:inline distT="0" distB="0" distL="0" distR="0">
            <wp:extent cx="4762500" cy="4391025"/>
            <wp:effectExtent l="19050" t="0" r="0" b="0"/>
            <wp:docPr id="5" name="Imagem 5" descr="File:DefinirProcessosOrganizacaoRelacionamentosTI">
              <a:hlinkClick xmlns:a="http://schemas.openxmlformats.org/drawingml/2006/main" r:id="rId25" tooltip="&quot;File:DefinirProcessosOrganizacaoRelacionamentosT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e:DefinirProcessosOrganizacaoRelacionamentosTI">
                      <a:hlinkClick r:id="rId25" tooltip="&quot;File:DefinirProcessosOrganizacaoRelacionamentosT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br/>
      </w:r>
      <w:r>
        <w:rPr>
          <w:noProof/>
          <w:color w:val="0000FF"/>
        </w:rPr>
        <w:drawing>
          <wp:inline distT="0" distB="0" distL="0" distR="0">
            <wp:extent cx="4762500" cy="2381250"/>
            <wp:effectExtent l="19050" t="0" r="0" b="0"/>
            <wp:docPr id="6" name="Imagem 6" descr="GerenciarInvestimentoTI">
              <a:hlinkClick xmlns:a="http://schemas.openxmlformats.org/drawingml/2006/main" r:id="rId27" tooltip="&quot;GerenciarInvestimentoT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renciarInvestimentoTI">
                      <a:hlinkClick r:id="rId27" tooltip="&quot;GerenciarInvestimentoT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lastRenderedPageBreak/>
        <w:br/>
      </w:r>
      <w:r>
        <w:rPr>
          <w:noProof/>
          <w:color w:val="0000FF"/>
        </w:rPr>
        <w:drawing>
          <wp:inline distT="0" distB="0" distL="0" distR="0">
            <wp:extent cx="4762500" cy="1800225"/>
            <wp:effectExtent l="19050" t="0" r="0" b="0"/>
            <wp:docPr id="7" name="Imagem 7" descr="ComunicarMetasDiretrizesGerenciais">
              <a:hlinkClick xmlns:a="http://schemas.openxmlformats.org/drawingml/2006/main" r:id="rId29" tooltip="&quot;ComunicarMetasDiretrizesGerenciai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unicarMetasDiretrizesGerenciais">
                      <a:hlinkClick r:id="rId29" tooltip="&quot;ComunicarMetasDiretrizesGerenciai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br/>
      </w:r>
      <w:r>
        <w:rPr>
          <w:noProof/>
          <w:color w:val="0000FF"/>
        </w:rPr>
        <w:drawing>
          <wp:inline distT="0" distB="0" distL="0" distR="0">
            <wp:extent cx="4762500" cy="3400425"/>
            <wp:effectExtent l="19050" t="0" r="0" b="0"/>
            <wp:docPr id="8" name="Imagem 8" descr="GerenciarRecursosHumanosTI">
              <a:hlinkClick xmlns:a="http://schemas.openxmlformats.org/drawingml/2006/main" r:id="rId31" tooltip="&quot;GerenciarRecursosHumanosT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erenciarRecursosHumanosTI">
                      <a:hlinkClick r:id="rId31" tooltip="&quot;GerenciarRecursosHumanosT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br/>
      </w:r>
      <w:r>
        <w:rPr>
          <w:noProof/>
          <w:color w:val="0000FF"/>
        </w:rPr>
        <w:drawing>
          <wp:inline distT="0" distB="0" distL="0" distR="0">
            <wp:extent cx="4762500" cy="2276475"/>
            <wp:effectExtent l="19050" t="0" r="0" b="0"/>
            <wp:docPr id="9" name="Imagem 9" descr="GerenciarQualidade">
              <a:hlinkClick xmlns:a="http://schemas.openxmlformats.org/drawingml/2006/main" r:id="rId33" tooltip="&quot;GerenciarQualidad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renciarQualidade">
                      <a:hlinkClick r:id="rId33" tooltip="&quot;GerenciarQualidad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lastRenderedPageBreak/>
        <w:br/>
      </w:r>
      <w:r>
        <w:rPr>
          <w:noProof/>
          <w:color w:val="0000FF"/>
        </w:rPr>
        <w:drawing>
          <wp:inline distT="0" distB="0" distL="0" distR="0">
            <wp:extent cx="4762500" cy="2009775"/>
            <wp:effectExtent l="19050" t="0" r="0" b="0"/>
            <wp:docPr id="10" name="Imagem 10" descr="AvaliarGerenciarRiscosTI">
              <a:hlinkClick xmlns:a="http://schemas.openxmlformats.org/drawingml/2006/main" r:id="rId35" tooltip="&quot;AvaliarGerenciarRiscosT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valiarGerenciarRiscosTI">
                      <a:hlinkClick r:id="rId35" tooltip="&quot;AvaliarGerenciarRiscosT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br/>
      </w:r>
      <w:r>
        <w:rPr>
          <w:noProof/>
          <w:color w:val="0000FF"/>
        </w:rPr>
        <w:drawing>
          <wp:inline distT="0" distB="0" distL="0" distR="0">
            <wp:extent cx="4762500" cy="3771900"/>
            <wp:effectExtent l="19050" t="0" r="0" b="0"/>
            <wp:docPr id="11" name="Imagem 11" descr="GerenciarProjetos">
              <a:hlinkClick xmlns:a="http://schemas.openxmlformats.org/drawingml/2006/main" r:id="rId37" tooltip="&quot;GerenciarProjeto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erenciarProjetos">
                      <a:hlinkClick r:id="rId37" tooltip="&quot;GerenciarProjeto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Pr="00654469" w:rsidRDefault="00C82121" w:rsidP="00AB17C1">
      <w:pPr>
        <w:pStyle w:val="NormalWeb"/>
        <w:spacing w:after="227" w:afterAutospacing="0" w:line="384" w:lineRule="auto"/>
        <w:ind w:firstLine="567"/>
        <w:jc w:val="both"/>
        <w:rPr>
          <w:rFonts w:ascii="Arial" w:hAnsi="Arial" w:cs="Arial"/>
        </w:rPr>
      </w:pPr>
      <w:r w:rsidRPr="00654469">
        <w:rPr>
          <w:rFonts w:ascii="Arial" w:hAnsi="Arial" w:cs="Arial"/>
        </w:rPr>
        <w:t>Este domínio ajuda a responder as seguintes questões:</w:t>
      </w:r>
    </w:p>
    <w:p w:rsidR="00C82121" w:rsidRPr="00654469" w:rsidRDefault="00C82121" w:rsidP="00AB17C1">
      <w:pPr>
        <w:pStyle w:val="NormalWeb"/>
        <w:numPr>
          <w:ilvl w:val="0"/>
          <w:numId w:val="9"/>
        </w:numPr>
        <w:spacing w:line="384" w:lineRule="auto"/>
        <w:jc w:val="both"/>
        <w:rPr>
          <w:rFonts w:ascii="Arial" w:hAnsi="Arial" w:cs="Arial"/>
        </w:rPr>
      </w:pPr>
      <w:r w:rsidRPr="00654469">
        <w:rPr>
          <w:rFonts w:ascii="Arial" w:hAnsi="Arial" w:cs="Arial"/>
        </w:rPr>
        <w:t>As estratégias de TI e de negócios estão alinhadas?</w:t>
      </w:r>
    </w:p>
    <w:p w:rsidR="00C82121" w:rsidRPr="00654469" w:rsidRDefault="00C82121" w:rsidP="00AB17C1">
      <w:pPr>
        <w:pStyle w:val="NormalWeb"/>
        <w:numPr>
          <w:ilvl w:val="0"/>
          <w:numId w:val="9"/>
        </w:numPr>
        <w:spacing w:line="384" w:lineRule="auto"/>
        <w:jc w:val="both"/>
        <w:rPr>
          <w:rFonts w:ascii="Arial" w:hAnsi="Arial" w:cs="Arial"/>
        </w:rPr>
      </w:pPr>
      <w:r w:rsidRPr="00654469">
        <w:rPr>
          <w:rFonts w:ascii="Arial" w:hAnsi="Arial" w:cs="Arial"/>
        </w:rPr>
        <w:t>A empresa está obtendo um ótimo uso dos seus recursos?</w:t>
      </w:r>
    </w:p>
    <w:p w:rsidR="00C82121" w:rsidRPr="00654469" w:rsidRDefault="00C82121" w:rsidP="00AB17C1">
      <w:pPr>
        <w:pStyle w:val="NormalWeb"/>
        <w:numPr>
          <w:ilvl w:val="0"/>
          <w:numId w:val="9"/>
        </w:numPr>
        <w:spacing w:line="384" w:lineRule="auto"/>
        <w:jc w:val="both"/>
        <w:rPr>
          <w:rFonts w:ascii="Arial" w:hAnsi="Arial" w:cs="Arial"/>
        </w:rPr>
      </w:pPr>
      <w:r w:rsidRPr="00654469">
        <w:rPr>
          <w:rFonts w:ascii="Arial" w:hAnsi="Arial" w:cs="Arial"/>
        </w:rPr>
        <w:t>Todos na organização entendem os objetivos de TI?</w:t>
      </w:r>
    </w:p>
    <w:p w:rsidR="00C82121" w:rsidRPr="00654469" w:rsidRDefault="00C82121" w:rsidP="00AB17C1">
      <w:pPr>
        <w:pStyle w:val="NormalWeb"/>
        <w:numPr>
          <w:ilvl w:val="0"/>
          <w:numId w:val="9"/>
        </w:numPr>
        <w:spacing w:line="384" w:lineRule="auto"/>
        <w:jc w:val="both"/>
        <w:rPr>
          <w:rFonts w:ascii="Arial" w:hAnsi="Arial" w:cs="Arial"/>
        </w:rPr>
      </w:pPr>
      <w:r w:rsidRPr="00654469">
        <w:rPr>
          <w:rFonts w:ascii="Arial" w:hAnsi="Arial" w:cs="Arial"/>
        </w:rPr>
        <w:t>Os riscos de TI são entendidos e estão sendo gerenciados?</w:t>
      </w:r>
    </w:p>
    <w:p w:rsidR="00C82121" w:rsidRPr="00654469" w:rsidRDefault="00C82121" w:rsidP="00AB17C1">
      <w:pPr>
        <w:pStyle w:val="NormalWeb"/>
        <w:numPr>
          <w:ilvl w:val="0"/>
          <w:numId w:val="9"/>
        </w:numPr>
        <w:spacing w:line="384" w:lineRule="auto"/>
        <w:jc w:val="both"/>
        <w:rPr>
          <w:rFonts w:ascii="Arial" w:hAnsi="Arial" w:cs="Arial"/>
        </w:rPr>
      </w:pPr>
      <w:r w:rsidRPr="00654469">
        <w:rPr>
          <w:rFonts w:ascii="Arial" w:hAnsi="Arial" w:cs="Arial"/>
        </w:rPr>
        <w:t>A qualidade dos sistemas de TI é adequada às necessidades de negócios?</w:t>
      </w:r>
    </w:p>
    <w:p w:rsidR="00C82121" w:rsidRPr="000A55EC" w:rsidRDefault="00C82121" w:rsidP="000A55EC">
      <w:pPr>
        <w:pStyle w:val="Ttulo3"/>
        <w:jc w:val="center"/>
        <w:rPr>
          <w:rFonts w:ascii="Arial" w:hAnsi="Arial" w:cs="Arial"/>
          <w:color w:val="auto"/>
          <w:sz w:val="24"/>
          <w:szCs w:val="24"/>
        </w:rPr>
      </w:pPr>
      <w:r w:rsidRPr="000A55EC">
        <w:rPr>
          <w:rStyle w:val="mw-headline"/>
          <w:rFonts w:ascii="Arial" w:hAnsi="Arial" w:cs="Arial"/>
          <w:color w:val="auto"/>
          <w:sz w:val="24"/>
          <w:szCs w:val="24"/>
        </w:rPr>
        <w:lastRenderedPageBreak/>
        <w:t>Adquirir e Implementar</w:t>
      </w:r>
    </w:p>
    <w:p w:rsidR="00C82121" w:rsidRPr="000A55EC" w:rsidRDefault="00C82121" w:rsidP="000A55EC">
      <w:pPr>
        <w:pStyle w:val="NormalWeb"/>
        <w:spacing w:after="227" w:afterAutospacing="0" w:line="384" w:lineRule="auto"/>
        <w:ind w:firstLine="567"/>
        <w:jc w:val="both"/>
        <w:rPr>
          <w:rFonts w:ascii="Arial" w:hAnsi="Arial" w:cs="Arial"/>
        </w:rPr>
      </w:pPr>
      <w:r w:rsidRPr="000A55EC">
        <w:rPr>
          <w:rFonts w:ascii="Arial" w:hAnsi="Arial" w:cs="Arial"/>
        </w:rPr>
        <w:t>Para executar a estratégia de TI, as soluções de TI precisam ser identificadas, desenvolvidas ou adquiridas, implementadas e integradas ao processo de negócios. Além disso, alterações e manutenções nos sistemas existentes são cobertas por esse domínio para assegurar que as soluções continuem a atender aos objetivos de negócios. Este domínio tipicamente trata das seguintes questões de gerenciamento:</w:t>
      </w:r>
    </w:p>
    <w:p w:rsidR="00C82121" w:rsidRPr="000A55EC" w:rsidRDefault="00C82121" w:rsidP="000A55EC">
      <w:pPr>
        <w:pStyle w:val="NormalWeb"/>
        <w:numPr>
          <w:ilvl w:val="0"/>
          <w:numId w:val="10"/>
        </w:numPr>
        <w:spacing w:line="384" w:lineRule="auto"/>
        <w:jc w:val="both"/>
        <w:rPr>
          <w:rFonts w:ascii="Arial" w:hAnsi="Arial" w:cs="Arial"/>
        </w:rPr>
      </w:pPr>
      <w:r w:rsidRPr="000A55EC">
        <w:rPr>
          <w:rFonts w:ascii="Arial" w:hAnsi="Arial" w:cs="Arial"/>
        </w:rPr>
        <w:t>Os novos projetos fornecerão soluções que atendam às necessidades de negócios?</w:t>
      </w:r>
    </w:p>
    <w:p w:rsidR="00C82121" w:rsidRPr="000A55EC" w:rsidRDefault="00C82121" w:rsidP="000A55EC">
      <w:pPr>
        <w:pStyle w:val="NormalWeb"/>
        <w:numPr>
          <w:ilvl w:val="0"/>
          <w:numId w:val="10"/>
        </w:numPr>
        <w:spacing w:line="384" w:lineRule="auto"/>
        <w:jc w:val="both"/>
        <w:rPr>
          <w:rFonts w:ascii="Arial" w:hAnsi="Arial" w:cs="Arial"/>
        </w:rPr>
      </w:pPr>
      <w:r w:rsidRPr="000A55EC">
        <w:rPr>
          <w:rFonts w:ascii="Arial" w:hAnsi="Arial" w:cs="Arial"/>
        </w:rPr>
        <w:t>Os novos projetos serão entregues no tempo e orçamento previstos?</w:t>
      </w:r>
    </w:p>
    <w:p w:rsidR="00C82121" w:rsidRPr="000A55EC" w:rsidRDefault="00C82121" w:rsidP="000A55EC">
      <w:pPr>
        <w:pStyle w:val="NormalWeb"/>
        <w:numPr>
          <w:ilvl w:val="0"/>
          <w:numId w:val="10"/>
        </w:numPr>
        <w:spacing w:line="384" w:lineRule="auto"/>
        <w:jc w:val="both"/>
        <w:rPr>
          <w:rFonts w:ascii="Arial" w:hAnsi="Arial" w:cs="Arial"/>
        </w:rPr>
      </w:pPr>
      <w:r w:rsidRPr="000A55EC">
        <w:rPr>
          <w:rFonts w:ascii="Arial" w:hAnsi="Arial" w:cs="Arial"/>
        </w:rPr>
        <w:t>Os novos sistemas ocorrerão apropriadamente quando implementado?</w:t>
      </w:r>
    </w:p>
    <w:p w:rsidR="00C82121" w:rsidRPr="000A55EC" w:rsidRDefault="00C82121" w:rsidP="000A55EC">
      <w:pPr>
        <w:pStyle w:val="NormalWeb"/>
        <w:numPr>
          <w:ilvl w:val="0"/>
          <w:numId w:val="10"/>
        </w:numPr>
        <w:spacing w:line="384" w:lineRule="auto"/>
        <w:jc w:val="both"/>
        <w:rPr>
          <w:rFonts w:ascii="Arial" w:hAnsi="Arial" w:cs="Arial"/>
        </w:rPr>
      </w:pPr>
      <w:r w:rsidRPr="000A55EC">
        <w:rPr>
          <w:rFonts w:ascii="Arial" w:hAnsi="Arial" w:cs="Arial"/>
        </w:rPr>
        <w:t>As alterações ocorrerão sem afetar as operações de negócios atuais?</w:t>
      </w:r>
    </w:p>
    <w:p w:rsidR="00C82121" w:rsidRPr="0050106F" w:rsidRDefault="00C82121" w:rsidP="00C82121">
      <w:pPr>
        <w:jc w:val="center"/>
        <w:rPr>
          <w:rFonts w:ascii="Arial" w:hAnsi="Arial" w:cs="Arial"/>
          <w:sz w:val="24"/>
          <w:szCs w:val="24"/>
        </w:rPr>
      </w:pPr>
      <w:r w:rsidRPr="0050106F">
        <w:rPr>
          <w:rFonts w:ascii="Arial" w:hAnsi="Arial" w:cs="Arial"/>
          <w:b/>
          <w:bCs/>
          <w:sz w:val="24"/>
          <w:szCs w:val="24"/>
        </w:rPr>
        <w:t>PROCESSOS DE TI</w:t>
      </w:r>
    </w:p>
    <w:p w:rsidR="00C82121" w:rsidRPr="0050106F" w:rsidRDefault="00C82121" w:rsidP="00C82121">
      <w:pPr>
        <w:jc w:val="center"/>
        <w:rPr>
          <w:rFonts w:ascii="Arial" w:hAnsi="Arial" w:cs="Arial"/>
          <w:sz w:val="24"/>
          <w:szCs w:val="24"/>
        </w:rPr>
      </w:pPr>
      <w:r w:rsidRPr="0050106F">
        <w:rPr>
          <w:rFonts w:ascii="Arial" w:hAnsi="Arial" w:cs="Arial"/>
          <w:b/>
          <w:bCs/>
          <w:sz w:val="24"/>
          <w:szCs w:val="24"/>
        </w:rPr>
        <w:t>Adquirir e Implementar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464"/>
        <w:gridCol w:w="5385"/>
        <w:gridCol w:w="784"/>
      </w:tblGrid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50106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50106F">
              <w:rPr>
                <w:rFonts w:ascii="Arial" w:hAnsi="Arial" w:cs="Arial"/>
                <w:b/>
                <w:bCs/>
                <w:sz w:val="24"/>
                <w:szCs w:val="24"/>
              </w:rPr>
              <w:t>AI1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50106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50106F">
              <w:rPr>
                <w:rFonts w:ascii="Arial" w:hAnsi="Arial" w:cs="Arial"/>
                <w:b/>
                <w:bCs/>
                <w:sz w:val="24"/>
                <w:szCs w:val="24"/>
              </w:rPr>
              <w:t>Identificar Soluções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50106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50106F">
              <w:rPr>
                <w:rFonts w:ascii="Arial" w:hAnsi="Arial" w:cs="Arial"/>
                <w:sz w:val="24"/>
                <w:szCs w:val="24"/>
              </w:rPr>
              <w:t>4 OCs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50106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50106F">
              <w:rPr>
                <w:rFonts w:ascii="Arial" w:hAnsi="Arial" w:cs="Arial"/>
                <w:b/>
                <w:bCs/>
                <w:sz w:val="24"/>
                <w:szCs w:val="24"/>
              </w:rPr>
              <w:t>AI2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50106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50106F">
              <w:rPr>
                <w:rFonts w:ascii="Arial" w:hAnsi="Arial" w:cs="Arial"/>
                <w:b/>
                <w:bCs/>
                <w:sz w:val="24"/>
                <w:szCs w:val="24"/>
              </w:rPr>
              <w:t>Adquirir e Manter Software Aplicativo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50106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50106F">
              <w:rPr>
                <w:rFonts w:ascii="Arial" w:hAnsi="Arial" w:cs="Arial"/>
                <w:sz w:val="24"/>
                <w:szCs w:val="24"/>
              </w:rPr>
              <w:t>10 OC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50106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50106F">
              <w:rPr>
                <w:rFonts w:ascii="Arial" w:hAnsi="Arial" w:cs="Arial"/>
                <w:b/>
                <w:bCs/>
                <w:sz w:val="24"/>
                <w:szCs w:val="24"/>
              </w:rPr>
              <w:t>AI3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50106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50106F">
              <w:rPr>
                <w:rFonts w:ascii="Arial" w:hAnsi="Arial" w:cs="Arial"/>
                <w:b/>
                <w:bCs/>
                <w:sz w:val="24"/>
                <w:szCs w:val="24"/>
              </w:rPr>
              <w:t>Adquirir e Manter Infraestrutura de Tecnologia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50106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50106F">
              <w:rPr>
                <w:rFonts w:ascii="Arial" w:hAnsi="Arial" w:cs="Arial"/>
                <w:sz w:val="24"/>
                <w:szCs w:val="24"/>
              </w:rPr>
              <w:t>4 OC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50106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50106F">
              <w:rPr>
                <w:rFonts w:ascii="Arial" w:hAnsi="Arial" w:cs="Arial"/>
                <w:b/>
                <w:bCs/>
                <w:sz w:val="24"/>
                <w:szCs w:val="24"/>
              </w:rPr>
              <w:t>AI4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50106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50106F">
              <w:rPr>
                <w:rFonts w:ascii="Arial" w:hAnsi="Arial" w:cs="Arial"/>
                <w:b/>
                <w:bCs/>
                <w:sz w:val="24"/>
                <w:szCs w:val="24"/>
              </w:rPr>
              <w:t>Habilitar Operação e Uso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50106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50106F">
              <w:rPr>
                <w:rFonts w:ascii="Arial" w:hAnsi="Arial" w:cs="Arial"/>
                <w:sz w:val="24"/>
                <w:szCs w:val="24"/>
              </w:rPr>
              <w:t>4 OC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50106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50106F">
              <w:rPr>
                <w:rFonts w:ascii="Arial" w:hAnsi="Arial" w:cs="Arial"/>
                <w:b/>
                <w:bCs/>
                <w:sz w:val="24"/>
                <w:szCs w:val="24"/>
              </w:rPr>
              <w:t>AI5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50106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50106F">
              <w:rPr>
                <w:rFonts w:ascii="Arial" w:hAnsi="Arial" w:cs="Arial"/>
                <w:b/>
                <w:bCs/>
                <w:sz w:val="24"/>
                <w:szCs w:val="24"/>
              </w:rPr>
              <w:t>Adquirir Recursos de TI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50106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50106F">
              <w:rPr>
                <w:rFonts w:ascii="Arial" w:hAnsi="Arial" w:cs="Arial"/>
                <w:sz w:val="24"/>
                <w:szCs w:val="24"/>
              </w:rPr>
              <w:t>4 OC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50106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50106F">
              <w:rPr>
                <w:rFonts w:ascii="Arial" w:hAnsi="Arial" w:cs="Arial"/>
                <w:b/>
                <w:bCs/>
                <w:sz w:val="24"/>
                <w:szCs w:val="24"/>
              </w:rPr>
              <w:t>AI6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50106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50106F">
              <w:rPr>
                <w:rFonts w:ascii="Arial" w:hAnsi="Arial" w:cs="Arial"/>
                <w:b/>
                <w:bCs/>
                <w:sz w:val="24"/>
                <w:szCs w:val="24"/>
              </w:rPr>
              <w:t>Gerenciar Mudanças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50106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50106F">
              <w:rPr>
                <w:rFonts w:ascii="Arial" w:hAnsi="Arial" w:cs="Arial"/>
                <w:sz w:val="24"/>
                <w:szCs w:val="24"/>
              </w:rPr>
              <w:t>5 OC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50106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50106F">
              <w:rPr>
                <w:rFonts w:ascii="Arial" w:hAnsi="Arial" w:cs="Arial"/>
                <w:b/>
                <w:bCs/>
                <w:sz w:val="24"/>
                <w:szCs w:val="24"/>
              </w:rPr>
              <w:t>AI7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50106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50106F">
              <w:rPr>
                <w:rFonts w:ascii="Arial" w:hAnsi="Arial" w:cs="Arial"/>
                <w:b/>
                <w:bCs/>
                <w:sz w:val="24"/>
                <w:szCs w:val="24"/>
              </w:rPr>
              <w:t>Instalar e Homologar Soluções e Mudanças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50106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50106F">
              <w:rPr>
                <w:rFonts w:ascii="Arial" w:hAnsi="Arial" w:cs="Arial"/>
                <w:sz w:val="24"/>
                <w:szCs w:val="24"/>
              </w:rPr>
              <w:t>9 OC</w:t>
            </w:r>
          </w:p>
        </w:tc>
      </w:tr>
    </w:tbl>
    <w:p w:rsidR="00C82121" w:rsidRDefault="00C82121" w:rsidP="00C82121">
      <w:pPr>
        <w:pStyle w:val="NormalWeb"/>
      </w:pPr>
    </w:p>
    <w:p w:rsidR="00C82121" w:rsidRDefault="00C82121" w:rsidP="00C82121">
      <w:pPr>
        <w:pStyle w:val="NormalWeb"/>
        <w:jc w:val="center"/>
      </w:pPr>
      <w:r>
        <w:rPr>
          <w:noProof/>
          <w:color w:val="0000FF"/>
        </w:rPr>
        <w:lastRenderedPageBreak/>
        <w:drawing>
          <wp:inline distT="0" distB="0" distL="0" distR="0">
            <wp:extent cx="5715000" cy="1428750"/>
            <wp:effectExtent l="19050" t="0" r="0" b="0"/>
            <wp:docPr id="12" name="Imagem 12" descr="IdentificarSolucoesAutomatizadas">
              <a:hlinkClick xmlns:a="http://schemas.openxmlformats.org/drawingml/2006/main" r:id="rId39" tooltip="&quot;IdentificarSolucoesAutomatizada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dentificarSolucoesAutomatizadas">
                      <a:hlinkClick r:id="rId39" tooltip="&quot;IdentificarSolucoesAutomatizada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br/>
      </w:r>
      <w:r>
        <w:rPr>
          <w:noProof/>
          <w:color w:val="0000FF"/>
        </w:rPr>
        <w:drawing>
          <wp:inline distT="0" distB="0" distL="0" distR="0">
            <wp:extent cx="4762500" cy="2847975"/>
            <wp:effectExtent l="19050" t="0" r="0" b="0"/>
            <wp:docPr id="13" name="Imagem 13" descr="AdquirirManterSoftwareAplicativo">
              <a:hlinkClick xmlns:a="http://schemas.openxmlformats.org/drawingml/2006/main" r:id="rId41" tooltip="&quot;AdquirirManterSoftwareAplicativ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dquirirManterSoftwareAplicativo">
                      <a:hlinkClick r:id="rId41" tooltip="&quot;AdquirirManterSoftwareAplicativ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br/>
      </w:r>
      <w:r>
        <w:rPr>
          <w:noProof/>
          <w:color w:val="0000FF"/>
        </w:rPr>
        <w:drawing>
          <wp:inline distT="0" distB="0" distL="0" distR="0">
            <wp:extent cx="4762500" cy="1524000"/>
            <wp:effectExtent l="19050" t="0" r="0" b="0"/>
            <wp:docPr id="14" name="Imagem 14" descr="AdquirirManterInfraestruturaTecnologia">
              <a:hlinkClick xmlns:a="http://schemas.openxmlformats.org/drawingml/2006/main" r:id="rId43" tooltip="&quot;AdquirirManterInfraestruturaTecnologi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dquirirManterInfraestruturaTecnologia">
                      <a:hlinkClick r:id="rId43" tooltip="&quot;AdquirirManterInfraestruturaTecnologi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br/>
      </w:r>
      <w:r>
        <w:rPr>
          <w:noProof/>
          <w:color w:val="0000FF"/>
        </w:rPr>
        <w:drawing>
          <wp:inline distT="0" distB="0" distL="0" distR="0">
            <wp:extent cx="5715000" cy="1504950"/>
            <wp:effectExtent l="19050" t="0" r="0" b="0"/>
            <wp:docPr id="15" name="Imagem 15" descr="HabilitarOperacaoUso">
              <a:hlinkClick xmlns:a="http://schemas.openxmlformats.org/drawingml/2006/main" r:id="rId45" tooltip="&quot;HabilitarOperacaoUs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abilitarOperacaoUso">
                      <a:hlinkClick r:id="rId45" tooltip="&quot;HabilitarOperacaoUs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lastRenderedPageBreak/>
        <w:br/>
      </w:r>
      <w:r>
        <w:rPr>
          <w:noProof/>
          <w:color w:val="0000FF"/>
        </w:rPr>
        <w:drawing>
          <wp:inline distT="0" distB="0" distL="0" distR="0">
            <wp:extent cx="4762500" cy="1733550"/>
            <wp:effectExtent l="19050" t="0" r="0" b="0"/>
            <wp:docPr id="16" name="Imagem 16" descr="AdquirirRecursosTI">
              <a:hlinkClick xmlns:a="http://schemas.openxmlformats.org/drawingml/2006/main" r:id="rId47" tooltip="&quot;AdquirirRecursosT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dquirirRecursosTI">
                      <a:hlinkClick r:id="rId47" tooltip="&quot;AdquirirRecursosT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br/>
      </w:r>
      <w:r>
        <w:rPr>
          <w:noProof/>
          <w:color w:val="0000FF"/>
        </w:rPr>
        <w:drawing>
          <wp:inline distT="0" distB="0" distL="0" distR="0">
            <wp:extent cx="4762500" cy="1800225"/>
            <wp:effectExtent l="19050" t="0" r="0" b="0"/>
            <wp:docPr id="17" name="Imagem 17" descr="GerenciarMudancas">
              <a:hlinkClick xmlns:a="http://schemas.openxmlformats.org/drawingml/2006/main" r:id="rId49" tooltip="&quot;GerenciarMudanca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erenciarMudancas">
                      <a:hlinkClick r:id="rId49" tooltip="&quot;GerenciarMudanca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br/>
      </w:r>
      <w:r>
        <w:rPr>
          <w:noProof/>
          <w:color w:val="0000FF"/>
        </w:rPr>
        <w:drawing>
          <wp:inline distT="0" distB="0" distL="0" distR="0">
            <wp:extent cx="4762500" cy="3876675"/>
            <wp:effectExtent l="19050" t="0" r="0" b="0"/>
            <wp:docPr id="18" name="Imagem 18" descr="InstalarHomologarSolucoesMudancas">
              <a:hlinkClick xmlns:a="http://schemas.openxmlformats.org/drawingml/2006/main" r:id="rId51" tooltip="&quot;InstalarHomologarSolucoesMudanca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nstalarHomologarSolucoesMudancas">
                      <a:hlinkClick r:id="rId51" tooltip="&quot;InstalarHomologarSolucoesMudanca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Pr="00153EA1" w:rsidRDefault="00C82121" w:rsidP="00153EA1">
      <w:pPr>
        <w:pStyle w:val="Ttulo3"/>
        <w:jc w:val="center"/>
        <w:rPr>
          <w:rFonts w:ascii="Arial" w:hAnsi="Arial" w:cs="Arial"/>
          <w:color w:val="auto"/>
          <w:sz w:val="24"/>
          <w:szCs w:val="24"/>
        </w:rPr>
      </w:pPr>
      <w:r w:rsidRPr="00153EA1">
        <w:rPr>
          <w:rStyle w:val="mw-headline"/>
          <w:rFonts w:ascii="Arial" w:hAnsi="Arial" w:cs="Arial"/>
          <w:color w:val="auto"/>
          <w:sz w:val="24"/>
          <w:szCs w:val="24"/>
        </w:rPr>
        <w:lastRenderedPageBreak/>
        <w:t>Entregar e Suportar</w:t>
      </w:r>
    </w:p>
    <w:p w:rsidR="00C82121" w:rsidRPr="00153EA1" w:rsidRDefault="00C82121" w:rsidP="00153EA1">
      <w:pPr>
        <w:pStyle w:val="NormalWeb"/>
        <w:spacing w:after="227" w:afterAutospacing="0" w:line="384" w:lineRule="auto"/>
        <w:ind w:firstLine="567"/>
        <w:jc w:val="both"/>
        <w:rPr>
          <w:rFonts w:ascii="Arial" w:hAnsi="Arial" w:cs="Arial"/>
        </w:rPr>
      </w:pPr>
      <w:r w:rsidRPr="00153EA1">
        <w:rPr>
          <w:rFonts w:ascii="Arial" w:hAnsi="Arial" w:cs="Arial"/>
        </w:rPr>
        <w:t xml:space="preserve">O domínio </w:t>
      </w:r>
      <w:r w:rsidRPr="00153EA1">
        <w:rPr>
          <w:rFonts w:ascii="Arial" w:hAnsi="Arial" w:cs="Arial"/>
          <w:i/>
          <w:iCs/>
        </w:rPr>
        <w:t>Entregar e Suportar</w:t>
      </w:r>
      <w:r w:rsidRPr="00153EA1">
        <w:rPr>
          <w:rFonts w:ascii="Arial" w:hAnsi="Arial" w:cs="Arial"/>
        </w:rPr>
        <w:t xml:space="preserve"> foca aspectos de entrega de tecnologia da informação. Cobre a execução de aplicações dentro do sistema de TI e seus resultados, assim como os processos de suporte que permitem a execução de forma eficiente e efetiva. Esses processos de suporte também incluem questões de segurança e treinamento. A seguir, a tabela com os processos de TI desse domínio.</w:t>
      </w:r>
    </w:p>
    <w:p w:rsidR="00C82121" w:rsidRPr="00153EA1" w:rsidRDefault="00C82121" w:rsidP="00C82121">
      <w:pPr>
        <w:jc w:val="center"/>
        <w:rPr>
          <w:rFonts w:ascii="Arial" w:hAnsi="Arial" w:cs="Arial"/>
          <w:sz w:val="24"/>
          <w:szCs w:val="24"/>
        </w:rPr>
      </w:pPr>
      <w:r w:rsidRPr="00153EA1">
        <w:rPr>
          <w:rFonts w:ascii="Arial" w:hAnsi="Arial" w:cs="Arial"/>
          <w:bCs/>
          <w:sz w:val="24"/>
          <w:szCs w:val="24"/>
        </w:rPr>
        <w:t>PROCESSOS DE TI</w:t>
      </w:r>
    </w:p>
    <w:p w:rsidR="00C82121" w:rsidRPr="00153EA1" w:rsidRDefault="00C82121" w:rsidP="00C82121">
      <w:pPr>
        <w:jc w:val="center"/>
        <w:rPr>
          <w:rFonts w:ascii="Arial" w:hAnsi="Arial" w:cs="Arial"/>
          <w:sz w:val="24"/>
          <w:szCs w:val="24"/>
        </w:rPr>
      </w:pPr>
      <w:r w:rsidRPr="00153EA1">
        <w:rPr>
          <w:rFonts w:ascii="Arial" w:hAnsi="Arial" w:cs="Arial"/>
          <w:bCs/>
          <w:sz w:val="24"/>
          <w:szCs w:val="24"/>
        </w:rPr>
        <w:t>Entregar e Suportar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691"/>
        <w:gridCol w:w="5386"/>
        <w:gridCol w:w="784"/>
      </w:tblGrid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DS1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Definir e Gerenciar Níveis de Serviço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sz w:val="24"/>
                <w:szCs w:val="24"/>
              </w:rPr>
              <w:t>6 OC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DS2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Gerenciar Serviços de Terceiros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sz w:val="24"/>
                <w:szCs w:val="24"/>
              </w:rPr>
              <w:t>4 OC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DS3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Gerenciar Capacidade e Desempenho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sz w:val="24"/>
                <w:szCs w:val="24"/>
              </w:rPr>
              <w:t>5 OC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DS4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Assegurar Continuidade de Serviços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sz w:val="24"/>
                <w:szCs w:val="24"/>
              </w:rPr>
              <w:t>10 OC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DS5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Assegurar a Segurança dos Serviços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sz w:val="24"/>
                <w:szCs w:val="24"/>
              </w:rPr>
              <w:t>11 OC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DS6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Identificar e Alocar Custos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sz w:val="24"/>
                <w:szCs w:val="24"/>
              </w:rPr>
              <w:t>4 OC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DS7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Educar e Treinar Usuários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sz w:val="24"/>
                <w:szCs w:val="24"/>
              </w:rPr>
              <w:t>3 OC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DS8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Gerenciar a Central de Serviço e os Incidentes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sz w:val="24"/>
                <w:szCs w:val="24"/>
              </w:rPr>
              <w:t>5 OC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DS9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Gerenciar a Configuração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sz w:val="24"/>
                <w:szCs w:val="24"/>
              </w:rPr>
              <w:t>3 OC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DS10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Gerenciar os Problemas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sz w:val="24"/>
                <w:szCs w:val="24"/>
              </w:rPr>
              <w:t>4 OC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DS11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Gerenciar os Dados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sz w:val="24"/>
                <w:szCs w:val="24"/>
              </w:rPr>
              <w:t>6 OC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DS12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Gerenciar o Ambiente Físico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sz w:val="24"/>
                <w:szCs w:val="24"/>
              </w:rPr>
              <w:t>5 OC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DS13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b/>
                <w:bCs/>
                <w:sz w:val="24"/>
                <w:szCs w:val="24"/>
              </w:rPr>
              <w:t>Gerenciar as Operações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D91C0D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D91C0D">
              <w:rPr>
                <w:rFonts w:ascii="Arial" w:hAnsi="Arial" w:cs="Arial"/>
                <w:sz w:val="24"/>
                <w:szCs w:val="24"/>
              </w:rPr>
              <w:t>5 OC</w:t>
            </w:r>
          </w:p>
        </w:tc>
      </w:tr>
    </w:tbl>
    <w:p w:rsidR="00C82121" w:rsidRDefault="00C82121" w:rsidP="00C82121">
      <w:pPr>
        <w:pStyle w:val="NormalWeb"/>
      </w:pPr>
    </w:p>
    <w:p w:rsidR="00C82121" w:rsidRDefault="00C82121" w:rsidP="00C82121">
      <w:pPr>
        <w:pStyle w:val="NormalWeb"/>
        <w:jc w:val="center"/>
      </w:pPr>
      <w:r>
        <w:rPr>
          <w:noProof/>
          <w:color w:val="0000FF"/>
        </w:rPr>
        <w:lastRenderedPageBreak/>
        <w:drawing>
          <wp:inline distT="0" distB="0" distL="0" distR="0">
            <wp:extent cx="4762500" cy="1876425"/>
            <wp:effectExtent l="19050" t="0" r="0" b="0"/>
            <wp:docPr id="19" name="Imagem 19" descr="DefinirGerenciarNiveisServico">
              <a:hlinkClick xmlns:a="http://schemas.openxmlformats.org/drawingml/2006/main" r:id="rId53" tooltip="&quot;DefinirGerenciarNiveisServic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finirGerenciarNiveisServico">
                      <a:hlinkClick r:id="rId53" tooltip="&quot;DefinirGerenciarNiveisServic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br/>
      </w:r>
      <w:r>
        <w:rPr>
          <w:noProof/>
          <w:color w:val="0000FF"/>
        </w:rPr>
        <w:drawing>
          <wp:inline distT="0" distB="0" distL="0" distR="0">
            <wp:extent cx="4762500" cy="1381125"/>
            <wp:effectExtent l="19050" t="0" r="0" b="0"/>
            <wp:docPr id="20" name="Imagem 20" descr="GerenciarServicosTerceirizados">
              <a:hlinkClick xmlns:a="http://schemas.openxmlformats.org/drawingml/2006/main" r:id="rId55" tooltip="&quot;GerenciarServicosTerceirizado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erenciarServicosTerceirizados">
                      <a:hlinkClick r:id="rId55" tooltip="&quot;GerenciarServicosTerceirizado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br/>
      </w:r>
      <w:r>
        <w:rPr>
          <w:noProof/>
          <w:color w:val="0000FF"/>
        </w:rPr>
        <w:drawing>
          <wp:inline distT="0" distB="0" distL="0" distR="0">
            <wp:extent cx="4762500" cy="2105025"/>
            <wp:effectExtent l="19050" t="0" r="0" b="0"/>
            <wp:docPr id="21" name="Imagem 21" descr="GerenciarDesempenhoCapacidade">
              <a:hlinkClick xmlns:a="http://schemas.openxmlformats.org/drawingml/2006/main" r:id="rId57" tooltip="&quot;GerenciarDesempenhoCapacidad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erenciarDesempenhoCapacidade">
                      <a:hlinkClick r:id="rId57" tooltip="&quot;GerenciarDesempenhoCapacidad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lastRenderedPageBreak/>
        <w:br/>
      </w:r>
      <w:r>
        <w:rPr>
          <w:noProof/>
          <w:color w:val="0000FF"/>
        </w:rPr>
        <w:drawing>
          <wp:inline distT="0" distB="0" distL="0" distR="0">
            <wp:extent cx="4762500" cy="2857500"/>
            <wp:effectExtent l="19050" t="0" r="0" b="0"/>
            <wp:docPr id="22" name="Imagem 22" descr="AssegurarContinuidadeServicos">
              <a:hlinkClick xmlns:a="http://schemas.openxmlformats.org/drawingml/2006/main" r:id="rId59" tooltip="&quot;AssegurarContinuidadeServico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ssegurarContinuidadeServicos">
                      <a:hlinkClick r:id="rId59" tooltip="&quot;AssegurarContinuidadeServico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br/>
      </w:r>
      <w:r>
        <w:rPr>
          <w:noProof/>
          <w:color w:val="0000FF"/>
        </w:rPr>
        <w:drawing>
          <wp:inline distT="0" distB="0" distL="0" distR="0">
            <wp:extent cx="4762500" cy="3419475"/>
            <wp:effectExtent l="19050" t="0" r="0" b="0"/>
            <wp:docPr id="23" name="Imagem 23" descr="GarantirSegurancaSistemas">
              <a:hlinkClick xmlns:a="http://schemas.openxmlformats.org/drawingml/2006/main" r:id="rId61" tooltip="&quot;GarantirSegurancaSistema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arantirSegurancaSistemas">
                      <a:hlinkClick r:id="rId61" tooltip="&quot;GarantirSegurancaSistema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lastRenderedPageBreak/>
        <w:br/>
      </w:r>
      <w:r>
        <w:rPr>
          <w:noProof/>
          <w:color w:val="0000FF"/>
        </w:rPr>
        <w:drawing>
          <wp:inline distT="0" distB="0" distL="0" distR="0">
            <wp:extent cx="4762500" cy="2238375"/>
            <wp:effectExtent l="19050" t="0" r="0" b="0"/>
            <wp:docPr id="24" name="Imagem 24" descr="IdentificarAlocarCustos">
              <a:hlinkClick xmlns:a="http://schemas.openxmlformats.org/drawingml/2006/main" r:id="rId63" tooltip="&quot;IdentificarAlocarCusto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dentificarAlocarCustos">
                      <a:hlinkClick r:id="rId63" tooltip="&quot;IdentificarAlocarCusto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br/>
      </w:r>
      <w:r>
        <w:rPr>
          <w:noProof/>
          <w:color w:val="0000FF"/>
        </w:rPr>
        <w:drawing>
          <wp:inline distT="0" distB="0" distL="0" distR="0">
            <wp:extent cx="4762500" cy="1200150"/>
            <wp:effectExtent l="19050" t="0" r="0" b="0"/>
            <wp:docPr id="25" name="Imagem 25" descr="EducarTreinarUsuarios">
              <a:hlinkClick xmlns:a="http://schemas.openxmlformats.org/drawingml/2006/main" r:id="rId65" tooltip="&quot;EducarTreinarUsuario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ducarTreinarUsuarios">
                      <a:hlinkClick r:id="rId65" tooltip="&quot;EducarTreinarUsuario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br/>
      </w:r>
      <w:r>
        <w:rPr>
          <w:noProof/>
          <w:color w:val="0000FF"/>
        </w:rPr>
        <w:drawing>
          <wp:inline distT="0" distB="0" distL="0" distR="0">
            <wp:extent cx="4762500" cy="2200275"/>
            <wp:effectExtent l="19050" t="0" r="0" b="0"/>
            <wp:docPr id="26" name="Imagem 26" descr="GerenciarCentralServicoIncidentes">
              <a:hlinkClick xmlns:a="http://schemas.openxmlformats.org/drawingml/2006/main" r:id="rId67" tooltip="&quot;GerenciarCentralServicoIncident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erenciarCentralServicoIncidentes">
                      <a:hlinkClick r:id="rId67" tooltip="&quot;GerenciarCentralServicoIncident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br/>
      </w:r>
      <w:r>
        <w:rPr>
          <w:noProof/>
          <w:color w:val="0000FF"/>
        </w:rPr>
        <w:drawing>
          <wp:inline distT="0" distB="0" distL="0" distR="0">
            <wp:extent cx="4762500" cy="1238250"/>
            <wp:effectExtent l="19050" t="0" r="0" b="0"/>
            <wp:docPr id="27" name="Imagem 27" descr="GerenciarConfiguracao">
              <a:hlinkClick xmlns:a="http://schemas.openxmlformats.org/drawingml/2006/main" r:id="rId69" tooltip="&quot;GerenciarConfiguraca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erenciarConfiguracao">
                      <a:hlinkClick r:id="rId69" tooltip="&quot;GerenciarConfiguraca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lastRenderedPageBreak/>
        <w:br/>
      </w:r>
      <w:r>
        <w:rPr>
          <w:noProof/>
          <w:color w:val="0000FF"/>
        </w:rPr>
        <w:drawing>
          <wp:inline distT="0" distB="0" distL="0" distR="0">
            <wp:extent cx="5715000" cy="1438275"/>
            <wp:effectExtent l="19050" t="0" r="0" b="0"/>
            <wp:docPr id="28" name="Imagem 28" descr="GerenciarProblemas">
              <a:hlinkClick xmlns:a="http://schemas.openxmlformats.org/drawingml/2006/main" r:id="rId71" tooltip="&quot;GerenciarProblema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erenciarProblemas">
                      <a:hlinkClick r:id="rId71" tooltip="&quot;GerenciarProblema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br/>
      </w:r>
      <w:r>
        <w:rPr>
          <w:noProof/>
          <w:color w:val="0000FF"/>
        </w:rPr>
        <w:drawing>
          <wp:inline distT="0" distB="0" distL="0" distR="0">
            <wp:extent cx="4762500" cy="1962150"/>
            <wp:effectExtent l="19050" t="0" r="0" b="0"/>
            <wp:docPr id="29" name="Imagem 29" descr="GerenciarDados">
              <a:hlinkClick xmlns:a="http://schemas.openxmlformats.org/drawingml/2006/main" r:id="rId73" tooltip="&quot;GerenciarDado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erenciarDados">
                      <a:hlinkClick r:id="rId73" tooltip="&quot;GerenciarDado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br/>
      </w:r>
      <w:r>
        <w:rPr>
          <w:noProof/>
          <w:color w:val="0000FF"/>
        </w:rPr>
        <w:drawing>
          <wp:inline distT="0" distB="0" distL="0" distR="0">
            <wp:extent cx="4762500" cy="2362200"/>
            <wp:effectExtent l="19050" t="0" r="0" b="0"/>
            <wp:docPr id="30" name="Imagem 30" descr="GerenciarAmbienteFisico">
              <a:hlinkClick xmlns:a="http://schemas.openxmlformats.org/drawingml/2006/main" r:id="rId75" tooltip="&quot;GerenciarAmbienteFisic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erenciarAmbienteFisico">
                      <a:hlinkClick r:id="rId75" tooltip="&quot;GerenciarAmbienteFisic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br/>
      </w:r>
      <w:r>
        <w:rPr>
          <w:noProof/>
          <w:color w:val="0000FF"/>
        </w:rPr>
        <w:drawing>
          <wp:inline distT="0" distB="0" distL="0" distR="0">
            <wp:extent cx="4762500" cy="1885950"/>
            <wp:effectExtent l="19050" t="0" r="0" b="0"/>
            <wp:docPr id="31" name="Imagem 31" descr="GerenciarOperacoes">
              <a:hlinkClick xmlns:a="http://schemas.openxmlformats.org/drawingml/2006/main" r:id="rId77" tooltip="&quot;GerenciarOperaco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erenciarOperacoes">
                      <a:hlinkClick r:id="rId77" tooltip="&quot;GerenciarOperaco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Pr="00171300" w:rsidRDefault="00C82121" w:rsidP="00171300">
      <w:pPr>
        <w:pStyle w:val="Ttulo3"/>
        <w:jc w:val="center"/>
        <w:rPr>
          <w:rFonts w:ascii="Arial" w:hAnsi="Arial" w:cs="Arial"/>
          <w:color w:val="auto"/>
          <w:sz w:val="24"/>
          <w:szCs w:val="24"/>
        </w:rPr>
      </w:pPr>
      <w:r w:rsidRPr="00171300">
        <w:rPr>
          <w:rStyle w:val="mw-headline"/>
          <w:rFonts w:ascii="Arial" w:hAnsi="Arial" w:cs="Arial"/>
          <w:color w:val="auto"/>
          <w:sz w:val="24"/>
          <w:szCs w:val="24"/>
        </w:rPr>
        <w:lastRenderedPageBreak/>
        <w:t>Monitorar e Avaliar</w:t>
      </w:r>
    </w:p>
    <w:p w:rsidR="00C82121" w:rsidRPr="00171300" w:rsidRDefault="00C82121" w:rsidP="00731B47">
      <w:pPr>
        <w:pStyle w:val="NormalWeb"/>
        <w:spacing w:after="227" w:afterAutospacing="0" w:line="384" w:lineRule="auto"/>
        <w:ind w:firstLine="567"/>
        <w:jc w:val="both"/>
        <w:rPr>
          <w:rFonts w:ascii="Arial" w:hAnsi="Arial" w:cs="Arial"/>
        </w:rPr>
      </w:pPr>
      <w:r w:rsidRPr="00171300">
        <w:rPr>
          <w:rFonts w:ascii="Arial" w:hAnsi="Arial" w:cs="Arial"/>
        </w:rPr>
        <w:t>O domínio de Monitorar e Avaliar lida com a estimativa estratégica das necessidades da companhia e avalia se o atual sistema de TI atinge os objetivos para os quais ele foi especificado e controla os requisitos para atender objetivos regulatórios. Ele também cobre as questões de estimativa, independentemente da efetividade do sistema de TI e sua capacidade de atingir os objetivos de negócio, controlando os processos internos da companhia através de auditores internos e externos.</w:t>
      </w:r>
    </w:p>
    <w:p w:rsidR="00C82121" w:rsidRPr="00171300" w:rsidRDefault="00C82121" w:rsidP="00171300">
      <w:pPr>
        <w:jc w:val="center"/>
        <w:rPr>
          <w:rFonts w:ascii="Arial" w:hAnsi="Arial" w:cs="Arial"/>
          <w:sz w:val="24"/>
          <w:szCs w:val="24"/>
        </w:rPr>
      </w:pPr>
      <w:r w:rsidRPr="00171300">
        <w:rPr>
          <w:rFonts w:ascii="Arial" w:hAnsi="Arial" w:cs="Arial"/>
          <w:bCs/>
          <w:sz w:val="24"/>
          <w:szCs w:val="24"/>
        </w:rPr>
        <w:t>PROCESSOS DE TI</w:t>
      </w:r>
    </w:p>
    <w:p w:rsidR="00C82121" w:rsidRPr="00171300" w:rsidRDefault="00C82121" w:rsidP="00171300">
      <w:pPr>
        <w:jc w:val="center"/>
        <w:rPr>
          <w:rFonts w:ascii="Arial" w:hAnsi="Arial" w:cs="Arial"/>
          <w:sz w:val="24"/>
          <w:szCs w:val="24"/>
        </w:rPr>
      </w:pPr>
      <w:r w:rsidRPr="00171300">
        <w:rPr>
          <w:rFonts w:ascii="Arial" w:hAnsi="Arial" w:cs="Arial"/>
          <w:bCs/>
          <w:sz w:val="24"/>
          <w:szCs w:val="24"/>
        </w:rPr>
        <w:t>Monitorar e Avaliar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584"/>
        <w:gridCol w:w="6119"/>
        <w:gridCol w:w="651"/>
      </w:tblGrid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43BF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43BFF">
              <w:rPr>
                <w:rFonts w:ascii="Arial" w:hAnsi="Arial" w:cs="Arial"/>
                <w:b/>
                <w:bCs/>
                <w:sz w:val="24"/>
                <w:szCs w:val="24"/>
              </w:rPr>
              <w:t>ME1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43BF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43BFF">
              <w:rPr>
                <w:rFonts w:ascii="Arial" w:hAnsi="Arial" w:cs="Arial"/>
                <w:b/>
                <w:bCs/>
                <w:sz w:val="24"/>
                <w:szCs w:val="24"/>
              </w:rPr>
              <w:t>Monitorar e Avaliar o Desempenho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43BF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43BFF">
              <w:rPr>
                <w:rFonts w:ascii="Arial" w:hAnsi="Arial" w:cs="Arial"/>
                <w:sz w:val="24"/>
                <w:szCs w:val="24"/>
              </w:rPr>
              <w:t>6 OC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43BF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43BFF">
              <w:rPr>
                <w:rFonts w:ascii="Arial" w:hAnsi="Arial" w:cs="Arial"/>
                <w:b/>
                <w:bCs/>
                <w:sz w:val="24"/>
                <w:szCs w:val="24"/>
              </w:rPr>
              <w:t>ME2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43BF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43BFF">
              <w:rPr>
                <w:rFonts w:ascii="Arial" w:hAnsi="Arial" w:cs="Arial"/>
                <w:b/>
                <w:bCs/>
                <w:sz w:val="24"/>
                <w:szCs w:val="24"/>
              </w:rPr>
              <w:t>Monitorar e Avaliar os Controles Internos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43BF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43BFF">
              <w:rPr>
                <w:rFonts w:ascii="Arial" w:hAnsi="Arial" w:cs="Arial"/>
                <w:sz w:val="24"/>
                <w:szCs w:val="24"/>
              </w:rPr>
              <w:t>7 OC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43BF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43BFF">
              <w:rPr>
                <w:rFonts w:ascii="Arial" w:hAnsi="Arial" w:cs="Arial"/>
                <w:b/>
                <w:bCs/>
                <w:sz w:val="24"/>
                <w:szCs w:val="24"/>
              </w:rPr>
              <w:t>ME3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43BF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43BFF">
              <w:rPr>
                <w:rFonts w:ascii="Arial" w:hAnsi="Arial" w:cs="Arial"/>
                <w:b/>
                <w:bCs/>
                <w:sz w:val="24"/>
                <w:szCs w:val="24"/>
              </w:rPr>
              <w:t>Assegurar a Conformidade com Requisitos Externos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43BF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43BFF">
              <w:rPr>
                <w:rFonts w:ascii="Arial" w:hAnsi="Arial" w:cs="Arial"/>
                <w:sz w:val="24"/>
                <w:szCs w:val="24"/>
              </w:rPr>
              <w:t>5 OC</w:t>
            </w:r>
          </w:p>
        </w:tc>
      </w:tr>
      <w:tr w:rsidR="00C82121" w:rsidTr="00C82121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43BF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43BFF">
              <w:rPr>
                <w:rFonts w:ascii="Arial" w:hAnsi="Arial" w:cs="Arial"/>
                <w:b/>
                <w:bCs/>
                <w:sz w:val="24"/>
                <w:szCs w:val="24"/>
              </w:rPr>
              <w:t>ME4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43BF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43BFF">
              <w:rPr>
                <w:rFonts w:ascii="Arial" w:hAnsi="Arial" w:cs="Arial"/>
                <w:b/>
                <w:bCs/>
                <w:sz w:val="24"/>
                <w:szCs w:val="24"/>
              </w:rPr>
              <w:t>Prover a Governança de TI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82121" w:rsidRPr="00B43BFF" w:rsidRDefault="00C82121">
            <w:pPr>
              <w:rPr>
                <w:rFonts w:ascii="Arial" w:hAnsi="Arial" w:cs="Arial"/>
                <w:sz w:val="24"/>
                <w:szCs w:val="24"/>
              </w:rPr>
            </w:pPr>
            <w:r w:rsidRPr="00B43BFF">
              <w:rPr>
                <w:rFonts w:ascii="Arial" w:hAnsi="Arial" w:cs="Arial"/>
                <w:sz w:val="24"/>
                <w:szCs w:val="24"/>
              </w:rPr>
              <w:t>7 OC</w:t>
            </w:r>
          </w:p>
        </w:tc>
      </w:tr>
    </w:tbl>
    <w:p w:rsidR="00C82121" w:rsidRDefault="00C82121" w:rsidP="00C82121">
      <w:pPr>
        <w:pStyle w:val="NormalWeb"/>
      </w:pPr>
    </w:p>
    <w:p w:rsidR="00C82121" w:rsidRDefault="00C82121" w:rsidP="00C82121">
      <w:pPr>
        <w:pStyle w:val="NormalWeb"/>
        <w:jc w:val="center"/>
      </w:pPr>
      <w:r>
        <w:rPr>
          <w:noProof/>
          <w:color w:val="0000FF"/>
        </w:rPr>
        <w:drawing>
          <wp:inline distT="0" distB="0" distL="0" distR="0">
            <wp:extent cx="5114925" cy="2314575"/>
            <wp:effectExtent l="19050" t="0" r="9525" b="0"/>
            <wp:docPr id="32" name="Imagem 32" descr="MonitorarAvaliarDesempenhoTI">
              <a:hlinkClick xmlns:a="http://schemas.openxmlformats.org/drawingml/2006/main" r:id="rId79" tooltip="&quot;MonitorarAvaliarDesempenhoT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onitorarAvaliarDesempenhoTI">
                      <a:hlinkClick r:id="rId79" tooltip="&quot;MonitorarAvaliarDesempenhoT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lastRenderedPageBreak/>
        <w:br/>
      </w:r>
      <w:r>
        <w:rPr>
          <w:noProof/>
          <w:color w:val="0000FF"/>
        </w:rPr>
        <w:drawing>
          <wp:inline distT="0" distB="0" distL="0" distR="0">
            <wp:extent cx="5048250" cy="2562225"/>
            <wp:effectExtent l="19050" t="0" r="0" b="0"/>
            <wp:docPr id="33" name="Imagem 33" descr="MonitorarAvaliarControlesInternos">
              <a:hlinkClick xmlns:a="http://schemas.openxmlformats.org/drawingml/2006/main" r:id="rId81" tooltip="&quot;MonitorarAvaliarControlesInterno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onitorarAvaliarControlesInternos">
                      <a:hlinkClick r:id="rId81" tooltip="&quot;MonitorarAvaliarControlesInterno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br/>
      </w:r>
      <w:r>
        <w:rPr>
          <w:noProof/>
          <w:color w:val="0000FF"/>
        </w:rPr>
        <w:drawing>
          <wp:inline distT="0" distB="0" distL="0" distR="0">
            <wp:extent cx="6238875" cy="1781175"/>
            <wp:effectExtent l="19050" t="0" r="9525" b="0"/>
            <wp:docPr id="34" name="Imagem 34" descr="AssegurarConformidadeRequisitosExternos">
              <a:hlinkClick xmlns:a="http://schemas.openxmlformats.org/drawingml/2006/main" r:id="rId83" tooltip="&quot;AssegurarConformidadeRequisitosExterno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ssegurarConformidadeRequisitosExternos">
                      <a:hlinkClick r:id="rId83" tooltip="&quot;AssegurarConformidadeRequisitosExterno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121" w:rsidRDefault="00C82121" w:rsidP="00C82121">
      <w:pPr>
        <w:pStyle w:val="NormalWeb"/>
        <w:jc w:val="center"/>
      </w:pPr>
      <w:r>
        <w:br/>
      </w:r>
      <w:r>
        <w:rPr>
          <w:noProof/>
          <w:color w:val="0000FF"/>
        </w:rPr>
        <w:drawing>
          <wp:inline distT="0" distB="0" distL="0" distR="0">
            <wp:extent cx="4762500" cy="2333625"/>
            <wp:effectExtent l="19050" t="0" r="0" b="0"/>
            <wp:docPr id="35" name="Imagem 35" descr="ProverGovernancaTI">
              <a:hlinkClick xmlns:a="http://schemas.openxmlformats.org/drawingml/2006/main" r:id="rId85" tooltip="&quot;ProverGovernancaT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roverGovernancaTI">
                      <a:hlinkClick r:id="rId85" tooltip="&quot;ProverGovernancaT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E22" w:rsidRDefault="002A2E2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53C47" w:rsidRPr="00453C47" w:rsidRDefault="00453C47">
      <w:pPr>
        <w:rPr>
          <w:rFonts w:ascii="Arial" w:eastAsia="Times New Roman" w:hAnsi="Arial" w:cs="Arial"/>
          <w:sz w:val="24"/>
          <w:szCs w:val="24"/>
        </w:rPr>
      </w:pPr>
    </w:p>
    <w:p w:rsidR="00DA1C4F" w:rsidRDefault="00DA1C4F" w:rsidP="00453C47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</w:p>
    <w:p w:rsidR="002308FF" w:rsidRPr="002308FF" w:rsidRDefault="00453C47" w:rsidP="002308FF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  <w:r>
        <w:rPr>
          <w:rFonts w:ascii="Arial" w:eastAsia="Times New Roman" w:hAnsi="Arial" w:cs="Arial"/>
          <w:bCs/>
          <w:kern w:val="36"/>
          <w:sz w:val="30"/>
          <w:szCs w:val="30"/>
        </w:rPr>
        <w:lastRenderedPageBreak/>
        <w:t>CONCLUSÃO</w:t>
      </w:r>
    </w:p>
    <w:p w:rsidR="00A84634" w:rsidRPr="00A84634" w:rsidRDefault="00A84634" w:rsidP="00A84634">
      <w:pPr>
        <w:pStyle w:val="NormalWeb"/>
        <w:jc w:val="both"/>
        <w:rPr>
          <w:rFonts w:ascii="Arial" w:hAnsi="Arial" w:cs="Arial"/>
        </w:rPr>
      </w:pPr>
      <w:r w:rsidRPr="00A84634">
        <w:rPr>
          <w:rFonts w:ascii="Arial" w:hAnsi="Arial" w:cs="Arial"/>
        </w:rPr>
        <w:t>Agora que você conhece um pouco mais sobre a Governança de TI, é necessário conhecer um pouco melhor sobre as suas vantagens e como ela pode ajudar a sua empresa. Basicamente, a implantação de suas práticas promove a segurança de toda a informação que circula no interior de seus sistemas e softwares, assim como garante a durabilidade e eficácia de todos os recursos de TI que estão em uma organização.</w:t>
      </w:r>
    </w:p>
    <w:p w:rsidR="00A84634" w:rsidRPr="00A84634" w:rsidRDefault="00A84634" w:rsidP="00A84634">
      <w:pPr>
        <w:pStyle w:val="NormalWeb"/>
        <w:jc w:val="both"/>
        <w:rPr>
          <w:rFonts w:ascii="Arial" w:hAnsi="Arial" w:cs="Arial"/>
        </w:rPr>
      </w:pPr>
      <w:r w:rsidRPr="00A84634">
        <w:rPr>
          <w:rFonts w:ascii="Arial" w:hAnsi="Arial" w:cs="Arial"/>
        </w:rPr>
        <w:t>Dessa forma, é possível:</w:t>
      </w:r>
    </w:p>
    <w:p w:rsidR="00A84634" w:rsidRPr="00A84634" w:rsidRDefault="00A84634" w:rsidP="00A84634">
      <w:pPr>
        <w:pStyle w:val="NormalWeb"/>
        <w:numPr>
          <w:ilvl w:val="0"/>
          <w:numId w:val="11"/>
        </w:numPr>
        <w:jc w:val="both"/>
        <w:rPr>
          <w:rFonts w:ascii="Arial" w:hAnsi="Arial" w:cs="Arial"/>
        </w:rPr>
      </w:pPr>
      <w:r w:rsidRPr="00A84634">
        <w:rPr>
          <w:rFonts w:ascii="Arial" w:hAnsi="Arial" w:cs="Arial"/>
        </w:rPr>
        <w:t>Evitar que dados e informações sigilosas sobre a sua empresa sejam vazados, causando enormes danos aos seus negócios;</w:t>
      </w:r>
    </w:p>
    <w:p w:rsidR="00A84634" w:rsidRPr="00A84634" w:rsidRDefault="00A84634" w:rsidP="00A84634">
      <w:pPr>
        <w:pStyle w:val="NormalWeb"/>
        <w:numPr>
          <w:ilvl w:val="0"/>
          <w:numId w:val="12"/>
        </w:numPr>
        <w:jc w:val="both"/>
        <w:rPr>
          <w:rFonts w:ascii="Arial" w:hAnsi="Arial" w:cs="Arial"/>
        </w:rPr>
      </w:pPr>
      <w:r w:rsidRPr="00A84634">
        <w:rPr>
          <w:rFonts w:ascii="Arial" w:hAnsi="Arial" w:cs="Arial"/>
        </w:rPr>
        <w:t>Garantir a automatização dos processos e das tarefas específicas, economizando, assim, tempo e dinheiro;</w:t>
      </w:r>
    </w:p>
    <w:p w:rsidR="00A84634" w:rsidRPr="00A84634" w:rsidRDefault="00A84634" w:rsidP="00A84634">
      <w:pPr>
        <w:pStyle w:val="NormalWeb"/>
        <w:numPr>
          <w:ilvl w:val="0"/>
          <w:numId w:val="13"/>
        </w:numPr>
        <w:jc w:val="both"/>
        <w:rPr>
          <w:rFonts w:ascii="Arial" w:hAnsi="Arial" w:cs="Arial"/>
        </w:rPr>
      </w:pPr>
      <w:r w:rsidRPr="00A84634">
        <w:rPr>
          <w:rFonts w:ascii="Arial" w:hAnsi="Arial" w:cs="Arial"/>
        </w:rPr>
        <w:t>Assegurar a eficácia e facilitar a utilização das ferramentas e recursos de TI dentro de sua empresa, pois com a sua implantação, há menos riscos de bugs, paradas ou fatores que comprometam o seu funcionamento;</w:t>
      </w:r>
    </w:p>
    <w:p w:rsidR="00A84634" w:rsidRPr="00A84634" w:rsidRDefault="00A84634" w:rsidP="00A84634">
      <w:pPr>
        <w:pStyle w:val="NormalWeb"/>
        <w:numPr>
          <w:ilvl w:val="0"/>
          <w:numId w:val="14"/>
        </w:numPr>
        <w:jc w:val="both"/>
        <w:rPr>
          <w:rFonts w:ascii="Arial" w:hAnsi="Arial" w:cs="Arial"/>
        </w:rPr>
      </w:pPr>
      <w:r w:rsidRPr="00A84634">
        <w:rPr>
          <w:rFonts w:ascii="Arial" w:hAnsi="Arial" w:cs="Arial"/>
        </w:rPr>
        <w:t>Melhorar e inovar os processos de gestão, marketing e vendas de seus negócios, tornando assim a sua empresa mais competitiva;</w:t>
      </w:r>
    </w:p>
    <w:p w:rsidR="000B4C7C" w:rsidRPr="00A84634" w:rsidRDefault="00A84634" w:rsidP="00A84634">
      <w:pPr>
        <w:pStyle w:val="NormalWeb"/>
        <w:numPr>
          <w:ilvl w:val="0"/>
          <w:numId w:val="15"/>
        </w:numPr>
        <w:jc w:val="both"/>
        <w:rPr>
          <w:rFonts w:ascii="Arial" w:hAnsi="Arial" w:cs="Arial"/>
        </w:rPr>
      </w:pPr>
      <w:r w:rsidRPr="00A84634">
        <w:rPr>
          <w:rFonts w:ascii="Arial" w:hAnsi="Arial" w:cs="Arial"/>
        </w:rPr>
        <w:t>Antecipar os problemas e os riscos que podem prejudicar os seus negócios e, dessa forma, garantir mais precisão nas suas decisões.</w:t>
      </w:r>
    </w:p>
    <w:p w:rsidR="000B4C7C" w:rsidRDefault="000B4C7C" w:rsidP="004E12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4C7C" w:rsidRDefault="000B4C7C" w:rsidP="004E12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4C7C" w:rsidRDefault="000B4C7C" w:rsidP="004E12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4C7C" w:rsidRDefault="000B4C7C" w:rsidP="004E12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4C7C" w:rsidRDefault="000B4C7C" w:rsidP="004E12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4C7C" w:rsidRDefault="000B4C7C" w:rsidP="004E12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4C7C" w:rsidRDefault="000B4C7C" w:rsidP="004E12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4C7C" w:rsidRDefault="000B4C7C" w:rsidP="004E12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4C7C" w:rsidRDefault="000B4C7C" w:rsidP="004E12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0168C" w:rsidRDefault="00D0168C" w:rsidP="004E12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0168C" w:rsidRDefault="00D0168C" w:rsidP="00D0168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0168C" w:rsidRDefault="00D0168C" w:rsidP="00D0168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0168C" w:rsidRDefault="00D0168C" w:rsidP="00D0168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0168C" w:rsidRDefault="00D0168C" w:rsidP="00D0168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34844" w:rsidRDefault="00934844" w:rsidP="0019084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45D14" w:rsidRDefault="00445D14" w:rsidP="00190845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</w:p>
    <w:p w:rsidR="00821B15" w:rsidRDefault="00190845" w:rsidP="00190845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  <w:r>
        <w:rPr>
          <w:rFonts w:ascii="Arial" w:eastAsia="Times New Roman" w:hAnsi="Arial" w:cs="Arial"/>
          <w:bCs/>
          <w:kern w:val="36"/>
          <w:sz w:val="30"/>
          <w:szCs w:val="30"/>
        </w:rPr>
        <w:lastRenderedPageBreak/>
        <w:t>REFERENCIA</w:t>
      </w:r>
      <w:r w:rsidR="00E51AB0">
        <w:rPr>
          <w:rFonts w:ascii="Arial" w:eastAsia="Times New Roman" w:hAnsi="Arial" w:cs="Arial"/>
          <w:bCs/>
          <w:kern w:val="36"/>
          <w:sz w:val="30"/>
          <w:szCs w:val="30"/>
        </w:rPr>
        <w:t>S BIBLIOGRÁ</w:t>
      </w:r>
      <w:r>
        <w:rPr>
          <w:rFonts w:ascii="Arial" w:eastAsia="Times New Roman" w:hAnsi="Arial" w:cs="Arial"/>
          <w:bCs/>
          <w:kern w:val="36"/>
          <w:sz w:val="30"/>
          <w:szCs w:val="30"/>
        </w:rPr>
        <w:t>FICA</w:t>
      </w:r>
      <w:r w:rsidR="00E51AB0">
        <w:rPr>
          <w:rFonts w:ascii="Arial" w:eastAsia="Times New Roman" w:hAnsi="Arial" w:cs="Arial"/>
          <w:bCs/>
          <w:kern w:val="36"/>
          <w:sz w:val="30"/>
          <w:szCs w:val="30"/>
        </w:rPr>
        <w:t>S</w:t>
      </w:r>
    </w:p>
    <w:p w:rsidR="00821B15" w:rsidRDefault="00821B15" w:rsidP="00821B15">
      <w:pPr>
        <w:rPr>
          <w:rFonts w:ascii="Arial" w:eastAsia="Times New Roman" w:hAnsi="Arial" w:cs="Arial"/>
          <w:bCs/>
          <w:kern w:val="36"/>
          <w:sz w:val="30"/>
          <w:szCs w:val="30"/>
        </w:rPr>
      </w:pPr>
      <w:r w:rsidRPr="00821B15">
        <w:rPr>
          <w:rFonts w:ascii="Arial" w:eastAsia="Times New Roman" w:hAnsi="Arial" w:cs="Arial"/>
          <w:bCs/>
          <w:kern w:val="36"/>
          <w:sz w:val="30"/>
          <w:szCs w:val="30"/>
        </w:rPr>
        <w:t>https://pt.wikipedia.org/wiki/Framework</w:t>
      </w:r>
    </w:p>
    <w:p w:rsidR="00821B15" w:rsidRDefault="00821B15" w:rsidP="00821B15">
      <w:pPr>
        <w:rPr>
          <w:rFonts w:ascii="Arial" w:eastAsia="Times New Roman" w:hAnsi="Arial" w:cs="Arial"/>
          <w:bCs/>
          <w:kern w:val="36"/>
          <w:sz w:val="30"/>
          <w:szCs w:val="30"/>
        </w:rPr>
      </w:pPr>
      <w:r w:rsidRPr="00821B15">
        <w:rPr>
          <w:rFonts w:ascii="Arial" w:eastAsia="Times New Roman" w:hAnsi="Arial" w:cs="Arial"/>
          <w:bCs/>
          <w:kern w:val="36"/>
          <w:sz w:val="30"/>
          <w:szCs w:val="30"/>
        </w:rPr>
        <w:t>https://pt.wikipedia.org/wiki/COBIT</w:t>
      </w:r>
    </w:p>
    <w:p w:rsidR="00A46FCF" w:rsidRDefault="00A46FCF" w:rsidP="00821B15">
      <w:pPr>
        <w:rPr>
          <w:rFonts w:ascii="Arial" w:eastAsia="Times New Roman" w:hAnsi="Arial" w:cs="Arial"/>
          <w:bCs/>
          <w:kern w:val="36"/>
          <w:sz w:val="30"/>
          <w:szCs w:val="30"/>
        </w:rPr>
      </w:pPr>
      <w:r w:rsidRPr="00A46FCF">
        <w:rPr>
          <w:rFonts w:ascii="Arial" w:eastAsia="Times New Roman" w:hAnsi="Arial" w:cs="Arial"/>
          <w:bCs/>
          <w:kern w:val="36"/>
          <w:sz w:val="30"/>
          <w:szCs w:val="30"/>
        </w:rPr>
        <w:t>https://cobitonline.isaca.org/</w:t>
      </w:r>
    </w:p>
    <w:p w:rsidR="007E1196" w:rsidRDefault="007E1196" w:rsidP="00821B15">
      <w:pPr>
        <w:rPr>
          <w:rFonts w:ascii="Arial" w:eastAsia="Times New Roman" w:hAnsi="Arial" w:cs="Arial"/>
          <w:bCs/>
          <w:kern w:val="36"/>
          <w:sz w:val="30"/>
          <w:szCs w:val="30"/>
        </w:rPr>
      </w:pPr>
      <w:r w:rsidRPr="007E1196">
        <w:rPr>
          <w:rFonts w:ascii="Arial" w:eastAsia="Times New Roman" w:hAnsi="Arial" w:cs="Arial"/>
          <w:bCs/>
          <w:kern w:val="36"/>
          <w:sz w:val="30"/>
          <w:szCs w:val="30"/>
        </w:rPr>
        <w:t>http://www.utic.sp.gov.br/paginas/coetic/Relatorio_Tecnico_Guia_Avaliacao_Cobit_V3.html</w:t>
      </w:r>
    </w:p>
    <w:p w:rsidR="00967C85" w:rsidRDefault="00967C85" w:rsidP="00821B15">
      <w:pPr>
        <w:rPr>
          <w:rFonts w:ascii="Arial" w:eastAsia="Times New Roman" w:hAnsi="Arial" w:cs="Arial"/>
          <w:bCs/>
          <w:kern w:val="36"/>
          <w:sz w:val="30"/>
          <w:szCs w:val="30"/>
        </w:rPr>
      </w:pPr>
    </w:p>
    <w:p w:rsidR="002E2094" w:rsidRDefault="002E2094" w:rsidP="00821B15">
      <w:pPr>
        <w:rPr>
          <w:rFonts w:ascii="Arial" w:eastAsia="Times New Roman" w:hAnsi="Arial" w:cs="Arial"/>
          <w:bCs/>
          <w:kern w:val="36"/>
          <w:sz w:val="30"/>
          <w:szCs w:val="30"/>
        </w:rPr>
      </w:pPr>
      <w:r>
        <w:rPr>
          <w:rFonts w:ascii="Arial" w:eastAsia="Times New Roman" w:hAnsi="Arial" w:cs="Arial"/>
          <w:bCs/>
          <w:kern w:val="36"/>
          <w:sz w:val="30"/>
          <w:szCs w:val="30"/>
        </w:rPr>
        <w:t>Data e horários dos acessos:</w:t>
      </w:r>
    </w:p>
    <w:p w:rsidR="002E2094" w:rsidRDefault="002E2094" w:rsidP="00821B15">
      <w:pPr>
        <w:rPr>
          <w:rFonts w:ascii="Arial" w:eastAsia="Times New Roman" w:hAnsi="Arial" w:cs="Arial"/>
          <w:bCs/>
          <w:kern w:val="36"/>
          <w:sz w:val="30"/>
          <w:szCs w:val="30"/>
        </w:rPr>
      </w:pPr>
      <w:r>
        <w:rPr>
          <w:rFonts w:ascii="Arial" w:eastAsia="Times New Roman" w:hAnsi="Arial" w:cs="Arial"/>
          <w:bCs/>
          <w:kern w:val="36"/>
          <w:sz w:val="30"/>
          <w:szCs w:val="30"/>
        </w:rPr>
        <w:t xml:space="preserve">23/10/2015 as 18:00 horas.  </w:t>
      </w:r>
    </w:p>
    <w:p w:rsidR="00365873" w:rsidRPr="00453C47" w:rsidRDefault="00365873" w:rsidP="00190845">
      <w:pPr>
        <w:jc w:val="center"/>
        <w:rPr>
          <w:rFonts w:ascii="Arial" w:eastAsia="Times New Roman" w:hAnsi="Arial" w:cs="Arial"/>
          <w:bCs/>
          <w:kern w:val="36"/>
          <w:sz w:val="30"/>
          <w:szCs w:val="30"/>
        </w:rPr>
      </w:pPr>
    </w:p>
    <w:p w:rsidR="0054245E" w:rsidRPr="00190845" w:rsidRDefault="0054245E" w:rsidP="00190845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sectPr w:rsidR="0054245E" w:rsidRPr="00190845" w:rsidSect="009E05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5FAE" w:rsidRDefault="00195FAE" w:rsidP="000F1507">
      <w:pPr>
        <w:spacing w:after="0" w:line="240" w:lineRule="auto"/>
      </w:pPr>
      <w:r>
        <w:separator/>
      </w:r>
    </w:p>
  </w:endnote>
  <w:endnote w:type="continuationSeparator" w:id="1">
    <w:p w:rsidR="00195FAE" w:rsidRDefault="00195FAE" w:rsidP="000F1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5FAE" w:rsidRDefault="00195FAE" w:rsidP="000F1507">
      <w:pPr>
        <w:spacing w:after="0" w:line="240" w:lineRule="auto"/>
      </w:pPr>
      <w:r>
        <w:separator/>
      </w:r>
    </w:p>
  </w:footnote>
  <w:footnote w:type="continuationSeparator" w:id="1">
    <w:p w:rsidR="00195FAE" w:rsidRDefault="00195FAE" w:rsidP="000F15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051BC6"/>
    <w:multiLevelType w:val="multilevel"/>
    <w:tmpl w:val="46BC1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484AAA"/>
    <w:multiLevelType w:val="multilevel"/>
    <w:tmpl w:val="22DC9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F11815"/>
    <w:multiLevelType w:val="multilevel"/>
    <w:tmpl w:val="37F65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2CF1A0E"/>
    <w:multiLevelType w:val="multilevel"/>
    <w:tmpl w:val="5E7E8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44570CC"/>
    <w:multiLevelType w:val="multilevel"/>
    <w:tmpl w:val="2D522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5853EA4"/>
    <w:multiLevelType w:val="multilevel"/>
    <w:tmpl w:val="1C44C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F65249D"/>
    <w:multiLevelType w:val="multilevel"/>
    <w:tmpl w:val="8BB62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6716E61"/>
    <w:multiLevelType w:val="multilevel"/>
    <w:tmpl w:val="ACAA9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77624BC"/>
    <w:multiLevelType w:val="multilevel"/>
    <w:tmpl w:val="F1225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A500AE9"/>
    <w:multiLevelType w:val="multilevel"/>
    <w:tmpl w:val="760E8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27025EB"/>
    <w:multiLevelType w:val="multilevel"/>
    <w:tmpl w:val="B1B85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DD37D28"/>
    <w:multiLevelType w:val="multilevel"/>
    <w:tmpl w:val="8C6A5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FE45949"/>
    <w:multiLevelType w:val="multilevel"/>
    <w:tmpl w:val="3FAAA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AC40966"/>
    <w:multiLevelType w:val="multilevel"/>
    <w:tmpl w:val="86447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D65520E"/>
    <w:multiLevelType w:val="multilevel"/>
    <w:tmpl w:val="5AD62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9"/>
  </w:num>
  <w:num w:numId="5">
    <w:abstractNumId w:val="10"/>
  </w:num>
  <w:num w:numId="6">
    <w:abstractNumId w:val="6"/>
  </w:num>
  <w:num w:numId="7">
    <w:abstractNumId w:val="12"/>
  </w:num>
  <w:num w:numId="8">
    <w:abstractNumId w:val="4"/>
  </w:num>
  <w:num w:numId="9">
    <w:abstractNumId w:val="8"/>
  </w:num>
  <w:num w:numId="10">
    <w:abstractNumId w:val="14"/>
  </w:num>
  <w:num w:numId="11">
    <w:abstractNumId w:val="3"/>
  </w:num>
  <w:num w:numId="12">
    <w:abstractNumId w:val="0"/>
  </w:num>
  <w:num w:numId="13">
    <w:abstractNumId w:val="13"/>
  </w:num>
  <w:num w:numId="14">
    <w:abstractNumId w:val="2"/>
  </w:num>
  <w:num w:numId="15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77BA9"/>
    <w:rsid w:val="00001DE6"/>
    <w:rsid w:val="000739A5"/>
    <w:rsid w:val="00076D92"/>
    <w:rsid w:val="000778ED"/>
    <w:rsid w:val="000844CE"/>
    <w:rsid w:val="000A55EC"/>
    <w:rsid w:val="000B46E8"/>
    <w:rsid w:val="000B4C7C"/>
    <w:rsid w:val="000F1507"/>
    <w:rsid w:val="00103365"/>
    <w:rsid w:val="0012229B"/>
    <w:rsid w:val="00122E40"/>
    <w:rsid w:val="00122F5C"/>
    <w:rsid w:val="00137788"/>
    <w:rsid w:val="00150980"/>
    <w:rsid w:val="00153EA1"/>
    <w:rsid w:val="00160374"/>
    <w:rsid w:val="0016397C"/>
    <w:rsid w:val="00171300"/>
    <w:rsid w:val="001826A0"/>
    <w:rsid w:val="00190845"/>
    <w:rsid w:val="00195FAE"/>
    <w:rsid w:val="001A3AFE"/>
    <w:rsid w:val="001B7598"/>
    <w:rsid w:val="001C0BBD"/>
    <w:rsid w:val="001D5AE8"/>
    <w:rsid w:val="00220964"/>
    <w:rsid w:val="002308FF"/>
    <w:rsid w:val="00237C65"/>
    <w:rsid w:val="0024007F"/>
    <w:rsid w:val="00262590"/>
    <w:rsid w:val="00277BA9"/>
    <w:rsid w:val="0028440C"/>
    <w:rsid w:val="0029560C"/>
    <w:rsid w:val="002A2E22"/>
    <w:rsid w:val="002C4AB8"/>
    <w:rsid w:val="002D539B"/>
    <w:rsid w:val="002D7B3F"/>
    <w:rsid w:val="002E2094"/>
    <w:rsid w:val="002F4823"/>
    <w:rsid w:val="002F7AA3"/>
    <w:rsid w:val="00300A2B"/>
    <w:rsid w:val="003110DE"/>
    <w:rsid w:val="00365873"/>
    <w:rsid w:val="00373C61"/>
    <w:rsid w:val="003A006C"/>
    <w:rsid w:val="003D152A"/>
    <w:rsid w:val="003D1F14"/>
    <w:rsid w:val="003E0B36"/>
    <w:rsid w:val="004016B5"/>
    <w:rsid w:val="00415B28"/>
    <w:rsid w:val="00425483"/>
    <w:rsid w:val="00431E9B"/>
    <w:rsid w:val="00445D14"/>
    <w:rsid w:val="00453C47"/>
    <w:rsid w:val="00482FB4"/>
    <w:rsid w:val="00484331"/>
    <w:rsid w:val="004B0866"/>
    <w:rsid w:val="004B728E"/>
    <w:rsid w:val="004C1AE8"/>
    <w:rsid w:val="004E1236"/>
    <w:rsid w:val="0050106F"/>
    <w:rsid w:val="0054245E"/>
    <w:rsid w:val="00554F07"/>
    <w:rsid w:val="005A483C"/>
    <w:rsid w:val="006079E0"/>
    <w:rsid w:val="00611636"/>
    <w:rsid w:val="006160B3"/>
    <w:rsid w:val="0061784A"/>
    <w:rsid w:val="00623819"/>
    <w:rsid w:val="00627CD3"/>
    <w:rsid w:val="00640B76"/>
    <w:rsid w:val="00654469"/>
    <w:rsid w:val="006624E5"/>
    <w:rsid w:val="00664679"/>
    <w:rsid w:val="006721DC"/>
    <w:rsid w:val="006849A9"/>
    <w:rsid w:val="00684B31"/>
    <w:rsid w:val="00697C7A"/>
    <w:rsid w:val="006B0FA9"/>
    <w:rsid w:val="006E0256"/>
    <w:rsid w:val="006E12A9"/>
    <w:rsid w:val="006F76CB"/>
    <w:rsid w:val="00703606"/>
    <w:rsid w:val="00713D72"/>
    <w:rsid w:val="00731B47"/>
    <w:rsid w:val="00771849"/>
    <w:rsid w:val="00773BB7"/>
    <w:rsid w:val="00784DBE"/>
    <w:rsid w:val="007A428B"/>
    <w:rsid w:val="007B1E70"/>
    <w:rsid w:val="007D791B"/>
    <w:rsid w:val="007E1196"/>
    <w:rsid w:val="007E34B0"/>
    <w:rsid w:val="007F22D0"/>
    <w:rsid w:val="00821B15"/>
    <w:rsid w:val="00857122"/>
    <w:rsid w:val="00870942"/>
    <w:rsid w:val="00875445"/>
    <w:rsid w:val="00885022"/>
    <w:rsid w:val="00890A71"/>
    <w:rsid w:val="008B631D"/>
    <w:rsid w:val="008D3BB7"/>
    <w:rsid w:val="008E58A0"/>
    <w:rsid w:val="00934844"/>
    <w:rsid w:val="00955B63"/>
    <w:rsid w:val="00967C85"/>
    <w:rsid w:val="009749F0"/>
    <w:rsid w:val="009A7624"/>
    <w:rsid w:val="009E0558"/>
    <w:rsid w:val="009E111B"/>
    <w:rsid w:val="009E6802"/>
    <w:rsid w:val="00A46FCF"/>
    <w:rsid w:val="00A47D10"/>
    <w:rsid w:val="00A6171A"/>
    <w:rsid w:val="00A64F22"/>
    <w:rsid w:val="00A84634"/>
    <w:rsid w:val="00AB17C1"/>
    <w:rsid w:val="00B3790B"/>
    <w:rsid w:val="00B417A1"/>
    <w:rsid w:val="00B42D93"/>
    <w:rsid w:val="00B43BFF"/>
    <w:rsid w:val="00B659D9"/>
    <w:rsid w:val="00B8116B"/>
    <w:rsid w:val="00B82DB0"/>
    <w:rsid w:val="00B9294E"/>
    <w:rsid w:val="00BB0C37"/>
    <w:rsid w:val="00BB30B1"/>
    <w:rsid w:val="00BD1E5A"/>
    <w:rsid w:val="00BE32B2"/>
    <w:rsid w:val="00BF1E7D"/>
    <w:rsid w:val="00C0457B"/>
    <w:rsid w:val="00C246FF"/>
    <w:rsid w:val="00C30BCF"/>
    <w:rsid w:val="00C82121"/>
    <w:rsid w:val="00CB36CB"/>
    <w:rsid w:val="00CC390E"/>
    <w:rsid w:val="00CE551A"/>
    <w:rsid w:val="00D0168C"/>
    <w:rsid w:val="00D04FE5"/>
    <w:rsid w:val="00D1275F"/>
    <w:rsid w:val="00D17897"/>
    <w:rsid w:val="00D61290"/>
    <w:rsid w:val="00D8529B"/>
    <w:rsid w:val="00D91C0D"/>
    <w:rsid w:val="00D94DB2"/>
    <w:rsid w:val="00D96658"/>
    <w:rsid w:val="00DA09CC"/>
    <w:rsid w:val="00DA1C4F"/>
    <w:rsid w:val="00DB0FE9"/>
    <w:rsid w:val="00DC17EC"/>
    <w:rsid w:val="00DC3B8D"/>
    <w:rsid w:val="00DD1960"/>
    <w:rsid w:val="00DF0C52"/>
    <w:rsid w:val="00DF7E6A"/>
    <w:rsid w:val="00E265D3"/>
    <w:rsid w:val="00E3516E"/>
    <w:rsid w:val="00E400C0"/>
    <w:rsid w:val="00E44B01"/>
    <w:rsid w:val="00E51AB0"/>
    <w:rsid w:val="00E57964"/>
    <w:rsid w:val="00E71D7B"/>
    <w:rsid w:val="00E72BC0"/>
    <w:rsid w:val="00ED45E8"/>
    <w:rsid w:val="00F4122E"/>
    <w:rsid w:val="00F53648"/>
    <w:rsid w:val="00F56A1E"/>
    <w:rsid w:val="00F6227C"/>
    <w:rsid w:val="00F667F3"/>
    <w:rsid w:val="00F74BBB"/>
    <w:rsid w:val="00FB0949"/>
    <w:rsid w:val="00FD2033"/>
    <w:rsid w:val="00FE131C"/>
    <w:rsid w:val="00FE69C9"/>
    <w:rsid w:val="00FE7F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0558"/>
  </w:style>
  <w:style w:type="paragraph" w:styleId="Ttulo1">
    <w:name w:val="heading 1"/>
    <w:basedOn w:val="Normal"/>
    <w:link w:val="Ttulo1Char"/>
    <w:uiPriority w:val="9"/>
    <w:qFormat/>
    <w:rsid w:val="006721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tulo2">
    <w:name w:val="heading 2"/>
    <w:basedOn w:val="Normal"/>
    <w:link w:val="Ttulo2Char"/>
    <w:uiPriority w:val="9"/>
    <w:qFormat/>
    <w:rsid w:val="006721D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12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127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275F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semiHidden/>
    <w:unhideWhenUsed/>
    <w:rsid w:val="004B0866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6721D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tulo2Char">
    <w:name w:val="Título 2 Char"/>
    <w:basedOn w:val="Fontepargpadro"/>
    <w:link w:val="Ttulo2"/>
    <w:uiPriority w:val="9"/>
    <w:rsid w:val="006721D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B417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ps">
    <w:name w:val="hps"/>
    <w:basedOn w:val="Fontepargpadro"/>
    <w:rsid w:val="003A006C"/>
  </w:style>
  <w:style w:type="character" w:customStyle="1" w:styleId="Ttulo3Char">
    <w:name w:val="Título 3 Char"/>
    <w:basedOn w:val="Fontepargpadro"/>
    <w:link w:val="Ttulo3"/>
    <w:uiPriority w:val="9"/>
    <w:semiHidden/>
    <w:rsid w:val="00C8212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Fontepargpadro"/>
    <w:rsid w:val="00C82121"/>
  </w:style>
  <w:style w:type="paragraph" w:customStyle="1" w:styleId="western">
    <w:name w:val="western"/>
    <w:basedOn w:val="Normal"/>
    <w:rsid w:val="00C821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unhideWhenUsed/>
    <w:rsid w:val="000F15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0F1507"/>
  </w:style>
  <w:style w:type="paragraph" w:styleId="Rodap">
    <w:name w:val="footer"/>
    <w:basedOn w:val="Normal"/>
    <w:link w:val="RodapChar"/>
    <w:uiPriority w:val="99"/>
    <w:semiHidden/>
    <w:unhideWhenUsed/>
    <w:rsid w:val="000F15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0F150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14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1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82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hyperlink" Target="https://pt.wikipedia.org/wiki/Ficheiro:IdentificarSolucoesAutomatizadas.jpg" TargetMode="External"/><Relationship Id="rId21" Type="http://schemas.openxmlformats.org/officeDocument/2006/relationships/hyperlink" Target="https://pt.wikipedia.org/wiki/Ficheiro:DefinirArquiteturaInformacao.jpg" TargetMode="External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hyperlink" Target="https://pt.wikipedia.org/wiki/Ficheiro:AdquirirRecursosTI.jpg" TargetMode="External"/><Relationship Id="rId50" Type="http://schemas.openxmlformats.org/officeDocument/2006/relationships/image" Target="media/image22.jpeg"/><Relationship Id="rId55" Type="http://schemas.openxmlformats.org/officeDocument/2006/relationships/hyperlink" Target="https://pt.wikipedia.org/wiki/Ficheiro:GerenciarServicosTerceirizados.jpg" TargetMode="External"/><Relationship Id="rId63" Type="http://schemas.openxmlformats.org/officeDocument/2006/relationships/hyperlink" Target="https://pt.wikipedia.org/wiki/Ficheiro:IdentificarAlocarCustos.jpg" TargetMode="External"/><Relationship Id="rId68" Type="http://schemas.openxmlformats.org/officeDocument/2006/relationships/image" Target="media/image31.jpeg"/><Relationship Id="rId76" Type="http://schemas.openxmlformats.org/officeDocument/2006/relationships/image" Target="media/image35.jpeg"/><Relationship Id="rId84" Type="http://schemas.openxmlformats.org/officeDocument/2006/relationships/image" Target="media/image39.jpeg"/><Relationship Id="rId7" Type="http://schemas.openxmlformats.org/officeDocument/2006/relationships/hyperlink" Target="https://pt.wikipedia.org/wiki/Boas_pr%C3%A1ticas" TargetMode="External"/><Relationship Id="rId71" Type="http://schemas.openxmlformats.org/officeDocument/2006/relationships/hyperlink" Target="https://pt.wikipedia.org/wiki/Ficheiro:GerenciarProblemas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hyperlink" Target="https://pt.wikipedia.org/wiki/Ficheiro:ComunicarMetasDiretrizesGerenciais.jpg" TargetMode="External"/><Relationship Id="rId11" Type="http://schemas.openxmlformats.org/officeDocument/2006/relationships/hyperlink" Target="http://www.isaca.org/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hyperlink" Target="https://pt.wikipedia.org/wiki/Ficheiro:GerenciarProjetos.jpg" TargetMode="External"/><Relationship Id="rId40" Type="http://schemas.openxmlformats.org/officeDocument/2006/relationships/image" Target="media/image17.jpeg"/><Relationship Id="rId45" Type="http://schemas.openxmlformats.org/officeDocument/2006/relationships/hyperlink" Target="https://pt.wikipedia.org/wiki/Ficheiro:HabilitarOperacaoUso.jpg" TargetMode="External"/><Relationship Id="rId53" Type="http://schemas.openxmlformats.org/officeDocument/2006/relationships/hyperlink" Target="https://pt.wikipedia.org/wiki/Ficheiro:DefinirGerenciarNiveisServico.jpg" TargetMode="External"/><Relationship Id="rId58" Type="http://schemas.openxmlformats.org/officeDocument/2006/relationships/image" Target="media/image26.jpeg"/><Relationship Id="rId66" Type="http://schemas.openxmlformats.org/officeDocument/2006/relationships/image" Target="media/image30.jpeg"/><Relationship Id="rId74" Type="http://schemas.openxmlformats.org/officeDocument/2006/relationships/image" Target="media/image34.jpeg"/><Relationship Id="rId79" Type="http://schemas.openxmlformats.org/officeDocument/2006/relationships/hyperlink" Target="https://pt.wikipedia.org/wiki/Ficheiro:MonitorarAvaliarDesempenhoTI.jpg" TargetMode="External"/><Relationship Id="rId87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s://pt.wikipedia.org/wiki/Ficheiro:GarantirSegurancaSistemas.jpg" TargetMode="External"/><Relationship Id="rId82" Type="http://schemas.openxmlformats.org/officeDocument/2006/relationships/image" Target="media/image38.jpeg"/><Relationship Id="rId19" Type="http://schemas.openxmlformats.org/officeDocument/2006/relationships/hyperlink" Target="https://pt.wikipedia.org/wiki/Ficheiro:DefinirPlanoEstrategicoTI.jp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t.wikipedia.org/wiki/Tecnologia_de_informa%C3%A7%C3%A3o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openxmlformats.org/officeDocument/2006/relationships/hyperlink" Target="https://pt.wikipedia.org/wiki/Ficheiro:GerenciarInvestimentoTI.jpg" TargetMode="External"/><Relationship Id="rId30" Type="http://schemas.openxmlformats.org/officeDocument/2006/relationships/image" Target="media/image12.jpeg"/><Relationship Id="rId35" Type="http://schemas.openxmlformats.org/officeDocument/2006/relationships/hyperlink" Target="https://pt.wikipedia.org/wiki/Ficheiro:AvaliarGerenciarRiscosTI.jpg" TargetMode="External"/><Relationship Id="rId43" Type="http://schemas.openxmlformats.org/officeDocument/2006/relationships/hyperlink" Target="https://pt.wikipedia.org/wiki/Ficheiro:AdquirirManterInfraestruturaTecnologia.jpg" TargetMode="External"/><Relationship Id="rId48" Type="http://schemas.openxmlformats.org/officeDocument/2006/relationships/image" Target="media/image21.jpeg"/><Relationship Id="rId56" Type="http://schemas.openxmlformats.org/officeDocument/2006/relationships/image" Target="media/image25.jpeg"/><Relationship Id="rId64" Type="http://schemas.openxmlformats.org/officeDocument/2006/relationships/image" Target="media/image29.jpeg"/><Relationship Id="rId69" Type="http://schemas.openxmlformats.org/officeDocument/2006/relationships/hyperlink" Target="https://pt.wikipedia.org/wiki/Ficheiro:GerenciarConfiguracao.jpg" TargetMode="External"/><Relationship Id="rId77" Type="http://schemas.openxmlformats.org/officeDocument/2006/relationships/hyperlink" Target="https://pt.wikipedia.org/wiki/Ficheiro:GerenciarOperacoes.jpg" TargetMode="External"/><Relationship Id="rId8" Type="http://schemas.openxmlformats.org/officeDocument/2006/relationships/hyperlink" Target="https://pt.wikipedia.org/wiki/Framework" TargetMode="External"/><Relationship Id="rId51" Type="http://schemas.openxmlformats.org/officeDocument/2006/relationships/hyperlink" Target="https://pt.wikipedia.org/wiki/Ficheiro:InstalarHomologarSolucoesMudancas.jpg" TargetMode="External"/><Relationship Id="rId72" Type="http://schemas.openxmlformats.org/officeDocument/2006/relationships/image" Target="media/image33.jpeg"/><Relationship Id="rId80" Type="http://schemas.openxmlformats.org/officeDocument/2006/relationships/image" Target="media/image37.jpeg"/><Relationship Id="rId85" Type="http://schemas.openxmlformats.org/officeDocument/2006/relationships/hyperlink" Target="https://pt.wikipedia.org/wiki/Ficheiro:ProverGovernancaTI.jpg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pt.wikipedia.org/wiki/Ficheiro:CuboCOBIT.png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pt.wikipedia.org/wiki/Ficheiro:DefinirProcessosOrganizacaoRelacionamentosTI.jpg" TargetMode="External"/><Relationship Id="rId33" Type="http://schemas.openxmlformats.org/officeDocument/2006/relationships/hyperlink" Target="https://pt.wikipedia.org/wiki/Ficheiro:GerenciarQualidade.jpg" TargetMode="External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59" Type="http://schemas.openxmlformats.org/officeDocument/2006/relationships/hyperlink" Target="https://pt.wikipedia.org/wiki/Ficheiro:AssegurarContinuidadeServicos.jpg" TargetMode="External"/><Relationship Id="rId67" Type="http://schemas.openxmlformats.org/officeDocument/2006/relationships/hyperlink" Target="https://pt.wikipedia.org/wiki/Ficheiro:GerenciarCentralServicoIncidentes.jpg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s://pt.wikipedia.org/wiki/Ficheiro:AdquirirManterSoftwareAplicativo.jpg" TargetMode="External"/><Relationship Id="rId54" Type="http://schemas.openxmlformats.org/officeDocument/2006/relationships/image" Target="media/image24.jpeg"/><Relationship Id="rId62" Type="http://schemas.openxmlformats.org/officeDocument/2006/relationships/image" Target="media/image28.jpeg"/><Relationship Id="rId70" Type="http://schemas.openxmlformats.org/officeDocument/2006/relationships/image" Target="media/image32.jpeg"/><Relationship Id="rId75" Type="http://schemas.openxmlformats.org/officeDocument/2006/relationships/hyperlink" Target="https://pt.wikipedia.org/wiki/Ficheiro:GerenciarAmbienteFisico.jpg" TargetMode="External"/><Relationship Id="rId83" Type="http://schemas.openxmlformats.org/officeDocument/2006/relationships/hyperlink" Target="https://pt.wikipedia.org/wiki/Ficheiro:AssegurarConformidadeRequisitosExternos.jpg" TargetMode="Externa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jpeg"/><Relationship Id="rId23" Type="http://schemas.openxmlformats.org/officeDocument/2006/relationships/hyperlink" Target="https://pt.wikipedia.org/wiki/Ficheiro:DeterminarDiretrizesTecnologia.jpg" TargetMode="External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hyperlink" Target="https://pt.wikipedia.org/wiki/Ficheiro:GerenciarMudancas.jpg" TargetMode="External"/><Relationship Id="rId57" Type="http://schemas.openxmlformats.org/officeDocument/2006/relationships/hyperlink" Target="https://pt.wikipedia.org/wiki/Ficheiro:GerenciarDesempenhoCapacidade.jpg" TargetMode="External"/><Relationship Id="rId10" Type="http://schemas.openxmlformats.org/officeDocument/2006/relationships/hyperlink" Target="https://pt.wikipedia.org/wiki/ISACA" TargetMode="External"/><Relationship Id="rId31" Type="http://schemas.openxmlformats.org/officeDocument/2006/relationships/hyperlink" Target="https://pt.wikipedia.org/wiki/Ficheiro:GerenciarRecursosHumanosTI.jpg" TargetMode="External"/><Relationship Id="rId44" Type="http://schemas.openxmlformats.org/officeDocument/2006/relationships/image" Target="media/image19.jpeg"/><Relationship Id="rId52" Type="http://schemas.openxmlformats.org/officeDocument/2006/relationships/image" Target="media/image23.jpeg"/><Relationship Id="rId60" Type="http://schemas.openxmlformats.org/officeDocument/2006/relationships/image" Target="media/image27.jpeg"/><Relationship Id="rId65" Type="http://schemas.openxmlformats.org/officeDocument/2006/relationships/hyperlink" Target="https://pt.wikipedia.org/wiki/Ficheiro:EducarTreinarUsuarios.jpg" TargetMode="External"/><Relationship Id="rId73" Type="http://schemas.openxmlformats.org/officeDocument/2006/relationships/hyperlink" Target="https://pt.wikipedia.org/wiki/Ficheiro:GerenciarDados.jpg" TargetMode="External"/><Relationship Id="rId78" Type="http://schemas.openxmlformats.org/officeDocument/2006/relationships/image" Target="media/image36.jpeg"/><Relationship Id="rId81" Type="http://schemas.openxmlformats.org/officeDocument/2006/relationships/hyperlink" Target="https://pt.wikipedia.org/wiki/Ficheiro:MonitorarAvaliarControlesInternos.jpg" TargetMode="External"/><Relationship Id="rId86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25</Pages>
  <Words>1567</Words>
  <Characters>8465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</dc:creator>
  <cp:keywords/>
  <dc:description/>
  <cp:lastModifiedBy>mal</cp:lastModifiedBy>
  <cp:revision>235</cp:revision>
  <dcterms:created xsi:type="dcterms:W3CDTF">2015-09-29T15:38:00Z</dcterms:created>
  <dcterms:modified xsi:type="dcterms:W3CDTF">2015-10-27T19:14:00Z</dcterms:modified>
</cp:coreProperties>
</file>