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6B55" w14:textId="77777777" w:rsidR="00E56FE8" w:rsidRDefault="00000000">
      <w:pPr>
        <w:spacing w:after="260"/>
      </w:pPr>
      <w:r>
        <w:rPr>
          <w:rFonts w:ascii="Poppins" w:eastAsia="Poppins" w:hAnsi="Poppins" w:cs="Poppins"/>
          <w:sz w:val="20"/>
          <w:szCs w:val="20"/>
        </w:rPr>
        <w:t>September 2, 2026</w:t>
      </w:r>
    </w:p>
    <w:p w14:paraId="683B6216" w14:textId="77777777" w:rsidR="00E56FE8" w:rsidRDefault="00000000">
      <w:pPr>
        <w:spacing w:after="40"/>
      </w:pPr>
      <w:r>
        <w:rPr>
          <w:rFonts w:ascii="Poppins" w:eastAsia="Poppins" w:hAnsi="Poppins" w:cs="Poppins"/>
          <w:b/>
          <w:sz w:val="26"/>
          <w:szCs w:val="26"/>
        </w:rPr>
        <w:t>Project assessment: quarterly valuation engine</w:t>
      </w:r>
    </w:p>
    <w:p w14:paraId="492EC766" w14:textId="77777777" w:rsidR="00E56FE8" w:rsidRDefault="00000000">
      <w:pPr>
        <w:spacing w:after="220"/>
      </w:pPr>
      <w:r>
        <w:rPr>
          <w:rFonts w:ascii="Poppins" w:eastAsia="Poppins" w:hAnsi="Poppins" w:cs="Poppins"/>
          <w:color w:val="6B6862"/>
          <w:sz w:val="20"/>
          <w:szCs w:val="20"/>
        </w:rPr>
        <w:t>Prepared for Jackson Lagerwey</w:t>
      </w:r>
    </w:p>
    <w:p w14:paraId="22A472FE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t>Background</w:t>
      </w:r>
    </w:p>
    <w:p w14:paraId="19DC3312" w14:textId="77777777" w:rsidR="00E56FE8" w:rsidRDefault="00000000">
      <w:pPr>
        <w:spacing w:after="120"/>
      </w:pPr>
      <w:r>
        <w:rPr>
          <w:rFonts w:ascii="Poppins" w:eastAsia="Poppins" w:hAnsi="Poppins" w:cs="Poppins"/>
          <w:sz w:val="20"/>
          <w:szCs w:val="20"/>
        </w:rPr>
        <w:t xml:space="preserve">In your final round you brought a mock dashboard and a hand-drawn flowchart for automating our valuation workflow. We liked it, and this exercise is the real version of that ask: build a </w:t>
      </w:r>
      <w:r w:rsidRPr="006E640E">
        <w:rPr>
          <w:rFonts w:ascii="Poppins" w:eastAsia="Poppins" w:hAnsi="Poppins" w:cs="Poppins"/>
          <w:color w:val="EE0000"/>
          <w:sz w:val="20"/>
          <w:szCs w:val="20"/>
          <w:u w:val="single"/>
        </w:rPr>
        <w:t>working prototype of an engine for our quarterly valuation process</w:t>
      </w:r>
      <w:r>
        <w:rPr>
          <w:rFonts w:ascii="Poppins" w:eastAsia="Poppins" w:hAnsi="Poppins" w:cs="Poppins"/>
          <w:sz w:val="20"/>
          <w:szCs w:val="20"/>
        </w:rPr>
        <w:t>, on a realistic dataset, so we can see how you think and how you build. It is a scoped-down version of the first project you would own here.</w:t>
      </w:r>
    </w:p>
    <w:p w14:paraId="2FA0073E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t>How we mark today</w:t>
      </w:r>
    </w:p>
    <w:p w14:paraId="294296DD" w14:textId="77777777" w:rsidR="00E56FE8" w:rsidRPr="006E640E" w:rsidRDefault="00000000">
      <w:pPr>
        <w:spacing w:after="120"/>
        <w:rPr>
          <w:color w:val="EE0000"/>
          <w:u w:val="single"/>
        </w:rPr>
      </w:pPr>
      <w:r>
        <w:rPr>
          <w:rFonts w:ascii="Poppins" w:eastAsia="Poppins" w:hAnsi="Poppins" w:cs="Poppins"/>
          <w:sz w:val="20"/>
          <w:szCs w:val="20"/>
        </w:rPr>
        <w:t xml:space="preserve">Most of our positions are </w:t>
      </w:r>
      <w:r w:rsidRPr="006E640E">
        <w:rPr>
          <w:rFonts w:ascii="Poppins" w:eastAsia="Poppins" w:hAnsi="Poppins" w:cs="Poppins"/>
          <w:color w:val="EE0000"/>
          <w:sz w:val="20"/>
          <w:szCs w:val="20"/>
          <w:u w:val="single"/>
        </w:rPr>
        <w:t>carried at the price of the most recent financing round</w:t>
      </w:r>
      <w:r>
        <w:rPr>
          <w:rFonts w:ascii="Poppins" w:eastAsia="Poppins" w:hAnsi="Poppins" w:cs="Poppins"/>
          <w:sz w:val="20"/>
          <w:szCs w:val="20"/>
        </w:rPr>
        <w:t xml:space="preserve">. Each quarter we roll the portfolio forward: </w:t>
      </w:r>
      <w:r w:rsidRPr="006E640E">
        <w:rPr>
          <w:rFonts w:ascii="Poppins" w:eastAsia="Poppins" w:hAnsi="Poppins" w:cs="Poppins"/>
          <w:color w:val="EE0000"/>
          <w:sz w:val="20"/>
          <w:szCs w:val="20"/>
          <w:u w:val="single"/>
        </w:rPr>
        <w:t>fresh rounds set new marks, unchanged positions carry, and the judgment lives in the exceptions: stale rounds and companies whose performance has moved away from their last mark.</w:t>
      </w:r>
      <w:r>
        <w:rPr>
          <w:rFonts w:ascii="Poppins" w:eastAsia="Poppins" w:hAnsi="Poppins" w:cs="Poppins"/>
          <w:sz w:val="20"/>
          <w:szCs w:val="20"/>
        </w:rPr>
        <w:t xml:space="preserve"> </w:t>
      </w:r>
      <w:r w:rsidRPr="006E640E">
        <w:rPr>
          <w:rFonts w:ascii="Poppins" w:eastAsia="Poppins" w:hAnsi="Poppins" w:cs="Poppins"/>
          <w:color w:val="EE0000"/>
          <w:sz w:val="20"/>
          <w:szCs w:val="20"/>
          <w:u w:val="single"/>
        </w:rPr>
        <w:t>Your engine should automate the mechanical part and make the exceptions impossible to miss.</w:t>
      </w:r>
    </w:p>
    <w:p w14:paraId="7AA25EBE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t>The dataset</w:t>
      </w:r>
    </w:p>
    <w:p w14:paraId="4219A3A6" w14:textId="77777777" w:rsidR="00E56FE8" w:rsidRDefault="00000000">
      <w:pPr>
        <w:spacing w:after="120"/>
      </w:pPr>
      <w:r>
        <w:rPr>
          <w:rFonts w:ascii="Poppins" w:eastAsia="Poppins" w:hAnsi="Poppins" w:cs="Poppins"/>
          <w:sz w:val="20"/>
          <w:szCs w:val="20"/>
        </w:rPr>
        <w:t xml:space="preserve">Attached is </w:t>
      </w:r>
      <w:r>
        <w:rPr>
          <w:rFonts w:ascii="Poppins" w:eastAsia="Poppins" w:hAnsi="Poppins" w:cs="Poppins"/>
          <w:b/>
          <w:sz w:val="20"/>
          <w:szCs w:val="20"/>
        </w:rPr>
        <w:t>HC_Mock_Portfolio_Data.xlsx</w:t>
      </w:r>
      <w:r>
        <w:rPr>
          <w:rFonts w:ascii="Poppins" w:eastAsia="Poppins" w:hAnsi="Poppins" w:cs="Poppins"/>
          <w:sz w:val="20"/>
          <w:szCs w:val="20"/>
        </w:rPr>
        <w:t xml:space="preserve">, with two data tabs. </w:t>
      </w:r>
      <w:r>
        <w:rPr>
          <w:rFonts w:ascii="Poppins" w:eastAsia="Poppins" w:hAnsi="Poppins" w:cs="Poppins"/>
          <w:b/>
          <w:sz w:val="20"/>
          <w:szCs w:val="20"/>
        </w:rPr>
        <w:t>Portfolio</w:t>
      </w:r>
      <w:r>
        <w:rPr>
          <w:rFonts w:ascii="Poppins" w:eastAsia="Poppins" w:hAnsi="Poppins" w:cs="Poppins"/>
          <w:sz w:val="20"/>
          <w:szCs w:val="20"/>
        </w:rPr>
        <w:t xml:space="preserve"> is the book at the June 30, </w:t>
      </w:r>
      <w:proofErr w:type="gramStart"/>
      <w:r>
        <w:rPr>
          <w:rFonts w:ascii="Poppins" w:eastAsia="Poppins" w:hAnsi="Poppins" w:cs="Poppins"/>
          <w:sz w:val="20"/>
          <w:szCs w:val="20"/>
        </w:rPr>
        <w:t>2026</w:t>
      </w:r>
      <w:proofErr w:type="gramEnd"/>
      <w:r>
        <w:rPr>
          <w:rFonts w:ascii="Poppins" w:eastAsia="Poppins" w:hAnsi="Poppins" w:cs="Poppins"/>
          <w:sz w:val="20"/>
          <w:szCs w:val="20"/>
        </w:rPr>
        <w:t xml:space="preserve"> close: prior marks and the operating metrics we track. </w:t>
      </w:r>
      <w:r>
        <w:rPr>
          <w:rFonts w:ascii="Poppins" w:eastAsia="Poppins" w:hAnsi="Poppins" w:cs="Poppins"/>
          <w:b/>
          <w:sz w:val="20"/>
          <w:szCs w:val="20"/>
        </w:rPr>
        <w:t>Q3 2026 Activity</w:t>
      </w:r>
      <w:r>
        <w:rPr>
          <w:rFonts w:ascii="Poppins" w:eastAsia="Poppins" w:hAnsi="Poppins" w:cs="Poppins"/>
          <w:sz w:val="20"/>
          <w:szCs w:val="20"/>
        </w:rPr>
        <w:t xml:space="preserve"> lists </w:t>
      </w:r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>every portfolio event between July 1 and September 30: financings, exits, and everything in between</w:t>
      </w:r>
      <w:r>
        <w:rPr>
          <w:rFonts w:ascii="Poppins" w:eastAsia="Poppins" w:hAnsi="Poppins" w:cs="Poppins"/>
          <w:sz w:val="20"/>
          <w:szCs w:val="20"/>
        </w:rPr>
        <w:t>. A company that does not appear on that tab had no activity in the quarter</w:t>
      </w:r>
      <w:r w:rsidRPr="0046667F">
        <w:rPr>
          <w:rFonts w:ascii="Poppins" w:eastAsia="Poppins" w:hAnsi="Poppins" w:cs="Poppins"/>
          <w:b/>
          <w:bCs/>
          <w:color w:val="EE0000"/>
          <w:sz w:val="20"/>
          <w:szCs w:val="20"/>
          <w:u w:val="single"/>
        </w:rPr>
        <w:t>. Your engine should roll the book forward and propose marks as of September 30, 2026</w:t>
      </w:r>
      <w:r>
        <w:rPr>
          <w:rFonts w:ascii="Poppins" w:eastAsia="Poppins" w:hAnsi="Poppins" w:cs="Poppins"/>
          <w:sz w:val="20"/>
          <w:szCs w:val="20"/>
        </w:rPr>
        <w:t xml:space="preserve">. A Field Definitions tab explains every column. </w:t>
      </w:r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>The quarter deliberately includes activity that takes judgment, not just mechanics.</w:t>
      </w:r>
      <w:r>
        <w:rPr>
          <w:rFonts w:ascii="Poppins" w:eastAsia="Poppins" w:hAnsi="Poppins" w:cs="Poppins"/>
          <w:sz w:val="20"/>
          <w:szCs w:val="20"/>
        </w:rPr>
        <w:t xml:space="preserve"> Every name and number is fictional; nothing in the file relates to any real Human Capital portfolio company.</w:t>
      </w:r>
    </w:p>
    <w:p w14:paraId="6CA7DE1C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t>Data feeds</w:t>
      </w:r>
    </w:p>
    <w:p w14:paraId="7F00CAF5" w14:textId="77777777" w:rsidR="00E56FE8" w:rsidRDefault="00000000">
      <w:pPr>
        <w:spacing w:after="120"/>
      </w:pPr>
      <w:r>
        <w:rPr>
          <w:rFonts w:ascii="Poppins" w:eastAsia="Poppins" w:hAnsi="Poppins" w:cs="Poppins"/>
          <w:sz w:val="20"/>
          <w:szCs w:val="20"/>
        </w:rPr>
        <w:t xml:space="preserve">In production this engine pulls from </w:t>
      </w:r>
      <w:proofErr w:type="spellStart"/>
      <w:r>
        <w:rPr>
          <w:rFonts w:ascii="Poppins" w:eastAsia="Poppins" w:hAnsi="Poppins" w:cs="Poppins"/>
          <w:sz w:val="20"/>
          <w:szCs w:val="20"/>
        </w:rPr>
        <w:t>PitchBook</w:t>
      </w:r>
      <w:proofErr w:type="spellEnd"/>
      <w:r>
        <w:rPr>
          <w:rFonts w:ascii="Poppins" w:eastAsia="Poppins" w:hAnsi="Poppins" w:cs="Poppins"/>
          <w:sz w:val="20"/>
          <w:szCs w:val="20"/>
        </w:rPr>
        <w:t xml:space="preserve">, S&amp;P, Foresight, </w:t>
      </w:r>
      <w:proofErr w:type="spellStart"/>
      <w:r>
        <w:rPr>
          <w:rFonts w:ascii="Poppins" w:eastAsia="Poppins" w:hAnsi="Poppins" w:cs="Poppins"/>
          <w:sz w:val="20"/>
          <w:szCs w:val="20"/>
        </w:rPr>
        <w:t>AlphaSense</w:t>
      </w:r>
      <w:proofErr w:type="spellEnd"/>
      <w:r>
        <w:rPr>
          <w:rFonts w:ascii="Poppins" w:eastAsia="Poppins" w:hAnsi="Poppins" w:cs="Poppins"/>
          <w:sz w:val="20"/>
          <w:szCs w:val="20"/>
        </w:rPr>
        <w:t xml:space="preserve">, and other sources we subscribe to. You do not have logins for those, and we do not expect you to get them. </w:t>
      </w:r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 xml:space="preserve">Stub those connectors with mock responses shaped the way you expect the real ones to </w:t>
      </w:r>
      <w:proofErr w:type="gramStart"/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>look, and</w:t>
      </w:r>
      <w:proofErr w:type="gramEnd"/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 xml:space="preserve"> design the data layer so a real connector can drop in without rework</w:t>
      </w:r>
      <w:r>
        <w:rPr>
          <w:rFonts w:ascii="Poppins" w:eastAsia="Poppins" w:hAnsi="Poppins" w:cs="Poppins"/>
          <w:sz w:val="20"/>
          <w:szCs w:val="20"/>
        </w:rPr>
        <w:t>. If you want one live feed, a free public source for comps or market data is plenty.</w:t>
      </w:r>
    </w:p>
    <w:p w14:paraId="5C7723B2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lastRenderedPageBreak/>
        <w:t>What to build</w:t>
      </w:r>
    </w:p>
    <w:p w14:paraId="61A145E5" w14:textId="77777777" w:rsidR="00E56FE8" w:rsidRDefault="00000000">
      <w:pPr>
        <w:keepNext/>
        <w:spacing w:after="70"/>
      </w:pPr>
      <w:r>
        <w:rPr>
          <w:rFonts w:ascii="Poppins" w:eastAsia="Poppins" w:hAnsi="Poppins" w:cs="Poppins"/>
          <w:b/>
          <w:sz w:val="20"/>
          <w:szCs w:val="20"/>
        </w:rPr>
        <w:t xml:space="preserve">Core, </w:t>
      </w:r>
      <w:r>
        <w:rPr>
          <w:rFonts w:ascii="Poppins" w:eastAsia="Poppins" w:hAnsi="Poppins" w:cs="Poppins"/>
          <w:sz w:val="20"/>
          <w:szCs w:val="20"/>
        </w:rPr>
        <w:t>which we expect end to end:</w:t>
      </w:r>
    </w:p>
    <w:p w14:paraId="0303410E" w14:textId="77777777" w:rsidR="00E56FE8" w:rsidRDefault="00000000">
      <w:pPr>
        <w:numPr>
          <w:ilvl w:val="0"/>
          <w:numId w:val="1"/>
        </w:numPr>
        <w:spacing w:after="60"/>
      </w:pPr>
      <w:r>
        <w:rPr>
          <w:rFonts w:ascii="Poppins" w:eastAsia="Poppins" w:hAnsi="Poppins" w:cs="Poppins"/>
          <w:b/>
          <w:sz w:val="20"/>
          <w:szCs w:val="20"/>
        </w:rPr>
        <w:t xml:space="preserve">Ingest: </w:t>
      </w:r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 xml:space="preserve">read both </w:t>
      </w:r>
      <w:proofErr w:type="gramStart"/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>tabs, and</w:t>
      </w:r>
      <w:proofErr w:type="gramEnd"/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 xml:space="preserve"> assume a new pair with the same schema lands every quarte</w:t>
      </w:r>
      <w:r>
        <w:rPr>
          <w:rFonts w:ascii="Poppins" w:eastAsia="Poppins" w:hAnsi="Poppins" w:cs="Poppins"/>
          <w:sz w:val="20"/>
          <w:szCs w:val="20"/>
        </w:rPr>
        <w:t>r. A refreshed file should flow through without rework.</w:t>
      </w:r>
    </w:p>
    <w:p w14:paraId="2EE367EA" w14:textId="77777777" w:rsidR="00E56FE8" w:rsidRDefault="00000000">
      <w:pPr>
        <w:numPr>
          <w:ilvl w:val="0"/>
          <w:numId w:val="1"/>
        </w:numPr>
        <w:spacing w:after="60"/>
      </w:pPr>
      <w:r>
        <w:rPr>
          <w:rFonts w:ascii="Poppins" w:eastAsia="Poppins" w:hAnsi="Poppins" w:cs="Poppins"/>
          <w:b/>
          <w:sz w:val="20"/>
          <w:szCs w:val="20"/>
        </w:rPr>
        <w:t xml:space="preserve">Propose marks: </w:t>
      </w:r>
      <w:r>
        <w:rPr>
          <w:rFonts w:ascii="Poppins" w:eastAsia="Poppins" w:hAnsi="Poppins" w:cs="Poppins"/>
          <w:sz w:val="20"/>
          <w:szCs w:val="20"/>
        </w:rPr>
        <w:t xml:space="preserve">roll every company from June 30 to September 30 through the activity feed under our base rule: </w:t>
      </w:r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>priced rounds reset the mark (ownership after times new post-money), exits move to realized or zero, and no activity carries the prior mark.</w:t>
      </w:r>
    </w:p>
    <w:p w14:paraId="65164DD4" w14:textId="77777777" w:rsidR="00E56FE8" w:rsidRPr="0046667F" w:rsidRDefault="00000000">
      <w:pPr>
        <w:numPr>
          <w:ilvl w:val="0"/>
          <w:numId w:val="1"/>
        </w:numPr>
        <w:spacing w:after="60"/>
        <w:rPr>
          <w:color w:val="EE0000"/>
          <w:u w:val="single"/>
        </w:rPr>
      </w:pPr>
      <w:r>
        <w:rPr>
          <w:rFonts w:ascii="Poppins" w:eastAsia="Poppins" w:hAnsi="Poppins" w:cs="Poppins"/>
          <w:b/>
          <w:sz w:val="20"/>
          <w:szCs w:val="20"/>
        </w:rPr>
        <w:t xml:space="preserve">Exceptions: </w:t>
      </w:r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>flag every company a human should review before marks are booked</w:t>
      </w:r>
      <w:r>
        <w:rPr>
          <w:rFonts w:ascii="Poppins" w:eastAsia="Poppins" w:hAnsi="Poppins" w:cs="Poppins"/>
          <w:sz w:val="20"/>
          <w:szCs w:val="20"/>
        </w:rPr>
        <w:t xml:space="preserve">: </w:t>
      </w:r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>activity where the right treatment is not mechanical, stale rounds, shrinking ARR, short runway, or a mark that no longer squares with performance</w:t>
      </w:r>
      <w:r>
        <w:rPr>
          <w:rFonts w:ascii="Poppins" w:eastAsia="Poppins" w:hAnsi="Poppins" w:cs="Poppins"/>
          <w:sz w:val="20"/>
          <w:szCs w:val="20"/>
        </w:rPr>
        <w:t xml:space="preserve">. </w:t>
      </w:r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>You choose the rules; be ready to defend them.</w:t>
      </w:r>
    </w:p>
    <w:p w14:paraId="23B4BC59" w14:textId="77777777" w:rsidR="00E56FE8" w:rsidRPr="0046667F" w:rsidRDefault="00000000">
      <w:pPr>
        <w:numPr>
          <w:ilvl w:val="0"/>
          <w:numId w:val="1"/>
        </w:numPr>
        <w:spacing w:after="60"/>
        <w:rPr>
          <w:color w:val="EE0000"/>
          <w:u w:val="single"/>
        </w:rPr>
      </w:pPr>
      <w:r>
        <w:rPr>
          <w:rFonts w:ascii="Poppins" w:eastAsia="Poppins" w:hAnsi="Poppins" w:cs="Poppins"/>
          <w:b/>
          <w:sz w:val="20"/>
          <w:szCs w:val="20"/>
        </w:rPr>
        <w:t xml:space="preserve">Review surface: </w:t>
      </w:r>
      <w:r w:rsidRPr="0046667F">
        <w:rPr>
          <w:rFonts w:ascii="Poppins" w:eastAsia="Poppins" w:hAnsi="Poppins" w:cs="Poppins"/>
          <w:color w:val="EE0000"/>
          <w:sz w:val="20"/>
          <w:szCs w:val="20"/>
          <w:u w:val="single"/>
        </w:rPr>
        <w:t>proposed versus prior mark by company, what moved and why, and the flags, in a table an auditor could follow.</w:t>
      </w:r>
    </w:p>
    <w:p w14:paraId="67AA5F3F" w14:textId="77777777" w:rsidR="00E56FE8" w:rsidRDefault="00000000">
      <w:pPr>
        <w:keepNext/>
        <w:spacing w:before="100" w:after="70"/>
      </w:pPr>
      <w:r>
        <w:rPr>
          <w:rFonts w:ascii="Poppins" w:eastAsia="Poppins" w:hAnsi="Poppins" w:cs="Poppins"/>
          <w:b/>
          <w:sz w:val="20"/>
          <w:szCs w:val="20"/>
        </w:rPr>
        <w:t xml:space="preserve">Stretch, </w:t>
      </w:r>
      <w:r>
        <w:rPr>
          <w:rFonts w:ascii="Poppins" w:eastAsia="Poppins" w:hAnsi="Poppins" w:cs="Poppins"/>
          <w:sz w:val="20"/>
          <w:szCs w:val="20"/>
        </w:rPr>
        <w:t>optional, if you want to push. One done well beats four started:</w:t>
      </w:r>
    </w:p>
    <w:p w14:paraId="0E14E794" w14:textId="77777777" w:rsidR="00E56FE8" w:rsidRDefault="00000000">
      <w:pPr>
        <w:numPr>
          <w:ilvl w:val="0"/>
          <w:numId w:val="1"/>
        </w:numPr>
        <w:spacing w:after="60"/>
      </w:pPr>
      <w:r>
        <w:rPr>
          <w:rFonts w:ascii="Poppins" w:eastAsia="Poppins" w:hAnsi="Poppins" w:cs="Poppins"/>
          <w:sz w:val="20"/>
          <w:szCs w:val="20"/>
        </w:rPr>
        <w:t xml:space="preserve">A defensible adjustment for stale rounds, for example calibrating to the movement in public comparable multiples since the round closed. Implemented or clearly </w:t>
      </w:r>
      <w:proofErr w:type="spellStart"/>
      <w:r>
        <w:rPr>
          <w:rFonts w:ascii="Poppins" w:eastAsia="Poppins" w:hAnsi="Poppins" w:cs="Poppins"/>
          <w:sz w:val="20"/>
          <w:szCs w:val="20"/>
        </w:rPr>
        <w:t>specced</w:t>
      </w:r>
      <w:proofErr w:type="spellEnd"/>
      <w:r>
        <w:rPr>
          <w:rFonts w:ascii="Poppins" w:eastAsia="Poppins" w:hAnsi="Poppins" w:cs="Poppins"/>
          <w:sz w:val="20"/>
          <w:szCs w:val="20"/>
        </w:rPr>
        <w:t>, either works.</w:t>
      </w:r>
    </w:p>
    <w:p w14:paraId="5304DDA0" w14:textId="77777777" w:rsidR="00E56FE8" w:rsidRPr="00654134" w:rsidRDefault="00000000">
      <w:pPr>
        <w:numPr>
          <w:ilvl w:val="0"/>
          <w:numId w:val="1"/>
        </w:numPr>
        <w:spacing w:after="60"/>
        <w:rPr>
          <w:color w:val="EE0000"/>
        </w:rPr>
      </w:pPr>
      <w:r w:rsidRPr="00654134">
        <w:rPr>
          <w:rFonts w:ascii="Poppins" w:eastAsia="Poppins" w:hAnsi="Poppins" w:cs="Poppins"/>
          <w:color w:val="EE0000"/>
          <w:sz w:val="20"/>
          <w:szCs w:val="20"/>
        </w:rPr>
        <w:t>One live free data source wired through your data layer.</w:t>
      </w:r>
    </w:p>
    <w:p w14:paraId="7CB71A30" w14:textId="77777777" w:rsidR="00E56FE8" w:rsidRDefault="00000000">
      <w:pPr>
        <w:numPr>
          <w:ilvl w:val="0"/>
          <w:numId w:val="1"/>
        </w:numPr>
        <w:spacing w:after="60"/>
      </w:pPr>
      <w:r>
        <w:rPr>
          <w:rFonts w:ascii="Poppins" w:eastAsia="Poppins" w:hAnsi="Poppins" w:cs="Poppins"/>
          <w:sz w:val="20"/>
          <w:szCs w:val="20"/>
        </w:rPr>
        <w:t>The self-refreshing output you pitched with the Claude SDK.</w:t>
      </w:r>
    </w:p>
    <w:p w14:paraId="1774A631" w14:textId="77777777" w:rsidR="00E56FE8" w:rsidRPr="00654134" w:rsidRDefault="00000000">
      <w:pPr>
        <w:numPr>
          <w:ilvl w:val="0"/>
          <w:numId w:val="1"/>
        </w:numPr>
        <w:spacing w:after="60"/>
        <w:rPr>
          <w:color w:val="EE0000"/>
        </w:rPr>
      </w:pPr>
      <w:r w:rsidRPr="00654134">
        <w:rPr>
          <w:rFonts w:ascii="Poppins" w:eastAsia="Poppins" w:hAnsi="Poppins" w:cs="Poppins"/>
          <w:color w:val="EE0000"/>
          <w:sz w:val="20"/>
          <w:szCs w:val="20"/>
        </w:rPr>
        <w:t>A sensitivity view: what the portfolio looks like if software multiples move 20 percent.</w:t>
      </w:r>
    </w:p>
    <w:p w14:paraId="711857ED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t>What to deliver</w:t>
      </w:r>
    </w:p>
    <w:p w14:paraId="4DF20CCB" w14:textId="77777777" w:rsidR="00E56FE8" w:rsidRDefault="00000000">
      <w:pPr>
        <w:numPr>
          <w:ilvl w:val="0"/>
          <w:numId w:val="2"/>
        </w:numPr>
        <w:spacing w:after="60"/>
      </w:pPr>
      <w:r>
        <w:rPr>
          <w:rFonts w:ascii="Poppins" w:eastAsia="Poppins" w:hAnsi="Poppins" w:cs="Poppins"/>
          <w:sz w:val="20"/>
          <w:szCs w:val="20"/>
        </w:rPr>
        <w:t>The engine, as runnable code with a README or a hosted link. Either is fine.</w:t>
      </w:r>
    </w:p>
    <w:p w14:paraId="59E19E96" w14:textId="77777777" w:rsidR="00E56FE8" w:rsidRDefault="00000000">
      <w:pPr>
        <w:numPr>
          <w:ilvl w:val="0"/>
          <w:numId w:val="2"/>
        </w:numPr>
        <w:spacing w:after="60"/>
      </w:pPr>
      <w:r>
        <w:rPr>
          <w:rFonts w:ascii="Poppins" w:eastAsia="Poppins" w:hAnsi="Poppins" w:cs="Poppins"/>
          <w:sz w:val="20"/>
          <w:szCs w:val="20"/>
        </w:rPr>
        <w:t xml:space="preserve">Its output, packaged for review: a valuation committee deck or a dashboard-style report covering proposed September 30, </w:t>
      </w:r>
      <w:proofErr w:type="gramStart"/>
      <w:r>
        <w:rPr>
          <w:rFonts w:ascii="Poppins" w:eastAsia="Poppins" w:hAnsi="Poppins" w:cs="Poppins"/>
          <w:sz w:val="20"/>
          <w:szCs w:val="20"/>
        </w:rPr>
        <w:t>2026</w:t>
      </w:r>
      <w:proofErr w:type="gramEnd"/>
      <w:r>
        <w:rPr>
          <w:rFonts w:ascii="Poppins" w:eastAsia="Poppins" w:hAnsi="Poppins" w:cs="Poppins"/>
          <w:sz w:val="20"/>
          <w:szCs w:val="20"/>
        </w:rPr>
        <w:t xml:space="preserve"> marks, quarter-over-quarter movement, and the exception queue. The dashboard treatment you showed us is a natural fit here.</w:t>
      </w:r>
    </w:p>
    <w:p w14:paraId="3F8DCE56" w14:textId="77777777" w:rsidR="00E56FE8" w:rsidRDefault="00000000">
      <w:pPr>
        <w:numPr>
          <w:ilvl w:val="0"/>
          <w:numId w:val="2"/>
        </w:numPr>
        <w:spacing w:after="60"/>
      </w:pPr>
      <w:r>
        <w:rPr>
          <w:rFonts w:ascii="Poppins" w:eastAsia="Poppins" w:hAnsi="Poppins" w:cs="Poppins"/>
          <w:sz w:val="20"/>
          <w:szCs w:val="20"/>
        </w:rPr>
        <w:t xml:space="preserve">One document combining your architecture diagram and notes: the flowchart made real, showing where the live feeds plug in, what triggers a quarterly run, and where human review sits before a mark is booked; </w:t>
      </w:r>
      <w:proofErr w:type="gramStart"/>
      <w:r>
        <w:rPr>
          <w:rFonts w:ascii="Poppins" w:eastAsia="Poppins" w:hAnsi="Poppins" w:cs="Poppins"/>
          <w:sz w:val="20"/>
          <w:szCs w:val="20"/>
        </w:rPr>
        <w:t>plus</w:t>
      </w:r>
      <w:proofErr w:type="gramEnd"/>
      <w:r>
        <w:rPr>
          <w:rFonts w:ascii="Poppins" w:eastAsia="Poppins" w:hAnsi="Poppins" w:cs="Poppins"/>
          <w:sz w:val="20"/>
          <w:szCs w:val="20"/>
        </w:rPr>
        <w:t xml:space="preserve"> key assumptions, what you stubbed, and what you would build next with real data access.</w:t>
      </w:r>
    </w:p>
    <w:p w14:paraId="3E319E05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t>Ground rules</w:t>
      </w:r>
    </w:p>
    <w:p w14:paraId="10880B6C" w14:textId="77777777" w:rsidR="00E56FE8" w:rsidRDefault="00000000">
      <w:pPr>
        <w:numPr>
          <w:ilvl w:val="0"/>
          <w:numId w:val="1"/>
        </w:numPr>
        <w:spacing w:after="60"/>
      </w:pPr>
      <w:r>
        <w:rPr>
          <w:rFonts w:ascii="Poppins" w:eastAsia="Poppins" w:hAnsi="Poppins" w:cs="Poppins"/>
          <w:sz w:val="20"/>
          <w:szCs w:val="20"/>
        </w:rPr>
        <w:t>Use any stack you like. AI tools are encouraged; how you use them is part of what we want to see. Tell us where they helped.</w:t>
      </w:r>
    </w:p>
    <w:p w14:paraId="4E2AED66" w14:textId="77777777" w:rsidR="00E56FE8" w:rsidRDefault="00000000">
      <w:pPr>
        <w:numPr>
          <w:ilvl w:val="0"/>
          <w:numId w:val="1"/>
        </w:numPr>
        <w:spacing w:after="60"/>
      </w:pPr>
      <w:r>
        <w:rPr>
          <w:rFonts w:ascii="Poppins" w:eastAsia="Poppins" w:hAnsi="Poppins" w:cs="Poppins"/>
          <w:sz w:val="20"/>
          <w:szCs w:val="20"/>
        </w:rPr>
        <w:lastRenderedPageBreak/>
        <w:t>Work only from the attached synthetic data. Do not use confidential information from PwC or anywhere else.</w:t>
      </w:r>
    </w:p>
    <w:p w14:paraId="5FE2409D" w14:textId="77777777" w:rsidR="00E56FE8" w:rsidRDefault="00000000">
      <w:pPr>
        <w:numPr>
          <w:ilvl w:val="0"/>
          <w:numId w:val="1"/>
        </w:numPr>
        <w:spacing w:after="60"/>
      </w:pPr>
      <w:r>
        <w:rPr>
          <w:rFonts w:ascii="Poppins" w:eastAsia="Poppins" w:hAnsi="Poppins" w:cs="Poppins"/>
          <w:sz w:val="20"/>
          <w:szCs w:val="20"/>
        </w:rPr>
        <w:t>Reusing your own prior code or open-source components is fine; just say so.</w:t>
      </w:r>
    </w:p>
    <w:p w14:paraId="05D5A9B8" w14:textId="77777777" w:rsidR="00E56FE8" w:rsidRDefault="00000000">
      <w:pPr>
        <w:numPr>
          <w:ilvl w:val="0"/>
          <w:numId w:val="1"/>
        </w:numPr>
        <w:spacing w:after="60"/>
      </w:pPr>
      <w:r>
        <w:rPr>
          <w:rFonts w:ascii="Poppins" w:eastAsia="Poppins" w:hAnsi="Poppins" w:cs="Poppins"/>
          <w:sz w:val="20"/>
          <w:szCs w:val="20"/>
        </w:rPr>
        <w:t>This is an evaluation exercise only. We will not use your work commercially.</w:t>
      </w:r>
    </w:p>
    <w:p w14:paraId="70DCB3C9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t>Timing</w:t>
      </w:r>
    </w:p>
    <w:p w14:paraId="5DEA0BD8" w14:textId="77777777" w:rsidR="00E56FE8" w:rsidRDefault="00000000">
      <w:pPr>
        <w:spacing w:after="120"/>
      </w:pPr>
      <w:r>
        <w:rPr>
          <w:rFonts w:ascii="Poppins" w:eastAsia="Poppins" w:hAnsi="Poppins" w:cs="Poppins"/>
          <w:sz w:val="20"/>
          <w:szCs w:val="20"/>
        </w:rPr>
        <w:t>We are not putting a deadline on this. When you pick it up, tell us when to expect it, and take the time you need. Depth on the core beats breadth across the stretch list.</w:t>
      </w:r>
    </w:p>
    <w:p w14:paraId="76D557F9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t>How we'll evaluate</w:t>
      </w:r>
    </w:p>
    <w:p w14:paraId="719CEAFB" w14:textId="77777777" w:rsidR="00E56FE8" w:rsidRPr="00654134" w:rsidRDefault="00000000">
      <w:pPr>
        <w:spacing w:after="120"/>
        <w:rPr>
          <w:color w:val="EE0000"/>
          <w:u w:val="single"/>
        </w:rPr>
      </w:pPr>
      <w:r>
        <w:rPr>
          <w:rFonts w:ascii="Poppins" w:eastAsia="Poppins" w:hAnsi="Poppins" w:cs="Poppins"/>
          <w:sz w:val="20"/>
          <w:szCs w:val="20"/>
        </w:rPr>
        <w:t xml:space="preserve">Five things, in rough order: </w:t>
      </w:r>
      <w:r w:rsidRPr="00654134">
        <w:rPr>
          <w:rFonts w:ascii="Poppins" w:eastAsia="Poppins" w:hAnsi="Poppins" w:cs="Poppins"/>
          <w:color w:val="EE0000"/>
          <w:sz w:val="20"/>
          <w:szCs w:val="20"/>
          <w:u w:val="single"/>
        </w:rPr>
        <w:t>does it run; is the valuation logic sound enough to survive a workpaper review; does it know when to escalate to a human; is the production architecture realistic; and how clearly the deck or report tells the story.</w:t>
      </w:r>
    </w:p>
    <w:p w14:paraId="2BEFA53B" w14:textId="77777777" w:rsidR="00E56FE8" w:rsidRDefault="00000000">
      <w:pPr>
        <w:keepNext/>
        <w:spacing w:before="200" w:after="70"/>
      </w:pPr>
      <w:r>
        <w:rPr>
          <w:rFonts w:ascii="Poppins" w:eastAsia="Poppins" w:hAnsi="Poppins" w:cs="Poppins"/>
          <w:b/>
        </w:rPr>
        <w:t>Questions and submission</w:t>
      </w:r>
    </w:p>
    <w:p w14:paraId="23A2A0A0" w14:textId="77777777" w:rsidR="00E56FE8" w:rsidRDefault="00000000">
      <w:pPr>
        <w:spacing w:after="120"/>
      </w:pPr>
      <w:r>
        <w:rPr>
          <w:rFonts w:ascii="Poppins" w:eastAsia="Poppins" w:hAnsi="Poppins" w:cs="Poppins"/>
          <w:sz w:val="20"/>
          <w:szCs w:val="20"/>
        </w:rPr>
        <w:t>Email Tom Moore (</w:t>
      </w:r>
      <w:proofErr w:type="spellStart"/>
      <w:r>
        <w:rPr>
          <w:rFonts w:ascii="Poppins" w:eastAsia="Poppins" w:hAnsi="Poppins" w:cs="Poppins"/>
          <w:sz w:val="20"/>
          <w:szCs w:val="20"/>
        </w:rPr>
        <w:t>tmoore@human.capital</w:t>
      </w:r>
      <w:proofErr w:type="spellEnd"/>
      <w:r>
        <w:rPr>
          <w:rFonts w:ascii="Poppins" w:eastAsia="Poppins" w:hAnsi="Poppins" w:cs="Poppins"/>
          <w:sz w:val="20"/>
          <w:szCs w:val="20"/>
        </w:rPr>
        <w:t xml:space="preserve">) with questions any time; </w:t>
      </w:r>
      <w:r w:rsidRPr="00654134">
        <w:rPr>
          <w:rFonts w:ascii="Poppins" w:eastAsia="Poppins" w:hAnsi="Poppins" w:cs="Poppins"/>
          <w:color w:val="EE0000"/>
          <w:sz w:val="20"/>
          <w:szCs w:val="20"/>
          <w:u w:val="single"/>
        </w:rPr>
        <w:t>sharp questions count in your favor.</w:t>
      </w:r>
      <w:r>
        <w:rPr>
          <w:rFonts w:ascii="Poppins" w:eastAsia="Poppins" w:hAnsi="Poppins" w:cs="Poppins"/>
          <w:sz w:val="20"/>
          <w:szCs w:val="20"/>
        </w:rPr>
        <w:t xml:space="preserve"> When you are done, send everything to the same address.</w:t>
      </w:r>
    </w:p>
    <w:p w14:paraId="30F8EBF3" w14:textId="77777777" w:rsidR="00E56FE8" w:rsidRDefault="00000000">
      <w:pPr>
        <w:spacing w:before="140" w:after="260"/>
      </w:pPr>
      <w:r>
        <w:rPr>
          <w:rFonts w:ascii="Poppins" w:eastAsia="Poppins" w:hAnsi="Poppins" w:cs="Poppins"/>
          <w:sz w:val="20"/>
          <w:szCs w:val="20"/>
        </w:rPr>
        <w:t>We are looking forward to seeing what you build.</w:t>
      </w:r>
    </w:p>
    <w:p w14:paraId="58808A3D" w14:textId="77777777" w:rsidR="00E56FE8" w:rsidRDefault="00000000">
      <w:r>
        <w:rPr>
          <w:rFonts w:ascii="Poppins" w:eastAsia="Poppins" w:hAnsi="Poppins" w:cs="Poppins"/>
          <w:b/>
          <w:sz w:val="20"/>
          <w:szCs w:val="20"/>
        </w:rPr>
        <w:t>Tom Moore</w:t>
      </w:r>
    </w:p>
    <w:p w14:paraId="56443281" w14:textId="77777777" w:rsidR="00E56FE8" w:rsidRDefault="00000000">
      <w:r>
        <w:rPr>
          <w:rFonts w:ascii="Poppins" w:eastAsia="Poppins" w:hAnsi="Poppins" w:cs="Poppins"/>
          <w:sz w:val="20"/>
          <w:szCs w:val="20"/>
        </w:rPr>
        <w:t>Chief Financial Officer</w:t>
      </w:r>
    </w:p>
    <w:p w14:paraId="115271BB" w14:textId="77777777" w:rsidR="00E56FE8" w:rsidRDefault="00000000">
      <w:r>
        <w:rPr>
          <w:rFonts w:ascii="Poppins" w:eastAsia="Poppins" w:hAnsi="Poppins" w:cs="Poppins"/>
          <w:sz w:val="20"/>
          <w:szCs w:val="20"/>
        </w:rPr>
        <w:t>Human Capital</w:t>
      </w:r>
    </w:p>
    <w:p w14:paraId="22E1D7DF" w14:textId="77777777" w:rsidR="00E56FE8" w:rsidRDefault="00000000">
      <w:proofErr w:type="spellStart"/>
      <w:proofErr w:type="gramStart"/>
      <w:r>
        <w:rPr>
          <w:rFonts w:ascii="Poppins" w:eastAsia="Poppins" w:hAnsi="Poppins" w:cs="Poppins"/>
          <w:color w:val="6B6862"/>
          <w:sz w:val="20"/>
          <w:szCs w:val="20"/>
        </w:rPr>
        <w:t>human.capital</w:t>
      </w:r>
      <w:proofErr w:type="spellEnd"/>
      <w:proofErr w:type="gramEnd"/>
    </w:p>
    <w:sectPr w:rsidR="00E56FE8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1388F" w14:textId="77777777" w:rsidR="00157C42" w:rsidRDefault="00157C42">
      <w:pPr>
        <w:spacing w:line="240" w:lineRule="auto"/>
      </w:pPr>
      <w:r>
        <w:separator/>
      </w:r>
    </w:p>
  </w:endnote>
  <w:endnote w:type="continuationSeparator" w:id="0">
    <w:p w14:paraId="57DE395A" w14:textId="77777777" w:rsidR="00157C42" w:rsidRDefault="00157C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1" w:fontKey="{5A3DF0DF-E810-6A46-9934-4ADDFCFFCC0C}"/>
    <w:embedBold r:id="rId2" w:fontKey="{8DDC2387-C423-B34A-838D-2541C9D6DB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A7084E7-2AFB-D348-A1A4-BA40AB38B0D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E650401D-6C85-DE45-8AB9-55EF0C165E1E}"/>
    <w:embedItalic r:id="rId5" w:fontKey="{7685B7D0-147A-E84E-907C-28D044D7E710}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9DD3C72B-31CE-4B47-AF75-55733B04D6C5}"/>
  </w:font>
  <w:font w:name="Cambria">
    <w:panose1 w:val="02040503050406030204"/>
    <w:charset w:val="00"/>
    <w:family w:val="roman"/>
    <w:notTrueType/>
    <w:pitch w:val="default"/>
    <w:embedRegular r:id="rId7" w:fontKey="{C8EBE3D0-8991-944A-B399-2BE332BAAA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918E" w14:textId="77777777" w:rsidR="00E56FE8" w:rsidRDefault="00E56F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8092" w14:textId="77777777" w:rsidR="00157C42" w:rsidRDefault="00157C42">
      <w:pPr>
        <w:spacing w:line="240" w:lineRule="auto"/>
      </w:pPr>
      <w:r>
        <w:separator/>
      </w:r>
    </w:p>
  </w:footnote>
  <w:footnote w:type="continuationSeparator" w:id="0">
    <w:p w14:paraId="30736689" w14:textId="77777777" w:rsidR="00157C42" w:rsidRDefault="00157C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75956" w14:textId="77777777" w:rsidR="00E56FE8" w:rsidRDefault="00000000">
    <w:pPr>
      <w:spacing w:after="160" w:line="240" w:lineRule="auto"/>
      <w:ind w:right="-540"/>
      <w:rPr>
        <w:rFonts w:ascii="Poppins Medium" w:eastAsia="Poppins Medium" w:hAnsi="Poppins Medium" w:cs="Poppins Medium"/>
        <w:color w:val="3644BF"/>
        <w:sz w:val="16"/>
        <w:szCs w:val="16"/>
      </w:rPr>
    </w:pPr>
    <w:r>
      <w:rPr>
        <w:rFonts w:ascii="Poppins Medium" w:eastAsia="Poppins Medium" w:hAnsi="Poppins Medium" w:cs="Poppins Medium"/>
        <w:noProof/>
        <w:color w:val="3644BF"/>
        <w:sz w:val="16"/>
        <w:szCs w:val="16"/>
      </w:rPr>
      <w:drawing>
        <wp:inline distT="114300" distB="114300" distL="114300" distR="114300" wp14:anchorId="6303F69A" wp14:editId="2A185D18">
          <wp:extent cx="623888" cy="287948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3888" cy="2879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1AFE74" w14:textId="77777777" w:rsidR="00E56FE8" w:rsidRDefault="00E56FE8">
    <w:pPr>
      <w:spacing w:after="160" w:line="240" w:lineRule="auto"/>
      <w:ind w:right="-540"/>
      <w:rPr>
        <w:rFonts w:ascii="Poppins Medium" w:eastAsia="Poppins Medium" w:hAnsi="Poppins Medium" w:cs="Poppins Medium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E102" w14:textId="77777777" w:rsidR="00E56FE8" w:rsidRDefault="00000000">
    <w:pPr>
      <w:spacing w:after="160" w:line="240" w:lineRule="auto"/>
      <w:ind w:right="-540"/>
      <w:jc w:val="center"/>
      <w:rPr>
        <w:rFonts w:ascii="Poppins Medium" w:eastAsia="Poppins Medium" w:hAnsi="Poppins Medium" w:cs="Poppins Medium"/>
        <w:color w:val="3644BF"/>
        <w:sz w:val="16"/>
        <w:szCs w:val="16"/>
      </w:rPr>
    </w:pPr>
    <w:r>
      <w:rPr>
        <w:rFonts w:ascii="Poppins Medium" w:eastAsia="Poppins Medium" w:hAnsi="Poppins Medium" w:cs="Poppins Medium"/>
        <w:noProof/>
        <w:color w:val="3644BF"/>
        <w:sz w:val="16"/>
        <w:szCs w:val="16"/>
      </w:rPr>
      <w:drawing>
        <wp:inline distT="114300" distB="114300" distL="114300" distR="114300" wp14:anchorId="03B831D2" wp14:editId="4C5BFF6F">
          <wp:extent cx="3271838" cy="236202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71838" cy="2362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9F747" w14:textId="77777777" w:rsidR="00E56FE8" w:rsidRDefault="00E56FE8">
    <w:pPr>
      <w:spacing w:line="240" w:lineRule="auto"/>
      <w:ind w:right="-540"/>
      <w:jc w:val="center"/>
      <w:rPr>
        <w:rFonts w:ascii="Poppins Medium" w:eastAsia="Poppins Medium" w:hAnsi="Poppins Medium" w:cs="Poppins Medium"/>
        <w:sz w:val="16"/>
        <w:szCs w:val="16"/>
      </w:rPr>
    </w:pPr>
  </w:p>
  <w:p w14:paraId="19600156" w14:textId="77777777" w:rsidR="00E56FE8" w:rsidRDefault="00E56FE8">
    <w:pPr>
      <w:spacing w:line="240" w:lineRule="auto"/>
      <w:ind w:right="-540"/>
      <w:jc w:val="center"/>
      <w:rPr>
        <w:rFonts w:ascii="Poppins Medium" w:eastAsia="Poppins Medium" w:hAnsi="Poppins Medium" w:cs="Poppins Medium"/>
        <w:sz w:val="16"/>
        <w:szCs w:val="16"/>
      </w:rPr>
    </w:pPr>
  </w:p>
  <w:p w14:paraId="13200FF8" w14:textId="77777777" w:rsidR="00E56FE8" w:rsidRDefault="00E56FE8">
    <w:pPr>
      <w:spacing w:line="240" w:lineRule="auto"/>
      <w:ind w:right="-540"/>
      <w:jc w:val="center"/>
      <w:rPr>
        <w:rFonts w:ascii="Poppins Medium" w:eastAsia="Poppins Medium" w:hAnsi="Poppins Medium" w:cs="Poppins Medium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7100E"/>
    <w:multiLevelType w:val="singleLevel"/>
    <w:tmpl w:val="2966A638"/>
    <w:lvl w:ilvl="0">
      <w:start w:val="1"/>
      <w:numFmt w:val="decimal"/>
      <w:lvlText w:val="%1."/>
      <w:lvlJc w:val="left"/>
      <w:pPr>
        <w:ind w:left="230" w:hanging="230"/>
      </w:pPr>
      <w:rPr>
        <w:rFonts w:ascii="Poppins" w:hAnsi="Poppins" w:cs="Poppins"/>
      </w:rPr>
    </w:lvl>
  </w:abstractNum>
  <w:abstractNum w:abstractNumId="1" w15:restartNumberingAfterBreak="0">
    <w:nsid w:val="458D7C60"/>
    <w:multiLevelType w:val="singleLevel"/>
    <w:tmpl w:val="8BF4B626"/>
    <w:lvl w:ilvl="0">
      <w:start w:val="1"/>
      <w:numFmt w:val="bullet"/>
      <w:lvlText w:val="•"/>
      <w:lvlJc w:val="left"/>
      <w:pPr>
        <w:ind w:left="446" w:hanging="230"/>
      </w:pPr>
      <w:rPr>
        <w:rFonts w:ascii="Arial" w:hAnsi="Arial" w:cs="Arial"/>
      </w:rPr>
    </w:lvl>
  </w:abstractNum>
  <w:num w:numId="1" w16cid:durableId="2020691967">
    <w:abstractNumId w:val="1"/>
  </w:num>
  <w:num w:numId="2" w16cid:durableId="120201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E8"/>
    <w:rsid w:val="00157C42"/>
    <w:rsid w:val="0046667F"/>
    <w:rsid w:val="005C5FA7"/>
    <w:rsid w:val="00654134"/>
    <w:rsid w:val="006E640E"/>
    <w:rsid w:val="00E5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A6308"/>
  <w15:docId w15:val="{D5FDA2FF-8B20-8947-A652-0B7C152F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ANxIVNnehQ1OWCMjm3agMIeDg==">CgMxLjA4AHIhMWdFZ2lubEFxZFktOThtcjloYWFYeUdNSjVvYTJzNXkt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Jackson Lagerwey</cp:lastModifiedBy>
  <cp:revision>2</cp:revision>
  <dcterms:created xsi:type="dcterms:W3CDTF">2026-09-03T04:17:00Z</dcterms:created>
  <dcterms:modified xsi:type="dcterms:W3CDTF">2026-09-03T19:02:00Z</dcterms:modified>
</cp:coreProperties>
</file>