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光电对抗系统工作原理与实战应用研究——以RCG-105激光侦察干扰车为例</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光电对抗系统是现代战场中针对光波段（可见光、激光、红外及紫外）威胁的防御与干扰技术体系，通过"侦察-识别-干扰"闭环实现对敌方光电设备的压制和欺骗。本报告以RCG-105激光侦察干扰车为例，系统分析其核心技术原理、系统组成、工作模式及战场应用。研究发现，RCG-105采用"雷达+红外+激光"多模融合探测技术，结合30kW级高能激光器与AI决策系统，实现了对无人机集群、激光制导武器等威胁的快速反应和低成本拦截。系统面临大气环境干扰、多目标处理能力限制等挑战，但通过自适应光学、云边端协同等技术持续优化，已成为现代合成旅电子对抗体系的关键装备，为保护高价值目标提供了可靠保障。</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r>
        <w:rPr>
          <w:rFonts w:ascii="宋体" w:cs="宋体" w:eastAsia="宋体" w:hAnsi="宋体"/>
          <w:sz w:val="24"/>
          <w:spacing w:val="0"/>
          <w:b w:val="off"/>
          <w:i w:val="off"/>
        </w:rPr>
        <w:t>：光电对抗；RCG-105激光侦察干扰车；多模融合探测；AI决策系统；定向能武器</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 光电对抗系统概述</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1.1 定义与概念演进</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光电对抗（Electro-Optical Countermeasures, EOCM）是现代电子战的重要组成部分，主要针对敌方利用光波段（可见光、近红外、中红外、远红外及紫外波段）进行探测、跟踪、制导和侦察的设备实施干扰与防御。与传统电子战主要聚焦无线电频段不同，光电对抗更侧重于光频谱的频谱权争夺，已成为信息化战争中不可忽视的关键领域。</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光电对抗技术的发展经历了三个重要阶段：</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初创期（20世纪50-60年代）</w:t>
      </w:r>
      <w:r>
        <w:rPr>
          <w:rFonts w:ascii="宋体" w:cs="宋体" w:eastAsia="宋体" w:hAnsi="宋体"/>
          <w:sz w:val="24"/>
          <w:spacing w:val="0"/>
          <w:b w:val="off"/>
          <w:i w:val="off"/>
        </w:rPr>
        <w:t>：随着红外制导导弹的出现，红外干扰弹和机载红外诱饵成为主要对抗手段</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n"/>
          <w:i w:val="off"/>
        </w:rPr>
        <w:t>发展期（20世纪70-80年代）</w:t>
      </w:r>
      <w:r>
        <w:rPr>
          <w:rFonts w:ascii="宋体" w:cs="宋体" w:eastAsia="宋体" w:hAnsi="宋体"/>
          <w:sz w:val="24"/>
          <w:spacing w:val="0"/>
          <w:b w:val="off"/>
          <w:i w:val="off"/>
        </w:rPr>
        <w:t>：随着激光、红外成像制导武器的普及，激光告警、红外告警及定向红外干扰技术得到快速发展</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n"/>
          <w:i w:val="off"/>
        </w:rPr>
        <w:t>成熟期（20世纪90年代至今）</w:t>
      </w:r>
      <w:r>
        <w:rPr>
          <w:rFonts w:ascii="宋体" w:cs="宋体" w:eastAsia="宋体" w:hAnsi="宋体"/>
          <w:sz w:val="24"/>
          <w:spacing w:val="0"/>
          <w:b w:val="off"/>
          <w:i w:val="off"/>
        </w:rPr>
        <w:t>：随着大面阵探测器、固体激光器、物理假目标等技术的突破，光电对抗系统向多波段、多功能、智能化方向演进</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1.2 技术分类与主要构成</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光电对抗技术按辐射光谱可分为激光对抗、红外对抗、可见光对抗和紫外对抗四大类；按用途可分为光电对抗侦察、光电干扰和光电防护三大领域。现代光电对抗系统通常采用多技术融合架构，实现对复杂战场环境的全面应对。</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光电对抗侦察</w:t>
      </w:r>
      <w:r>
        <w:rPr>
          <w:rFonts w:ascii="宋体" w:cs="宋体" w:eastAsia="宋体" w:hAnsi="宋体"/>
          <w:sz w:val="24"/>
          <w:spacing w:val="0"/>
          <w:b w:val="off"/>
          <w:i w:val="off"/>
        </w:rPr>
        <w:t>：通过截获、分析敌方光电辐射源信号，判断威胁程度并提供实时告警。主要包括：</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激光告警：探测敌方激光照射或测距</w:t>
      </w:r>
      <w:bookmarkEnd w:id="1015"/>
    </w:p>
    <w:p>
      <w:pPr>
        <w:pageBreakBefore w:val="off"/>
        <w:numPr>
          <w:ilvl w:val="0"/>
          <w:numId w:val="2"/>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红外告警：监测导弹尾焰或发动机热辐射</w:t>
      </w:r>
      <w:bookmarkEnd w:id="1016"/>
    </w:p>
    <w:p>
      <w:pPr>
        <w:pageBreakBefore w:val="off"/>
        <w:numPr>
          <w:ilvl w:val="0"/>
          <w:numId w:val="2"/>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可见光告警：识别敌方光学侦察设备</w:t>
      </w:r>
      <w:bookmarkEnd w:id="1017"/>
    </w:p>
    <w:p>
      <w:pPr>
        <w:pageBreakBefore w:val="off"/>
        <w:numPr>
          <w:ilvl w:val="0"/>
          <w:numId w:val="2"/>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ff"/>
          <w:i w:val="off"/>
        </w:rPr>
        <w:t>紫外告警：探测导弹尾焰紫外辐射</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光电干扰</w:t>
      </w:r>
      <w:r>
        <w:rPr>
          <w:rFonts w:ascii="宋体" w:cs="宋体" w:eastAsia="宋体" w:hAnsi="宋体"/>
          <w:sz w:val="24"/>
          <w:spacing w:val="0"/>
          <w:b w:val="off"/>
          <w:i w:val="off"/>
        </w:rPr>
        <w:t>：分为有源干扰和无源干扰：</w:t>
      </w:r>
      <w:bookmarkEnd w:id="1019"/>
    </w:p>
    <w:p>
      <w:pPr>
        <w:pageBreakBefore w:val="off"/>
        <w:numPr>
          <w:ilvl w:val="0"/>
          <w:numId w:val="3"/>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有源干扰</w:t>
      </w:r>
      <w:r>
        <w:rPr>
          <w:rFonts w:ascii="宋体" w:cs="宋体" w:eastAsia="宋体" w:hAnsi="宋体"/>
          <w:sz w:val="24"/>
          <w:spacing w:val="0"/>
          <w:b w:val="off"/>
          <w:i w:val="off"/>
        </w:rPr>
        <w:t>：通过主动辐射或转发光波干扰敌方光电设备</w:t>
      </w:r>
      <w:bookmarkEnd w:id="1020"/>
    </w:p>
    <w:p>
      <w:pPr>
        <w:pageBreakBefore w:val="off"/>
        <w:numPr>
          <w:ilvl w:val="1"/>
          <w:numId w:val="4"/>
        </w:numPr>
        <w:tabs/>
        <w:wordWrap w:val="on"/>
        <w:spacing w:after="0" w:before="160"/>
        <w:ind w:hanging="440" w:left="880" w:right="0"/>
        <w:jc w:val="left"/>
        <w:textAlignment w:val="auto"/>
        <w:rPr>
          <w:sz w:val="24"/>
        </w:rPr>
      </w:pPr>
      <w:bookmarkStart w:id="1021" w:name=""/>
      <w:r>
        <w:rPr>
          <w:rFonts w:ascii="宋体" w:cs="宋体" w:eastAsia="宋体" w:hAnsi="宋体"/>
          <w:sz w:val="24"/>
          <w:spacing w:val="0"/>
          <w:b w:val="off"/>
          <w:i w:val="off"/>
        </w:rPr>
        <w:t>激光干扰：致盲或欺骗敌方激光制导系统</w:t>
      </w:r>
      <w:bookmarkEnd w:id="1021"/>
    </w:p>
    <w:p>
      <w:pPr>
        <w:pageBreakBefore w:val="off"/>
        <w:numPr>
          <w:ilvl w:val="1"/>
          <w:numId w:val="4"/>
        </w:numPr>
        <w:tabs/>
        <w:wordWrap w:val="on"/>
        <w:spacing w:after="0" w:before="160"/>
        <w:ind w:hanging="440" w:left="880" w:right="0"/>
        <w:jc w:val="left"/>
        <w:textAlignment w:val="auto"/>
        <w:rPr>
          <w:sz w:val="24"/>
        </w:rPr>
      </w:pPr>
      <w:bookmarkStart w:id="1022" w:name=""/>
      <w:r>
        <w:rPr>
          <w:rFonts w:ascii="宋体" w:cs="宋体" w:eastAsia="宋体" w:hAnsi="宋体"/>
          <w:sz w:val="24"/>
          <w:spacing w:val="0"/>
          <w:b w:val="off"/>
          <w:i w:val="off"/>
        </w:rPr>
        <w:t>红外干扰：发射红外辐射欺骗红外制导导弹</w:t>
      </w:r>
      <w:bookmarkEnd w:id="1022"/>
    </w:p>
    <w:p>
      <w:pPr>
        <w:pageBreakBefore w:val="off"/>
        <w:numPr>
          <w:ilvl w:val="0"/>
          <w:numId w:val="3"/>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无源干扰</w:t>
      </w:r>
      <w:r>
        <w:rPr>
          <w:rFonts w:ascii="宋体" w:cs="宋体" w:eastAsia="宋体" w:hAnsi="宋体"/>
          <w:sz w:val="24"/>
          <w:spacing w:val="0"/>
          <w:b w:val="off"/>
          <w:i w:val="off"/>
        </w:rPr>
        <w:t>：通过吸收、散射或反射光波干扰敌方光电设备</w:t>
      </w:r>
      <w:bookmarkEnd w:id="1023"/>
    </w:p>
    <w:p>
      <w:pPr>
        <w:pageBreakBefore w:val="off"/>
        <w:numPr>
          <w:ilvl w:val="1"/>
          <w:numId w:val="5"/>
        </w:numPr>
        <w:tabs/>
        <w:wordWrap w:val="on"/>
        <w:spacing w:after="0" w:before="160"/>
        <w:ind w:hanging="440" w:left="880" w:right="0"/>
        <w:jc w:val="left"/>
        <w:textAlignment w:val="auto"/>
        <w:rPr>
          <w:sz w:val="24"/>
        </w:rPr>
      </w:pPr>
      <w:bookmarkStart w:id="1024" w:name=""/>
      <w:r>
        <w:rPr>
          <w:rFonts w:ascii="宋体" w:cs="宋体" w:eastAsia="宋体" w:hAnsi="宋体"/>
          <w:sz w:val="24"/>
          <w:spacing w:val="0"/>
          <w:b w:val="off"/>
          <w:i w:val="off"/>
        </w:rPr>
        <w:t>烟雾遮蔽：释放多频谱烟雾遮挡敌方视线</w:t>
      </w:r>
      <w:bookmarkEnd w:id="1024"/>
    </w:p>
    <w:p>
      <w:pPr>
        <w:pageBreakBefore w:val="off"/>
        <w:numPr>
          <w:ilvl w:val="1"/>
          <w:numId w:val="5"/>
        </w:numPr>
        <w:tabs/>
        <w:wordWrap w:val="on"/>
        <w:spacing w:after="0" w:before="160"/>
        <w:ind w:hanging="440" w:left="880" w:right="0"/>
        <w:jc w:val="left"/>
        <w:textAlignment w:val="auto"/>
        <w:rPr>
          <w:sz w:val="24"/>
        </w:rPr>
      </w:pPr>
      <w:bookmarkStart w:id="1025" w:name=""/>
      <w:r>
        <w:rPr>
          <w:rFonts w:ascii="宋体" w:cs="宋体" w:eastAsia="宋体" w:hAnsi="宋体"/>
          <w:sz w:val="24"/>
          <w:spacing w:val="0"/>
          <w:b w:val="off"/>
          <w:i w:val="off"/>
        </w:rPr>
        <w:t>物理假目标：制造与真实目标相似的光学特征</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光电防御</w:t>
      </w:r>
      <w:r>
        <w:rPr>
          <w:rFonts w:ascii="宋体" w:cs="宋体" w:eastAsia="宋体" w:hAnsi="宋体"/>
          <w:sz w:val="24"/>
          <w:spacing w:val="0"/>
          <w:b w:val="off"/>
          <w:i w:val="off"/>
        </w:rPr>
        <w:t>**：包括**：</w:t>
      </w:r>
      <w:bookmarkEnd w:id="1026"/>
    </w:p>
    <w:p>
      <w:pPr>
        <w:pageBreakBefore w:val="off"/>
        <w:numPr>
          <w:ilvl w:val="0"/>
          <w:numId w:val="6"/>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ff"/>
          <w:i w:val="off"/>
        </w:rPr>
        <w:t>激光防护：保护己方光电设备免受敌方激光攻击</w:t>
      </w:r>
      <w:bookmarkEnd w:id="1027"/>
    </w:p>
    <w:p>
      <w:pPr>
        <w:pageBreakBefore w:val="off"/>
        <w:numPr>
          <w:ilvl w:val="0"/>
          <w:numId w:val="6"/>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ff"/>
          <w:i w:val="off"/>
        </w:rPr>
        <w:t>热抑制：降低目标的红外特征信号</w:t>
      </w:r>
      <w:bookmarkEnd w:id="1028"/>
    </w:p>
    <w:p>
      <w:pPr>
        <w:pageBreakBefore w:val="off"/>
        <w:numPr>
          <w:ilvl w:val="0"/>
          <w:numId w:val="6"/>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ff"/>
          <w:i w:val="off"/>
        </w:rPr>
        <w:t>光学伪装：改变目标的光学特征，使其难以被识别</w:t>
      </w:r>
      <w:bookmarkEnd w:id="1029"/>
    </w:p>
    <w:p>
      <w:pPr>
        <w:pageBreakBefore w:val="off"/>
        <w:tabs/>
        <w:wordWrap w:val="on"/>
        <w:spacing w:after="0" w:before="160"/>
        <w:ind w:left="0" w:right="0"/>
        <w:jc w:val="left"/>
        <w:textAlignment w:val="auto"/>
        <w:rPr>
          <w:sz w:val="28"/>
        </w:rPr>
      </w:pPr>
      <w:bookmarkStart w:id="1030" w:name=""/>
      <w:r>
        <w:rPr>
          <w:rFonts w:ascii="宋体" w:cs="宋体" w:eastAsia="宋体" w:hAnsi="宋体"/>
          <w:sz w:val="28"/>
          <w:spacing w:val="0"/>
          <w:b w:val="on"/>
          <w:i w:val="off"/>
        </w:rPr>
        <w:t>2. RCG-105激光侦察干扰车的技术原理与系统组成</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n"/>
          <w:i w:val="off"/>
        </w:rPr>
        <w:t>2.1 系统概述</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RCG-105激光侦察干扰车是中国军队信息化作战体系中的关键装备，属于陆军合成旅级电子对抗力量的核心组成部分。该车专为应对日益普及的激光制导武器和光电侦察威胁而设计，通过"侦-扰-防"一体化运作模式，构建针对激光制导武器和光电侦察设备的立体防御网。系统具备"光速交战、静默打击、持续作战、灵活精确、效费比高"等特点，是反无人机、反制导武器的"杀手级"装备。</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2.2 系统组成与技术原理</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RCG-105激光侦察干扰车采用模块化设计，主要由三大部分组成：</w:t>
      </w:r>
      <w:bookmarkEnd w:id="1034"/>
    </w:p>
    <w:p>
      <w:pPr>
        <w:pageBreakBefore w:val="off"/>
        <w:tabs/>
        <w:wordWrap w:val="on"/>
        <w:spacing w:after="0" w:before="160"/>
        <w:ind w:left="0" w:right="0"/>
        <w:jc w:val="left"/>
        <w:textAlignment w:val="auto"/>
        <w:rPr>
          <w:sz w:val="20"/>
        </w:rPr>
      </w:pPr>
      <w:bookmarkStart w:id="1035" w:name=""/>
      <w:r>
        <w:rPr>
          <w:rFonts w:ascii="宋体" w:cs="宋体" w:eastAsia="宋体" w:hAnsi="宋体"/>
          <w:sz w:val="20"/>
          <w:spacing w:val="0"/>
          <w:b w:val="on"/>
          <w:i w:val="off"/>
        </w:rPr>
        <w:t>2.2.1 侦察探测子系统（"眼睛"）</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侦察探测子系统是RCG-105的感知核心，负责发现和识别敌方光电威胁。系统采用多传感器融合架构，实现全方位、多波段的威胁感知：</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n"/>
          <w:i w:val="off"/>
        </w:rPr>
        <w:t>1) 多波段光学探测阵列</w:t>
      </w:r>
      <w:bookmarkEnd w:id="1037"/>
    </w:p>
    <w:p>
      <w:pPr>
        <w:pageBreakBefore w:val="off"/>
        <w:numPr>
          <w:ilvl w:val="0"/>
          <w:numId w:val="7"/>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激光探测器</w:t>
      </w:r>
      <w:r>
        <w:rPr>
          <w:rFonts w:ascii="宋体" w:cs="宋体" w:eastAsia="宋体" w:hAnsi="宋体"/>
          <w:sz w:val="24"/>
          <w:spacing w:val="0"/>
          <w:b w:val="off"/>
          <w:i w:val="off"/>
        </w:rPr>
        <w:t>：采用雪崩光电二极管(APD)和光电倍增管(PMT)等高灵敏度探测器，可覆盖0.8μm-1.5μm等常用激光制导波段</w:t>
      </w:r>
      <w:bookmarkEnd w:id="1038"/>
    </w:p>
    <w:p>
      <w:pPr>
        <w:pageBreakBefore w:val="off"/>
        <w:numPr>
          <w:ilvl w:val="0"/>
          <w:numId w:val="7"/>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红外传感器</w:t>
      </w:r>
      <w:r>
        <w:rPr>
          <w:rFonts w:ascii="宋体" w:cs="宋体" w:eastAsia="宋体" w:hAnsi="宋体"/>
          <w:sz w:val="24"/>
          <w:spacing w:val="0"/>
          <w:b w:val="off"/>
          <w:i w:val="off"/>
        </w:rPr>
        <w:t>：采用量子阱红外焦平面阵列(FPA)，具备3-5μm和8-12μm双波段探测能力，可识别导弹尾焰、发动机热源等红外特征</w:t>
      </w:r>
      <w:bookmarkEnd w:id="1039"/>
    </w:p>
    <w:p>
      <w:pPr>
        <w:pageBreakBefore w:val="off"/>
        <w:numPr>
          <w:ilvl w:val="0"/>
          <w:numId w:val="7"/>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可见光相机</w:t>
      </w:r>
      <w:r>
        <w:rPr>
          <w:rFonts w:ascii="宋体" w:cs="宋体" w:eastAsia="宋体" w:hAnsi="宋体"/>
          <w:sz w:val="24"/>
          <w:spacing w:val="0"/>
          <w:b w:val="off"/>
          <w:i w:val="off"/>
        </w:rPr>
        <w:t>：配备高分辨率可见光相机，用于目标识别和定位</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2) 雷达辅助探测系统</w:t>
      </w:r>
      <w:bookmarkEnd w:id="1041"/>
    </w:p>
    <w:p>
      <w:pPr>
        <w:pageBreakBefore w:val="off"/>
        <w:numPr>
          <w:ilvl w:val="0"/>
          <w:numId w:val="8"/>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车顶安装X波段相控阵雷达，探测距离可达8公里，可同时追踪200个目标</w:t>
      </w:r>
      <w:bookmarkEnd w:id="1042"/>
    </w:p>
    <w:p>
      <w:pPr>
        <w:pageBreakBefore w:val="off"/>
        <w:numPr>
          <w:ilvl w:val="0"/>
          <w:numId w:val="8"/>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雷达与光学系统协同工作，实现多频谱目标识别与定位</w:t>
      </w:r>
      <w:bookmarkEnd w:id="1043"/>
    </w:p>
    <w:p>
      <w:pPr>
        <w:pageBreakBefore w:val="off"/>
        <w:numPr>
          <w:ilvl w:val="0"/>
          <w:numId w:val="8"/>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ff"/>
          <w:i w:val="off"/>
        </w:rPr>
        <w:t>雷达数据为光学系统提供初始目标指引，提高光电系统的发现概率</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3) 信号处理与目标识别系统</w:t>
      </w:r>
      <w:bookmarkEnd w:id="1045"/>
    </w:p>
    <w:p>
      <w:pPr>
        <w:pageBreakBefore w:val="off"/>
        <w:numPr>
          <w:ilvl w:val="0"/>
          <w:numId w:val="9"/>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ff"/>
          <w:i w:val="off"/>
        </w:rPr>
        <w:t>采用深度学习算法的边缘计算单元，对多源传感器数据进行实时融合与处理</w:t>
      </w:r>
      <w:bookmarkEnd w:id="1046"/>
    </w:p>
    <w:p>
      <w:pPr>
        <w:pageBreakBefore w:val="off"/>
        <w:numPr>
          <w:ilvl w:val="0"/>
          <w:numId w:val="9"/>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实现对目标的自动分类、威胁等级评估和优先级排序</w:t>
      </w:r>
      <w:bookmarkEnd w:id="1047"/>
    </w:p>
    <w:p>
      <w:pPr>
        <w:pageBreakBefore w:val="off"/>
        <w:numPr>
          <w:ilvl w:val="0"/>
          <w:numId w:val="9"/>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全流程响应时间仅需2.1秒，较传统系统缩短40%以上</w:t>
      </w:r>
      <w:bookmarkEnd w:id="1048"/>
    </w:p>
    <w:p>
      <w:pPr>
        <w:pageBreakBefore w:val="off"/>
        <w:tabs/>
        <w:wordWrap w:val="on"/>
        <w:spacing w:after="0" w:before="160"/>
        <w:ind w:left="0" w:right="0"/>
        <w:jc w:val="left"/>
        <w:textAlignment w:val="auto"/>
        <w:rPr>
          <w:sz w:val="20"/>
        </w:rPr>
      </w:pPr>
      <w:bookmarkStart w:id="1049" w:name=""/>
      <w:r>
        <w:rPr>
          <w:rFonts w:ascii="宋体" w:cs="宋体" w:eastAsia="宋体" w:hAnsi="宋体"/>
          <w:sz w:val="20"/>
          <w:spacing w:val="0"/>
          <w:b w:val="on"/>
          <w:i w:val="off"/>
        </w:rPr>
        <w:t>2.2.2 激光干扰子系统（"盾牌"与"长矛"）</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激光干扰子系统是RCG-105的核心打击手段，负责对敌方光电设备实施干扰或摧毁：</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n"/>
          <w:i w:val="off"/>
        </w:rPr>
        <w:t>1) 高能激光发射器</w:t>
      </w:r>
      <w:bookmarkEnd w:id="1051"/>
    </w:p>
    <w:p>
      <w:pPr>
        <w:pageBreakBefore w:val="off"/>
        <w:numPr>
          <w:ilvl w:val="0"/>
          <w:numId w:val="10"/>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ff"/>
          <w:i w:val="off"/>
        </w:rPr>
        <w:t>采用30kW级高能激光器，输出功率可调（5kW、10kW、20kW、30kW四种模式）</w:t>
      </w:r>
      <w:bookmarkEnd w:id="1052"/>
    </w:p>
    <w:p>
      <w:pPr>
        <w:pageBreakBefore w:val="off"/>
        <w:numPr>
          <w:ilvl w:val="0"/>
          <w:numId w:val="10"/>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ff"/>
          <w:i w:val="off"/>
        </w:rPr>
        <w:t>激光波长可根据任务需求灵活调整，覆盖1.06μm、1.54μm等常见激光制导波段</w:t>
      </w:r>
      <w:bookmarkEnd w:id="1053"/>
    </w:p>
    <w:p>
      <w:pPr>
        <w:pageBreakBefore w:val="off"/>
        <w:numPr>
          <w:ilvl w:val="0"/>
          <w:numId w:val="10"/>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搭载自适应光学系统，包括波前传感器和变形镜，可补偿大气湍流引起的光束畸变</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2) 光束控制与指向系统</w:t>
      </w:r>
      <w:bookmarkEnd w:id="1055"/>
    </w:p>
    <w:p>
      <w:pPr>
        <w:pageBreakBefore w:val="off"/>
        <w:numPr>
          <w:ilvl w:val="0"/>
          <w:numId w:val="11"/>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采用六自由度光束指向控制机构，光束指向精度达0.001mm</w:t>
      </w:r>
      <w:bookmarkEnd w:id="1056"/>
    </w:p>
    <w:p>
      <w:pPr>
        <w:pageBreakBefore w:val="off"/>
        <w:numPr>
          <w:ilvl w:val="0"/>
          <w:numId w:val="11"/>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ff"/>
          <w:i w:val="off"/>
        </w:rPr>
        <w:t>光束指向调整速度极快，可达0.02秒/次，确保在高速目标环境下保持有效照射</w:t>
      </w:r>
      <w:bookmarkEnd w:id="1057"/>
    </w:p>
    <w:p>
      <w:pPr>
        <w:pageBreakBefore w:val="off"/>
        <w:numPr>
          <w:ilvl w:val="0"/>
          <w:numId w:val="11"/>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配备精密伺服转台，支持360度全方位扫描和俯仰角调整</w:t>
      </w:r>
      <w:bookmarkEnd w:id="1058"/>
    </w:p>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n"/>
          <w:i w:val="off"/>
        </w:rPr>
        <w:t>3) 工作模式</w:t>
      </w:r>
      <w:bookmarkEnd w:id="1059"/>
    </w:p>
    <w:p>
      <w:pPr>
        <w:pageBreakBefore w:val="off"/>
        <w:numPr>
          <w:ilvl w:val="0"/>
          <w:numId w:val="12"/>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n"/>
          <w:i w:val="off"/>
        </w:rPr>
        <w:t>软杀伤（干扰）模式</w:t>
      </w:r>
      <w:r>
        <w:rPr>
          <w:rFonts w:ascii="宋体" w:cs="宋体" w:eastAsia="宋体" w:hAnsi="宋体"/>
          <w:sz w:val="24"/>
          <w:spacing w:val="0"/>
          <w:b w:val="off"/>
          <w:i w:val="off"/>
        </w:rPr>
        <w:t>：发射低功率激光（5-10kW），干扰敌方光电设备传感器，使其失明或无法锁定目标</w:t>
      </w:r>
      <w:bookmarkEnd w:id="1060"/>
    </w:p>
    <w:p>
      <w:pPr>
        <w:pageBreakBefore w:val="off"/>
        <w:numPr>
          <w:ilvl w:val="1"/>
          <w:numId w:val="13"/>
        </w:numPr>
        <w:tabs/>
        <w:wordWrap w:val="on"/>
        <w:spacing w:after="0" w:before="160"/>
        <w:ind w:hanging="440" w:left="880" w:right="0"/>
        <w:jc w:val="left"/>
        <w:textAlignment w:val="auto"/>
        <w:rPr>
          <w:sz w:val="24"/>
        </w:rPr>
      </w:pPr>
      <w:bookmarkStart w:id="1061" w:name=""/>
      <w:r>
        <w:rPr>
          <w:rFonts w:ascii="宋体" w:cs="宋体" w:eastAsia="宋体" w:hAnsi="宋体"/>
          <w:sz w:val="24"/>
          <w:spacing w:val="0"/>
          <w:b w:val="on"/>
          <w:i w:val="off"/>
        </w:rPr>
        <w:t>致盲干扰</w:t>
      </w:r>
      <w:r>
        <w:rPr>
          <w:rFonts w:ascii="宋体" w:cs="宋体" w:eastAsia="宋体" w:hAnsi="宋体"/>
          <w:sz w:val="24"/>
          <w:spacing w:val="0"/>
          <w:b w:val="off"/>
          <w:i w:val="off"/>
        </w:rPr>
        <w:t>：利用激光的高亮度特性，暂时致盲敌方光电设备，使其无法正常工作</w:t>
      </w:r>
      <w:bookmarkEnd w:id="1061"/>
    </w:p>
    <w:p>
      <w:pPr>
        <w:pageBreakBefore w:val="off"/>
        <w:numPr>
          <w:ilvl w:val="1"/>
          <w:numId w:val="13"/>
        </w:numPr>
        <w:tabs/>
        <w:wordWrap w:val="on"/>
        <w:spacing w:after="0" w:before="160"/>
        <w:ind w:hanging="440" w:left="880" w:right="0"/>
        <w:jc w:val="left"/>
        <w:textAlignment w:val="auto"/>
        <w:rPr>
          <w:sz w:val="24"/>
        </w:rPr>
      </w:pPr>
      <w:bookmarkStart w:id="1062" w:name=""/>
      <w:r>
        <w:rPr>
          <w:rFonts w:ascii="宋体" w:cs="宋体" w:eastAsia="宋体" w:hAnsi="宋体"/>
          <w:sz w:val="24"/>
          <w:spacing w:val="0"/>
          <w:b w:val="on"/>
          <w:i w:val="off"/>
        </w:rPr>
        <w:t>欺骗干扰</w:t>
      </w:r>
      <w:r>
        <w:rPr>
          <w:rFonts w:ascii="宋体" w:cs="宋体" w:eastAsia="宋体" w:hAnsi="宋体"/>
          <w:sz w:val="24"/>
          <w:spacing w:val="0"/>
          <w:b w:val="off"/>
          <w:i w:val="off"/>
        </w:rPr>
        <w:t>：发射与敌方激光编码相似的虚假信号，误导敌方制导系统锁定错误目标</w:t>
      </w:r>
      <w:bookmarkEnd w:id="1062"/>
    </w:p>
    <w:p>
      <w:pPr>
        <w:pageBreakBefore w:val="off"/>
        <w:numPr>
          <w:ilvl w:val="0"/>
          <w:numId w:val="12"/>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硬杀伤（摧毁）模式</w:t>
      </w:r>
      <w:r>
        <w:rPr>
          <w:rFonts w:ascii="宋体" w:cs="宋体" w:eastAsia="宋体" w:hAnsi="宋体"/>
          <w:sz w:val="24"/>
          <w:spacing w:val="0"/>
          <w:b w:val="off"/>
          <w:i w:val="off"/>
        </w:rPr>
        <w:t>：发射高功率激光（20-30kW），直接摧毁敌方无人机或光电设备</w:t>
      </w:r>
      <w:bookmarkEnd w:id="1063"/>
    </w:p>
    <w:p>
      <w:pPr>
        <w:pageBreakBefore w:val="off"/>
        <w:numPr>
          <w:ilvl w:val="1"/>
          <w:numId w:val="14"/>
        </w:numPr>
        <w:tabs/>
        <w:wordWrap w:val="on"/>
        <w:spacing w:after="0" w:before="160"/>
        <w:ind w:hanging="440" w:left="880" w:right="0"/>
        <w:jc w:val="left"/>
        <w:textAlignment w:val="auto"/>
        <w:rPr>
          <w:sz w:val="24"/>
        </w:rPr>
      </w:pPr>
      <w:bookmarkStart w:id="1064" w:name=""/>
      <w:r>
        <w:rPr>
          <w:rFonts w:ascii="宋体" w:cs="宋体" w:eastAsia="宋体" w:hAnsi="宋体"/>
          <w:sz w:val="24"/>
          <w:spacing w:val="0"/>
          <w:b w:val="off"/>
          <w:i w:val="off"/>
        </w:rPr>
        <w:t>在800米距离内可击穿5层2毫米厚钢板</w:t>
      </w:r>
      <w:bookmarkEnd w:id="1064"/>
    </w:p>
    <w:p>
      <w:pPr>
        <w:pageBreakBefore w:val="off"/>
        <w:numPr>
          <w:ilvl w:val="1"/>
          <w:numId w:val="14"/>
        </w:numPr>
        <w:tabs/>
        <w:wordWrap w:val="on"/>
        <w:spacing w:after="0" w:before="160"/>
        <w:ind w:hanging="440" w:left="880" w:right="0"/>
        <w:jc w:val="left"/>
        <w:textAlignment w:val="auto"/>
        <w:rPr>
          <w:sz w:val="24"/>
        </w:rPr>
      </w:pPr>
      <w:bookmarkStart w:id="1065" w:name=""/>
      <w:r>
        <w:rPr>
          <w:rFonts w:ascii="宋体" w:cs="宋体" w:eastAsia="宋体" w:hAnsi="宋体"/>
          <w:sz w:val="24"/>
          <w:spacing w:val="0"/>
          <w:b w:val="off"/>
          <w:i w:val="off"/>
        </w:rPr>
        <w:t>对小型无人机可在1-3秒内完成摧毁</w:t>
      </w:r>
      <w:bookmarkEnd w:id="1065"/>
    </w:p>
    <w:p>
      <w:pPr>
        <w:pageBreakBefore w:val="off"/>
        <w:tabs/>
        <w:wordWrap w:val="on"/>
        <w:spacing w:after="0" w:before="160"/>
        <w:ind w:left="0" w:right="0"/>
        <w:jc w:val="left"/>
        <w:textAlignment w:val="auto"/>
        <w:rPr>
          <w:sz w:val="20"/>
        </w:rPr>
      </w:pPr>
      <w:bookmarkStart w:id="1066" w:name=""/>
      <w:r>
        <w:rPr>
          <w:rFonts w:ascii="宋体" w:cs="宋体" w:eastAsia="宋体" w:hAnsi="宋体"/>
          <w:sz w:val="20"/>
          <w:spacing w:val="0"/>
          <w:b w:val="on"/>
          <w:i w:val="off"/>
        </w:rPr>
        <w:t>2.2.3 指挥控制与协同作战系统</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指挥控制与协同作战系统是RCG-105的"大脑"，负责处理侦察数据并控制干扰系统：</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1) 自动化决策系统</w:t>
      </w:r>
      <w:bookmarkEnd w:id="1068"/>
    </w:p>
    <w:p>
      <w:pPr>
        <w:pageBreakBefore w:val="off"/>
        <w:numPr>
          <w:ilvl w:val="0"/>
          <w:numId w:val="15"/>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ff"/>
          <w:i w:val="off"/>
        </w:rPr>
        <w:t>采用三层结构的长短期记忆网络（LSTM）模型，实现对干扰波形的实时优化</w:t>
      </w:r>
      <w:bookmarkEnd w:id="1069"/>
    </w:p>
    <w:p>
      <w:pPr>
        <w:pageBreakBefore w:val="off"/>
        <w:numPr>
          <w:ilvl w:val="0"/>
          <w:numId w:val="15"/>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ff"/>
          <w:i w:val="off"/>
        </w:rPr>
        <w:t>系统可自动识别威胁类型并选择最佳干扰策略</w:t>
      </w:r>
      <w:bookmarkEnd w:id="1070"/>
    </w:p>
    <w:p>
      <w:pPr>
        <w:pageBreakBefore w:val="off"/>
        <w:numPr>
          <w:ilvl w:val="0"/>
          <w:numId w:val="15"/>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ff"/>
          <w:i w:val="off"/>
        </w:rPr>
        <w:t>决策响应时间缩短至0.8秒，显著提高战场适应性</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n"/>
          <w:i w:val="off"/>
        </w:rPr>
        <w:t>2) 人机交互界面</w:t>
      </w:r>
      <w:bookmarkEnd w:id="1072"/>
    </w:p>
    <w:p>
      <w:pPr>
        <w:pageBreakBefore w:val="off"/>
        <w:numPr>
          <w:ilvl w:val="0"/>
          <w:numId w:val="16"/>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ff"/>
          <w:i w:val="off"/>
        </w:rPr>
        <w:t>操作员可通过显示屏实时查看全景态势，监控威胁目标</w:t>
      </w:r>
      <w:bookmarkEnd w:id="1073"/>
    </w:p>
    <w:p>
      <w:pPr>
        <w:pageBreakBefore w:val="off"/>
        <w:numPr>
          <w:ilvl w:val="0"/>
          <w:numId w:val="16"/>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ff"/>
          <w:i w:val="off"/>
        </w:rPr>
        <w:t>支持手动干预干扰模式选择（如仅告警、主动干扰或强力摧毁）</w:t>
      </w:r>
      <w:bookmarkEnd w:id="1074"/>
    </w:p>
    <w:p>
      <w:pPr>
        <w:pageBreakBefore w:val="off"/>
        <w:numPr>
          <w:ilvl w:val="0"/>
          <w:numId w:val="16"/>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提供威胁目标的详细信息，包括距离、方位角、速度和威胁等级</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n"/>
          <w:i w:val="off"/>
        </w:rPr>
        <w:t>3) 多平台协同系统</w:t>
      </w:r>
      <w:bookmarkEnd w:id="1076"/>
    </w:p>
    <w:p>
      <w:pPr>
        <w:pageBreakBefore w:val="off"/>
        <w:numPr>
          <w:ilvl w:val="0"/>
          <w:numId w:val="17"/>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配备战术数据链，可将威胁信息共享给周边防空系统或主战装备</w:t>
      </w:r>
      <w:bookmarkEnd w:id="1077"/>
    </w:p>
    <w:p>
      <w:pPr>
        <w:pageBreakBefore w:val="off"/>
        <w:numPr>
          <w:ilvl w:val="0"/>
          <w:numId w:val="17"/>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支持单车独立作战、多车组网作战和与传统防空系统协同作战</w:t>
      </w:r>
      <w:bookmarkEnd w:id="1078"/>
    </w:p>
    <w:p>
      <w:pPr>
        <w:pageBreakBefore w:val="off"/>
        <w:numPr>
          <w:ilvl w:val="0"/>
          <w:numId w:val="17"/>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ff"/>
          <w:i w:val="off"/>
        </w:rPr>
        <w:t>可接入战术级指挥控制系统，实现全域电子战协同</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2.3 RCG-105的技术参数与作战性能</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RCG-105激光侦察干扰车的主要技术参数与作战性能如下：</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探测能力</w:t>
      </w:r>
      <w:r>
        <w:rPr>
          <w:rFonts w:ascii="宋体" w:cs="宋体" w:eastAsia="宋体" w:hAnsi="宋体"/>
          <w:sz w:val="24"/>
          <w:spacing w:val="0"/>
          <w:b w:val="off"/>
          <w:i w:val="off"/>
        </w:rPr>
        <w:t>：</w:t>
      </w:r>
      <w:bookmarkEnd w:id="1082"/>
    </w:p>
    <w:p>
      <w:pPr>
        <w:pageBreakBefore w:val="off"/>
        <w:numPr>
          <w:ilvl w:val="0"/>
          <w:numId w:val="18"/>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ff"/>
          <w:i w:val="off"/>
        </w:rPr>
        <w:t>激光威胁探测距离：&gt;10公里（视环境而定）</w:t>
      </w:r>
      <w:bookmarkEnd w:id="1083"/>
    </w:p>
    <w:p>
      <w:pPr>
        <w:pageBreakBefore w:val="off"/>
        <w:numPr>
          <w:ilvl w:val="0"/>
          <w:numId w:val="18"/>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ff"/>
          <w:i w:val="off"/>
        </w:rPr>
        <w:t>红外威胁探测距离：&gt;8公里（视目标热特征而定）</w:t>
      </w:r>
      <w:bookmarkEnd w:id="1084"/>
    </w:p>
    <w:p>
      <w:pPr>
        <w:pageBreakBefore w:val="off"/>
        <w:numPr>
          <w:ilvl w:val="0"/>
          <w:numId w:val="18"/>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ff"/>
          <w:i w:val="off"/>
        </w:rPr>
        <w:t>可见光目标识别距离：&gt;5公里</w:t>
      </w:r>
      <w:bookmarkEnd w:id="1085"/>
    </w:p>
    <w:p>
      <w:pPr>
        <w:pageBreakBefore w:val="off"/>
        <w:numPr>
          <w:ilvl w:val="0"/>
          <w:numId w:val="18"/>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ff"/>
          <w:i w:val="off"/>
        </w:rPr>
        <w:t>全方位覆盖能力：360度无死角监测</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干扰能力</w:t>
      </w:r>
      <w:r>
        <w:rPr>
          <w:rFonts w:ascii="宋体" w:cs="宋体" w:eastAsia="宋体" w:hAnsi="宋体"/>
          <w:sz w:val="24"/>
          <w:spacing w:val="0"/>
          <w:b w:val="off"/>
          <w:i w:val="off"/>
        </w:rPr>
        <w:t>：</w:t>
      </w:r>
      <w:bookmarkEnd w:id="1087"/>
    </w:p>
    <w:p>
      <w:pPr>
        <w:pageBreakBefore w:val="off"/>
        <w:numPr>
          <w:ilvl w:val="0"/>
          <w:numId w:val="19"/>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ff"/>
          <w:i w:val="off"/>
        </w:rPr>
        <w:t>最大有效干扰距离：4000米（硬杀伤模式）</w:t>
      </w:r>
      <w:bookmarkEnd w:id="1088"/>
    </w:p>
    <w:p>
      <w:pPr>
        <w:pageBreakBefore w:val="off"/>
        <w:numPr>
          <w:ilvl w:val="0"/>
          <w:numId w:val="19"/>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ff"/>
          <w:i w:val="off"/>
        </w:rPr>
        <w:t>软杀伤模式（致盲/欺骗）：8000米</w:t>
      </w:r>
      <w:bookmarkEnd w:id="1089"/>
    </w:p>
    <w:p>
      <w:pPr>
        <w:pageBreakBefore w:val="off"/>
        <w:numPr>
          <w:ilvl w:val="0"/>
          <w:numId w:val="19"/>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多目标处理能力：每分钟可处理20-30个目标</w:t>
      </w:r>
      <w:bookmarkEnd w:id="1090"/>
    </w:p>
    <w:p>
      <w:pPr>
        <w:pageBreakBefore w:val="off"/>
        <w:numPr>
          <w:ilvl w:val="0"/>
          <w:numId w:val="19"/>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ff"/>
          <w:i w:val="off"/>
        </w:rPr>
        <w:t>单次拦截成本：&lt;1美元</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机动性与部署能力</w:t>
      </w:r>
      <w:r>
        <w:rPr>
          <w:rFonts w:ascii="宋体" w:cs="宋体" w:eastAsia="宋体" w:hAnsi="宋体"/>
          <w:sz w:val="24"/>
          <w:spacing w:val="0"/>
          <w:b w:val="off"/>
          <w:i w:val="off"/>
        </w:rPr>
        <w:t>：</w:t>
      </w:r>
      <w:bookmarkEnd w:id="1092"/>
    </w:p>
    <w:p>
      <w:pPr>
        <w:pageBreakBefore w:val="off"/>
        <w:numPr>
          <w:ilvl w:val="0"/>
          <w:numId w:val="20"/>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ff"/>
          <w:i w:val="off"/>
        </w:rPr>
        <w:t>采用6×6轮式装甲底盘，具备良好越野能力</w:t>
      </w:r>
      <w:bookmarkEnd w:id="1093"/>
    </w:p>
    <w:p>
      <w:pPr>
        <w:pageBreakBefore w:val="off"/>
        <w:numPr>
          <w:ilvl w:val="0"/>
          <w:numId w:val="20"/>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ff"/>
          <w:i w:val="off"/>
        </w:rPr>
        <w:t>可在12分钟内完成阵地部署或转换</w:t>
      </w:r>
      <w:bookmarkEnd w:id="1094"/>
    </w:p>
    <w:p>
      <w:pPr>
        <w:pageBreakBefore w:val="off"/>
        <w:numPr>
          <w:ilvl w:val="0"/>
          <w:numId w:val="20"/>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部署灵活性高，可构建半径3公里的移动防御圈</w:t>
      </w:r>
      <w:bookmarkEnd w:id="1095"/>
    </w:p>
    <w:p>
      <w:pPr>
        <w:pageBreakBefore w:val="off"/>
        <w:numPr>
          <w:ilvl w:val="0"/>
          <w:numId w:val="20"/>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全密封式防护设计，IP68防水等级，适应-55℃至65℃极端温度</w:t>
      </w:r>
      <w:bookmarkEnd w:id="1096"/>
    </w:p>
    <w:p>
      <w:pPr>
        <w:pageBreakBefore w:val="off"/>
        <w:tabs/>
        <w:wordWrap w:val="on"/>
        <w:spacing w:after="0" w:before="160"/>
        <w:ind w:left="0" w:right="0"/>
        <w:jc w:val="left"/>
        <w:textAlignment w:val="auto"/>
        <w:rPr>
          <w:sz w:val="28"/>
        </w:rPr>
      </w:pPr>
      <w:bookmarkStart w:id="1097" w:name=""/>
      <w:r>
        <w:rPr>
          <w:rFonts w:ascii="宋体" w:cs="宋体" w:eastAsia="宋体" w:hAnsi="宋体"/>
          <w:sz w:val="28"/>
          <w:spacing w:val="0"/>
          <w:b w:val="on"/>
          <w:i w:val="off"/>
        </w:rPr>
        <w:t>3. 光电对抗系统的工作模式与流程</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光电对抗系统的工作遵循"</w:t>
      </w:r>
      <w:r>
        <w:rPr>
          <w:rFonts w:ascii="宋体" w:cs="宋体" w:eastAsia="宋体" w:hAnsi="宋体"/>
          <w:sz w:val="24"/>
          <w:spacing w:val="0"/>
          <w:b w:val="on"/>
          <w:i w:val="off"/>
        </w:rPr>
        <w:t>探测—识别—决策—干扰</w:t>
      </w:r>
      <w:r>
        <w:rPr>
          <w:rFonts w:ascii="宋体" w:cs="宋体" w:eastAsia="宋体" w:hAnsi="宋体"/>
          <w:sz w:val="24"/>
          <w:spacing w:val="0"/>
          <w:b w:val="off"/>
          <w:i w:val="off"/>
        </w:rPr>
        <w:t>"的闭环逻辑，具体工作流程如下：</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n"/>
          <w:i w:val="off"/>
        </w:rPr>
        <w:t>3.1 侦察告警阶段（被动探测）</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1) 光电威胁探测</w:t>
      </w:r>
      <w:bookmarkEnd w:id="1100"/>
    </w:p>
    <w:p>
      <w:pPr>
        <w:pageBreakBefore w:val="off"/>
        <w:numPr>
          <w:ilvl w:val="0"/>
          <w:numId w:val="21"/>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激光侦察</w:t>
      </w:r>
      <w:r>
        <w:rPr>
          <w:rFonts w:ascii="宋体" w:cs="宋体" w:eastAsia="宋体" w:hAnsi="宋体"/>
          <w:sz w:val="24"/>
          <w:spacing w:val="0"/>
          <w:b w:val="off"/>
          <w:i w:val="off"/>
        </w:rPr>
        <w:t>：通过高灵敏度光电探测器（如APD）捕捉敌方激光照射或测距信号</w:t>
      </w:r>
      <w:bookmarkEnd w:id="1101"/>
    </w:p>
    <w:p>
      <w:pPr>
        <w:pageBreakBefore w:val="off"/>
        <w:numPr>
          <w:ilvl w:val="0"/>
          <w:numId w:val="21"/>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n"/>
          <w:i w:val="off"/>
        </w:rPr>
        <w:t>红外侦察</w:t>
      </w:r>
      <w:r>
        <w:rPr>
          <w:rFonts w:ascii="宋体" w:cs="宋体" w:eastAsia="宋体" w:hAnsi="宋体"/>
          <w:sz w:val="24"/>
          <w:spacing w:val="0"/>
          <w:b w:val="off"/>
          <w:i w:val="off"/>
        </w:rPr>
        <w:t>：利用红外焦平面阵列探测敌方导弹尾焰或发动机热辐射</w:t>
      </w:r>
      <w:bookmarkEnd w:id="1102"/>
    </w:p>
    <w:p>
      <w:pPr>
        <w:pageBreakBefore w:val="off"/>
        <w:numPr>
          <w:ilvl w:val="0"/>
          <w:numId w:val="21"/>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可见光侦察</w:t>
      </w:r>
      <w:r>
        <w:rPr>
          <w:rFonts w:ascii="宋体" w:cs="宋体" w:eastAsia="宋体" w:hAnsi="宋体"/>
          <w:sz w:val="24"/>
          <w:spacing w:val="0"/>
          <w:b w:val="off"/>
          <w:i w:val="off"/>
        </w:rPr>
        <w:t>：通过可见光相机识别敌方光学侦察设备</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n"/>
          <w:i w:val="off"/>
        </w:rPr>
        <w:t>2) 多源数据融合</w:t>
      </w:r>
      <w:bookmarkEnd w:id="1104"/>
    </w:p>
    <w:p>
      <w:pPr>
        <w:pageBreakBefore w:val="off"/>
        <w:numPr>
          <w:ilvl w:val="0"/>
          <w:numId w:val="22"/>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ff"/>
          <w:i w:val="off"/>
        </w:rPr>
        <w:t>采用时空同步算法，将雷达、红外和可见光传感器的数据进行融合</w:t>
      </w:r>
      <w:bookmarkEnd w:id="1105"/>
    </w:p>
    <w:p>
      <w:pPr>
        <w:pageBreakBefore w:val="off"/>
        <w:numPr>
          <w:ilvl w:val="0"/>
          <w:numId w:val="22"/>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通过六自由度弹道预测模型，预判目标轨迹和威胁程度</w:t>
      </w:r>
      <w:bookmarkEnd w:id="1106"/>
    </w:p>
    <w:p>
      <w:pPr>
        <w:pageBreakBefore w:val="off"/>
        <w:numPr>
          <w:ilvl w:val="0"/>
          <w:numId w:val="22"/>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ff"/>
          <w:i w:val="off"/>
        </w:rPr>
        <w:t>系统可自动识别目标类型（如无人机、导弹、侦察设备等）</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3) 威胁告警</w:t>
      </w:r>
      <w:bookmarkEnd w:id="1108"/>
    </w:p>
    <w:p>
      <w:pPr>
        <w:pageBreakBefore w:val="off"/>
        <w:numPr>
          <w:ilvl w:val="0"/>
          <w:numId w:val="23"/>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ff"/>
          <w:i w:val="off"/>
        </w:rPr>
        <w:t>当探测到威胁时，系统立即向操作员发出声光告警</w:t>
      </w:r>
      <w:bookmarkEnd w:id="1109"/>
    </w:p>
    <w:p>
      <w:pPr>
        <w:pageBreakBefore w:val="off"/>
        <w:numPr>
          <w:ilvl w:val="0"/>
          <w:numId w:val="23"/>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ff"/>
          <w:i w:val="off"/>
        </w:rPr>
        <w:t>显示屏上显示威胁方位、距离、速度和威胁等级</w:t>
      </w:r>
      <w:bookmarkEnd w:id="1110"/>
    </w:p>
    <w:p>
      <w:pPr>
        <w:pageBreakBefore w:val="off"/>
        <w:numPr>
          <w:ilvl w:val="0"/>
          <w:numId w:val="23"/>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ff"/>
          <w:i w:val="off"/>
        </w:rPr>
        <w:t>自动解算威胁源的方位角和俯仰角，为干扰系统提供初始指向</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3.2 干扰压制阶段（主动对抗）</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一旦确认威胁，RCG-105系统立即启动干扰机制，根据威胁类型和距离选择相应工作模式：</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1) 软杀伤（干扰）模式</w:t>
      </w:r>
      <w:bookmarkEnd w:id="1114"/>
    </w:p>
    <w:p>
      <w:pPr>
        <w:pageBreakBefore w:val="off"/>
        <w:numPr>
          <w:ilvl w:val="0"/>
          <w:numId w:val="24"/>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致盲干扰</w:t>
      </w:r>
      <w:r>
        <w:rPr>
          <w:rFonts w:ascii="宋体" w:cs="宋体" w:eastAsia="宋体" w:hAnsi="宋体"/>
          <w:sz w:val="24"/>
          <w:spacing w:val="0"/>
          <w:b w:val="off"/>
          <w:i w:val="off"/>
        </w:rPr>
        <w:t>：</w:t>
      </w:r>
      <w:bookmarkEnd w:id="1115"/>
    </w:p>
    <w:p>
      <w:pPr>
        <w:pageBreakBefore w:val="off"/>
        <w:numPr>
          <w:ilvl w:val="1"/>
          <w:numId w:val="25"/>
        </w:numPr>
        <w:tabs/>
        <w:wordWrap w:val="on"/>
        <w:spacing w:after="0" w:before="160"/>
        <w:ind w:hanging="440" w:left="880" w:right="0"/>
        <w:jc w:val="left"/>
        <w:textAlignment w:val="auto"/>
        <w:rPr>
          <w:sz w:val="24"/>
        </w:rPr>
      </w:pPr>
      <w:bookmarkStart w:id="1116" w:name=""/>
      <w:r>
        <w:rPr>
          <w:rFonts w:ascii="宋体" w:cs="宋体" w:eastAsia="宋体" w:hAnsi="宋体"/>
          <w:sz w:val="24"/>
          <w:spacing w:val="0"/>
          <w:b w:val="off"/>
          <w:i w:val="off"/>
        </w:rPr>
        <w:t>当敌方使用光学侦察设备或无人机摄像头时，系统发射高能连续或脉冲激光</w:t>
      </w:r>
      <w:bookmarkEnd w:id="1116"/>
    </w:p>
    <w:p>
      <w:pPr>
        <w:pageBreakBefore w:val="off"/>
        <w:numPr>
          <w:ilvl w:val="1"/>
          <w:numId w:val="25"/>
        </w:numPr>
        <w:tabs/>
        <w:wordWrap w:val="on"/>
        <w:spacing w:after="0" w:before="160"/>
        <w:ind w:hanging="440" w:left="880" w:right="0"/>
        <w:jc w:val="left"/>
        <w:textAlignment w:val="auto"/>
        <w:rPr>
          <w:sz w:val="24"/>
        </w:rPr>
      </w:pPr>
      <w:bookmarkStart w:id="1117" w:name=""/>
      <w:r>
        <w:rPr>
          <w:rFonts w:ascii="宋体" w:cs="宋体" w:eastAsia="宋体" w:hAnsi="宋体"/>
          <w:sz w:val="24"/>
          <w:spacing w:val="0"/>
          <w:b w:val="off"/>
          <w:i w:val="off"/>
        </w:rPr>
        <w:t>激光能量密度达到10^6-10^8 W/cm²，超过人眼或光电传感器的安全阈值</w:t>
      </w:r>
      <w:bookmarkEnd w:id="1117"/>
    </w:p>
    <w:p>
      <w:pPr>
        <w:pageBreakBefore w:val="off"/>
        <w:numPr>
          <w:ilvl w:val="1"/>
          <w:numId w:val="25"/>
        </w:numPr>
        <w:tabs/>
        <w:wordWrap w:val="on"/>
        <w:spacing w:after="0" w:before="160"/>
        <w:ind w:hanging="440" w:left="880" w:right="0"/>
        <w:jc w:val="left"/>
        <w:textAlignment w:val="auto"/>
        <w:rPr>
          <w:sz w:val="24"/>
        </w:rPr>
      </w:pPr>
      <w:bookmarkStart w:id="1118" w:name=""/>
      <w:r>
        <w:rPr>
          <w:rFonts w:ascii="宋体" w:cs="宋体" w:eastAsia="宋体" w:hAnsi="宋体"/>
          <w:sz w:val="24"/>
          <w:spacing w:val="0"/>
          <w:b w:val="off"/>
          <w:i w:val="off"/>
        </w:rPr>
        <w:t>导致敌方传感器暂时失明或永久损坏，使其无法获取有效情报</w:t>
      </w:r>
      <w:bookmarkEnd w:id="1118"/>
    </w:p>
    <w:p>
      <w:pPr>
        <w:pageBreakBefore w:val="off"/>
        <w:numPr>
          <w:ilvl w:val="0"/>
          <w:numId w:val="24"/>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欺骗干扰</w:t>
      </w:r>
      <w:r>
        <w:rPr>
          <w:rFonts w:ascii="宋体" w:cs="宋体" w:eastAsia="宋体" w:hAnsi="宋体"/>
          <w:sz w:val="24"/>
          <w:spacing w:val="0"/>
          <w:b w:val="off"/>
          <w:i w:val="off"/>
        </w:rPr>
        <w:t>：</w:t>
      </w:r>
      <w:bookmarkEnd w:id="1119"/>
    </w:p>
    <w:p>
      <w:pPr>
        <w:pageBreakBefore w:val="off"/>
        <w:numPr>
          <w:ilvl w:val="1"/>
          <w:numId w:val="26"/>
        </w:numPr>
        <w:tabs/>
        <w:wordWrap w:val="on"/>
        <w:spacing w:after="0" w:before="160"/>
        <w:ind w:hanging="440" w:left="880" w:right="0"/>
        <w:jc w:val="left"/>
        <w:textAlignment w:val="auto"/>
        <w:rPr>
          <w:sz w:val="24"/>
        </w:rPr>
      </w:pPr>
      <w:bookmarkStart w:id="1120" w:name=""/>
      <w:r>
        <w:rPr>
          <w:rFonts w:ascii="宋体" w:cs="宋体" w:eastAsia="宋体" w:hAnsi="宋体"/>
          <w:sz w:val="24"/>
          <w:spacing w:val="0"/>
          <w:b w:val="off"/>
          <w:i w:val="off"/>
        </w:rPr>
        <w:t>当敌方使用激光制导武器时，系统发射与敌方激光编码相似的虚假信号</w:t>
      </w:r>
      <w:bookmarkEnd w:id="1120"/>
    </w:p>
    <w:p>
      <w:pPr>
        <w:pageBreakBefore w:val="off"/>
        <w:numPr>
          <w:ilvl w:val="1"/>
          <w:numId w:val="26"/>
        </w:numPr>
        <w:tabs/>
        <w:wordWrap w:val="on"/>
        <w:spacing w:after="0" w:before="160"/>
        <w:ind w:hanging="440" w:left="880" w:right="0"/>
        <w:jc w:val="left"/>
        <w:textAlignment w:val="auto"/>
        <w:rPr>
          <w:sz w:val="24"/>
        </w:rPr>
      </w:pPr>
      <w:bookmarkStart w:id="1121" w:name=""/>
      <w:r>
        <w:rPr>
          <w:rFonts w:ascii="宋体" w:cs="宋体" w:eastAsia="宋体" w:hAnsi="宋体"/>
          <w:sz w:val="24"/>
          <w:spacing w:val="0"/>
          <w:b w:val="off"/>
          <w:i w:val="off"/>
        </w:rPr>
        <w:t>通过波前传感器和变形镜实时调整光束相位和强度，实现对目标的精准干扰</w:t>
      </w:r>
      <w:bookmarkEnd w:id="1121"/>
    </w:p>
    <w:p>
      <w:pPr>
        <w:pageBreakBefore w:val="off"/>
        <w:numPr>
          <w:ilvl w:val="1"/>
          <w:numId w:val="26"/>
        </w:numPr>
        <w:tabs/>
        <w:wordWrap w:val="on"/>
        <w:spacing w:after="0" w:before="160"/>
        <w:ind w:hanging="440" w:left="880" w:right="0"/>
        <w:jc w:val="left"/>
        <w:textAlignment w:val="auto"/>
        <w:rPr>
          <w:sz w:val="24"/>
        </w:rPr>
      </w:pPr>
      <w:bookmarkStart w:id="1122" w:name=""/>
      <w:r>
        <w:rPr>
          <w:rFonts w:ascii="宋体" w:cs="宋体" w:eastAsia="宋体" w:hAnsi="宋体"/>
          <w:sz w:val="24"/>
          <w:spacing w:val="0"/>
          <w:b w:val="off"/>
          <w:i w:val="off"/>
        </w:rPr>
        <w:t>虚假信号可误导敌方制导系统锁定错误目标，使其无法命中真实目标</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2) 硬杀伤（摧毁）模式</w:t>
      </w:r>
      <w:bookmarkEnd w:id="1123"/>
    </w:p>
    <w:p>
      <w:pPr>
        <w:pageBreakBefore w:val="off"/>
        <w:numPr>
          <w:ilvl w:val="0"/>
          <w:numId w:val="27"/>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ff"/>
          <w:i w:val="off"/>
        </w:rPr>
        <w:t>当敌方目标进入有效摧毁范围（通常&lt;2000米）时，系统切换至高功率模式</w:t>
      </w:r>
      <w:bookmarkEnd w:id="1124"/>
    </w:p>
    <w:p>
      <w:pPr>
        <w:pageBreakBefore w:val="off"/>
        <w:numPr>
          <w:ilvl w:val="0"/>
          <w:numId w:val="27"/>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ff"/>
          <w:i w:val="off"/>
        </w:rPr>
        <w:t>激光功率提升至20-30kW，聚焦到目标关键部位（如控制电路、动力系统）</w:t>
      </w:r>
      <w:bookmarkEnd w:id="1125"/>
    </w:p>
    <w:p>
      <w:pPr>
        <w:pageBreakBefore w:val="off"/>
        <w:numPr>
          <w:ilvl w:val="0"/>
          <w:numId w:val="27"/>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ff"/>
          <w:i w:val="off"/>
        </w:rPr>
        <w:t>通过热驻留时间效应，使目标材料熔毁或烧穿，导致目标失控或摧毁</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n"/>
          <w:i w:val="off"/>
        </w:rPr>
        <w:t>3) 动态环境适应</w:t>
      </w:r>
      <w:bookmarkEnd w:id="1127"/>
    </w:p>
    <w:p>
      <w:pPr>
        <w:pageBreakBefore w:val="off"/>
        <w:numPr>
          <w:ilvl w:val="0"/>
          <w:numId w:val="28"/>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系统实时监测大气环境参数（如温度、湿度、风速、能见度）</w:t>
      </w:r>
      <w:bookmarkEnd w:id="1128"/>
    </w:p>
    <w:p>
      <w:pPr>
        <w:pageBreakBefore w:val="off"/>
        <w:numPr>
          <w:ilvl w:val="0"/>
          <w:numId w:val="28"/>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ff"/>
          <w:i w:val="off"/>
        </w:rPr>
        <w:t>采用大气补偿算法，修正雾霾、雨雪等气象条件对激光传输的影响</w:t>
      </w:r>
      <w:bookmarkEnd w:id="1129"/>
    </w:p>
    <w:p>
      <w:pPr>
        <w:pageBreakBefore w:val="off"/>
        <w:numPr>
          <w:ilvl w:val="0"/>
          <w:numId w:val="28"/>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ff"/>
          <w:i w:val="off"/>
        </w:rPr>
        <w:t>根据环境变化动态调整激光功率和照射时间，确保最佳干扰效果</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n"/>
          <w:i w:val="off"/>
        </w:rPr>
        <w:t>3.3 典型作战流程</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n"/>
          <w:i w:val="off"/>
        </w:rPr>
        <w:t>1) 单目标作战流程</w:t>
      </w:r>
      <w:r>
        <w:rPr>
          <w:rFonts w:ascii="宋体" w:cs="宋体" w:eastAsia="宋体" w:hAnsi="宋体"/>
          <w:sz w:val="24"/>
          <w:spacing w:val="0"/>
          <w:b w:val="off"/>
          <w:i w:val="off"/>
        </w:rPr>
        <w:t>：</w:t>
      </w:r>
      <w:bookmarkEnd w:id="1132"/>
    </w:p>
    <w:p>
      <w:pPr>
        <w:pageBreakBefore w:val="off"/>
        <w:numPr>
          <w:ilvl w:val="0"/>
          <w:numId w:val="29"/>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ff"/>
          <w:i w:val="off"/>
        </w:rPr>
        <w:t>探测到威胁→目标识别与定位→威胁等级评估→选择最佳干扰模式→实施干扰→效果评估与调整</w:t>
      </w:r>
      <w:bookmarkEnd w:id="1133"/>
    </w:p>
    <w:p>
      <w:pPr>
        <w:pageBreakBefore w:val="off"/>
        <w:numPr>
          <w:ilvl w:val="0"/>
          <w:numId w:val="29"/>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ff"/>
          <w:i w:val="off"/>
        </w:rPr>
        <w:t>全流程响应时间：&lt;2.5秒（从探测到开始干扰）</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2) 多目标作战流程</w:t>
      </w:r>
      <w:r>
        <w:rPr>
          <w:rFonts w:ascii="宋体" w:cs="宋体" w:eastAsia="宋体" w:hAnsi="宋体"/>
          <w:sz w:val="24"/>
          <w:spacing w:val="0"/>
          <w:b w:val="off"/>
          <w:i w:val="off"/>
        </w:rPr>
        <w:t>：</w:t>
      </w:r>
      <w:bookmarkEnd w:id="1135"/>
    </w:p>
    <w:p>
      <w:pPr>
        <w:pageBreakBefore w:val="off"/>
        <w:numPr>
          <w:ilvl w:val="0"/>
          <w:numId w:val="30"/>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ff"/>
          <w:i w:val="off"/>
        </w:rPr>
        <w:t>探测到威胁群→目标聚类与优先级排序→资源分配优化→并行或串行干扰→效果评估与调整</w:t>
      </w:r>
      <w:bookmarkEnd w:id="1136"/>
    </w:p>
    <w:p>
      <w:pPr>
        <w:pageBreakBefore w:val="off"/>
        <w:numPr>
          <w:ilvl w:val="0"/>
          <w:numId w:val="30"/>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ff"/>
          <w:i w:val="off"/>
        </w:rPr>
        <w:t>多目标处理能力：每分钟可处理20-30个目标</w:t>
      </w:r>
      <w:bookmarkEnd w:id="1137"/>
    </w:p>
    <w:p>
      <w:pPr>
        <w:pageBreakBefore w:val="off"/>
        <w:numPr>
          <w:ilvl w:val="0"/>
          <w:numId w:val="30"/>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ff"/>
          <w:i w:val="off"/>
        </w:rPr>
        <w:t>目标切换时间：&lt;0.8秒（软杀伤模式）或&lt;1.5秒（硬杀伤模式）</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n"/>
          <w:i w:val="off"/>
        </w:rPr>
        <w:t>3) 极端环境作战流程</w:t>
      </w:r>
      <w:r>
        <w:rPr>
          <w:rFonts w:ascii="宋体" w:cs="宋体" w:eastAsia="宋体" w:hAnsi="宋体"/>
          <w:sz w:val="24"/>
          <w:spacing w:val="0"/>
          <w:b w:val="off"/>
          <w:i w:val="off"/>
        </w:rPr>
        <w:t>：</w:t>
      </w:r>
      <w:bookmarkEnd w:id="1139"/>
    </w:p>
    <w:p>
      <w:pPr>
        <w:pageBreakBefore w:val="off"/>
        <w:numPr>
          <w:ilvl w:val="0"/>
          <w:numId w:val="31"/>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ff"/>
          <w:i w:val="off"/>
        </w:rPr>
        <w:t>环境参数监测→干扰效能预测→战术调整建议→优化干扰策略→实施干扰→效果反馈与策略修正</w:t>
      </w:r>
      <w:bookmarkEnd w:id="1140"/>
    </w:p>
    <w:p>
      <w:pPr>
        <w:pageBreakBefore w:val="off"/>
        <w:numPr>
          <w:ilvl w:val="0"/>
          <w:numId w:val="31"/>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ff"/>
          <w:i w:val="off"/>
        </w:rPr>
        <w:t>在高原、沙漠等极端环境下，系统仍能保持92%以上的基础干扰效能</w:t>
      </w:r>
      <w:bookmarkEnd w:id="1141"/>
    </w:p>
    <w:p>
      <w:pPr>
        <w:pageBreakBefore w:val="off"/>
        <w:numPr>
          <w:ilvl w:val="0"/>
          <w:numId w:val="31"/>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ff"/>
          <w:i w:val="off"/>
        </w:rPr>
        <w:t>全密封式防护设计和IP68防水等级确保系统在恶劣环境下稳定运行</w:t>
      </w:r>
      <w:bookmarkEnd w:id="1142"/>
    </w:p>
    <w:p>
      <w:pPr>
        <w:pageBreakBefore w:val="off"/>
        <w:tabs/>
        <w:wordWrap w:val="on"/>
        <w:spacing w:after="0" w:before="160"/>
        <w:ind w:left="0" w:right="0"/>
        <w:jc w:val="left"/>
        <w:textAlignment w:val="auto"/>
        <w:rPr>
          <w:sz w:val="28"/>
        </w:rPr>
      </w:pPr>
      <w:bookmarkStart w:id="1143" w:name=""/>
      <w:r>
        <w:rPr>
          <w:rFonts w:ascii="宋体" w:cs="宋体" w:eastAsia="宋体" w:hAnsi="宋体"/>
          <w:sz w:val="28"/>
          <w:spacing w:val="0"/>
          <w:b w:val="on"/>
          <w:i w:val="off"/>
        </w:rPr>
        <w:t>4. RCG-105激光侦察干扰车的实战应用与典型案例</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n"/>
          <w:i w:val="off"/>
        </w:rPr>
        <w:t>4.1 典型应用场景</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RCG-105激光侦察干扰车作为现代战场中的光电对抗核心装备，主要应用于以下场景：</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n"/>
          <w:i w:val="off"/>
        </w:rPr>
        <w:t>1) 要地防空</w:t>
      </w:r>
      <w:bookmarkEnd w:id="1146"/>
    </w:p>
    <w:p>
      <w:pPr>
        <w:pageBreakBefore w:val="off"/>
        <w:numPr>
          <w:ilvl w:val="0"/>
          <w:numId w:val="32"/>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ff"/>
          <w:i w:val="off"/>
        </w:rPr>
        <w:t>部署于军事基地、指挥中心、雷达站等高价值目标周边</w:t>
      </w:r>
      <w:bookmarkEnd w:id="1147"/>
    </w:p>
    <w:p>
      <w:pPr>
        <w:pageBreakBefore w:val="off"/>
        <w:numPr>
          <w:ilvl w:val="0"/>
          <w:numId w:val="32"/>
        </w:numPr>
        <w:tabs/>
        <w:wordWrap w:val="on"/>
        <w:spacing w:after="0" w:before="160"/>
        <w:ind w:hanging="440" w:left="440" w:right="0"/>
        <w:jc w:val="left"/>
        <w:textAlignment w:val="auto"/>
        <w:rPr>
          <w:sz w:val="24"/>
        </w:rPr>
      </w:pPr>
      <w:bookmarkStart w:id="1148" w:name=""/>
      <w:r>
        <w:rPr>
          <w:rFonts w:ascii="宋体" w:cs="宋体" w:eastAsia="宋体" w:hAnsi="宋体"/>
          <w:sz w:val="24"/>
          <w:spacing w:val="0"/>
          <w:b w:val="off"/>
          <w:i w:val="off"/>
        </w:rPr>
        <w:t>构建半径3公里的移动防御圈，保护关键设施免受无人机和精确制导武器攻击</w:t>
      </w:r>
      <w:bookmarkEnd w:id="1148"/>
    </w:p>
    <w:p>
      <w:pPr>
        <w:pageBreakBefore w:val="off"/>
        <w:numPr>
          <w:ilvl w:val="0"/>
          <w:numId w:val="32"/>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ff"/>
          <w:i w:val="off"/>
        </w:rPr>
        <w:t>与区域拦阻式干扰车、防空导弹系统形成"侦-扰-拦"一体化防御体系</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n"/>
          <w:i w:val="off"/>
        </w:rPr>
        <w:t>2) 野战机动防御</w:t>
      </w:r>
      <w:bookmarkEnd w:id="1150"/>
    </w:p>
    <w:p>
      <w:pPr>
        <w:pageBreakBefore w:val="off"/>
        <w:numPr>
          <w:ilvl w:val="0"/>
          <w:numId w:val="33"/>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ff"/>
          <w:i w:val="off"/>
        </w:rPr>
        <w:t>随部队机动部署，为野战部队提供伴随式光电防护</w:t>
      </w:r>
      <w:bookmarkEnd w:id="1151"/>
    </w:p>
    <w:p>
      <w:pPr>
        <w:pageBreakBefore w:val="off"/>
        <w:numPr>
          <w:ilvl w:val="0"/>
          <w:numId w:val="33"/>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ff"/>
          <w:i w:val="off"/>
        </w:rPr>
        <w:t>在12分钟内完成阵地转换，适应战场快速变化需求</w:t>
      </w:r>
      <w:bookmarkEnd w:id="1152"/>
    </w:p>
    <w:p>
      <w:pPr>
        <w:pageBreakBefore w:val="off"/>
        <w:numPr>
          <w:ilvl w:val="0"/>
          <w:numId w:val="33"/>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ff"/>
          <w:i w:val="off"/>
        </w:rPr>
        <w:t>通过战术数据链与周边部队共享威胁情报，形成协同防御网络</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3) 反无人机作战</w:t>
      </w:r>
      <w:bookmarkEnd w:id="1154"/>
    </w:p>
    <w:p>
      <w:pPr>
        <w:pageBreakBefore w:val="off"/>
        <w:numPr>
          <w:ilvl w:val="0"/>
          <w:numId w:val="34"/>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ff"/>
          <w:i w:val="off"/>
        </w:rPr>
        <w:t>应对小型无人机、自杀式无人机和无人机集群的威胁</w:t>
      </w:r>
      <w:bookmarkEnd w:id="1155"/>
    </w:p>
    <w:p>
      <w:pPr>
        <w:pageBreakBefore w:val="off"/>
        <w:numPr>
          <w:ilvl w:val="0"/>
          <w:numId w:val="34"/>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ff"/>
          <w:i w:val="off"/>
        </w:rPr>
        <w:t>通过软硬结合的干扰模式，实现对无人机的全面压制</w:t>
      </w:r>
      <w:bookmarkEnd w:id="1156"/>
    </w:p>
    <w:p>
      <w:pPr>
        <w:pageBreakBefore w:val="off"/>
        <w:numPr>
          <w:ilvl w:val="0"/>
          <w:numId w:val="34"/>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单次拦截成本仅为传统防空导弹的1%，具有显著经济优势</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n"/>
          <w:i w:val="off"/>
        </w:rPr>
        <w:t>4.2 沙特实战案例分析</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沙特阿拉伯是RCG-105系列光电对抗系统的早期用户之一。在2022年3月，沙特国防部使用该系统成功拦截多架胡塞武装发射的无人机，成为全球首个激光武器实战应用案例。</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n"/>
          <w:i w:val="off"/>
        </w:rPr>
        <w:t>1) 作战背景</w:t>
      </w:r>
      <w:bookmarkEnd w:id="1160"/>
    </w:p>
    <w:p>
      <w:pPr>
        <w:pageBreakBefore w:val="off"/>
        <w:numPr>
          <w:ilvl w:val="0"/>
          <w:numId w:val="35"/>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胡塞武装使用伊朗制造的沙赫德-136无人机对沙特石油设施和军事目标发动袭击</w:t>
      </w:r>
      <w:bookmarkEnd w:id="1161"/>
    </w:p>
    <w:p>
      <w:pPr>
        <w:pageBreakBefore w:val="off"/>
        <w:numPr>
          <w:ilvl w:val="0"/>
          <w:numId w:val="35"/>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ff"/>
          <w:i w:val="off"/>
        </w:rPr>
        <w:t>传统防空系统（如爱国者导弹）拦截成本过高，难以应对大规模低成本无人机攻击</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2) 作战过程</w:t>
      </w:r>
      <w:bookmarkEnd w:id="1163"/>
    </w:p>
    <w:p>
      <w:pPr>
        <w:pageBreakBefore w:val="off"/>
        <w:numPr>
          <w:ilvl w:val="0"/>
          <w:numId w:val="36"/>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n"/>
          <w:i w:val="off"/>
        </w:rPr>
        <w:t>探测阶段</w:t>
      </w:r>
      <w:r>
        <w:rPr>
          <w:rFonts w:ascii="宋体" w:cs="宋体" w:eastAsia="宋体" w:hAnsi="宋体"/>
          <w:sz w:val="24"/>
          <w:spacing w:val="0"/>
          <w:b w:val="off"/>
          <w:i w:val="off"/>
        </w:rPr>
        <w:t>：RCG-105系统通过雷达和光学传感器探测到无人机</w:t>
      </w:r>
      <w:bookmarkEnd w:id="1164"/>
    </w:p>
    <w:p>
      <w:pPr>
        <w:pageBreakBefore w:val="off"/>
        <w:numPr>
          <w:ilvl w:val="0"/>
          <w:numId w:val="36"/>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识别阶段</w:t>
      </w:r>
      <w:r>
        <w:rPr>
          <w:rFonts w:ascii="宋体" w:cs="宋体" w:eastAsia="宋体" w:hAnsi="宋体"/>
          <w:sz w:val="24"/>
          <w:spacing w:val="0"/>
          <w:b w:val="off"/>
          <w:i w:val="off"/>
        </w:rPr>
        <w:t>：系统通过多波段特征分析，确认目标为敌方攻击无人机</w:t>
      </w:r>
      <w:bookmarkEnd w:id="1165"/>
    </w:p>
    <w:p>
      <w:pPr>
        <w:pageBreakBefore w:val="off"/>
        <w:numPr>
          <w:ilvl w:val="0"/>
          <w:numId w:val="36"/>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干扰阶段</w:t>
      </w:r>
      <w:r>
        <w:rPr>
          <w:rFonts w:ascii="宋体" w:cs="宋体" w:eastAsia="宋体" w:hAnsi="宋体"/>
          <w:sz w:val="24"/>
          <w:spacing w:val="0"/>
          <w:b w:val="off"/>
          <w:i w:val="off"/>
        </w:rPr>
        <w:t>：</w:t>
      </w:r>
      <w:bookmarkEnd w:id="1166"/>
    </w:p>
    <w:p>
      <w:pPr>
        <w:pageBreakBefore w:val="off"/>
        <w:numPr>
          <w:ilvl w:val="1"/>
          <w:numId w:val="37"/>
        </w:numPr>
        <w:tabs/>
        <w:wordWrap w:val="on"/>
        <w:spacing w:after="0" w:before="160"/>
        <w:ind w:hanging="440" w:left="880" w:right="0"/>
        <w:jc w:val="left"/>
        <w:textAlignment w:val="auto"/>
        <w:rPr>
          <w:sz w:val="24"/>
        </w:rPr>
      </w:pPr>
      <w:bookmarkStart w:id="1167" w:name=""/>
      <w:r>
        <w:rPr>
          <w:rFonts w:ascii="宋体" w:cs="宋体" w:eastAsia="宋体" w:hAnsi="宋体"/>
          <w:sz w:val="24"/>
          <w:spacing w:val="0"/>
          <w:b w:val="off"/>
          <w:i w:val="off"/>
        </w:rPr>
        <w:t>初期尝试使用5kW低功率模式干扰无人机光电传感器</w:t>
      </w:r>
      <w:bookmarkEnd w:id="1167"/>
    </w:p>
    <w:p>
      <w:pPr>
        <w:pageBreakBefore w:val="off"/>
        <w:numPr>
          <w:ilvl w:val="1"/>
          <w:numId w:val="37"/>
        </w:numPr>
        <w:tabs/>
        <w:wordWrap w:val="on"/>
        <w:spacing w:after="0" w:before="160"/>
        <w:ind w:hanging="440" w:left="880" w:right="0"/>
        <w:jc w:val="left"/>
        <w:textAlignment w:val="auto"/>
        <w:rPr>
          <w:sz w:val="24"/>
        </w:rPr>
      </w:pPr>
      <w:bookmarkStart w:id="1168" w:name=""/>
      <w:r>
        <w:rPr>
          <w:rFonts w:ascii="宋体" w:cs="宋体" w:eastAsia="宋体" w:hAnsi="宋体"/>
          <w:sz w:val="24"/>
          <w:spacing w:val="0"/>
          <w:b w:val="off"/>
          <w:i w:val="off"/>
        </w:rPr>
        <w:t>当干扰无效时，系统自动切换至20kW中功率模式</w:t>
      </w:r>
      <w:bookmarkEnd w:id="1168"/>
    </w:p>
    <w:p>
      <w:pPr>
        <w:pageBreakBefore w:val="off"/>
        <w:numPr>
          <w:ilvl w:val="1"/>
          <w:numId w:val="37"/>
        </w:numPr>
        <w:tabs/>
        <w:wordWrap w:val="on"/>
        <w:spacing w:after="0" w:before="160"/>
        <w:ind w:hanging="440" w:left="880" w:right="0"/>
        <w:jc w:val="left"/>
        <w:textAlignment w:val="auto"/>
        <w:rPr>
          <w:sz w:val="24"/>
        </w:rPr>
      </w:pPr>
      <w:bookmarkStart w:id="1169" w:name=""/>
      <w:r>
        <w:rPr>
          <w:rFonts w:ascii="宋体" w:cs="宋体" w:eastAsia="宋体" w:hAnsi="宋体"/>
          <w:sz w:val="24"/>
          <w:spacing w:val="0"/>
          <w:b w:val="off"/>
          <w:i w:val="off"/>
        </w:rPr>
        <w:t>在无人机进入4000米范围内时，切换至30kW高功率模式实施摧毁</w:t>
      </w:r>
      <w:bookmarkEnd w:id="1169"/>
    </w:p>
    <w:p>
      <w:pPr>
        <w:pageBreakBefore w:val="off"/>
        <w:numPr>
          <w:ilvl w:val="0"/>
          <w:numId w:val="36"/>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结果</w:t>
      </w:r>
      <w:r>
        <w:rPr>
          <w:rFonts w:ascii="宋体" w:cs="宋体" w:eastAsia="宋体" w:hAnsi="宋体"/>
          <w:sz w:val="24"/>
          <w:spacing w:val="0"/>
          <w:b w:val="off"/>
          <w:i w:val="off"/>
        </w:rPr>
        <w:t>：系统累计击落21架敌方无人机，成功保护关键设施安全</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3) 挑战与经验</w:t>
      </w:r>
      <w:bookmarkEnd w:id="1171"/>
    </w:p>
    <w:p>
      <w:pPr>
        <w:pageBreakBefore w:val="off"/>
        <w:numPr>
          <w:ilvl w:val="0"/>
          <w:numId w:val="38"/>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环境挑战</w:t>
      </w:r>
      <w:r>
        <w:rPr>
          <w:rFonts w:ascii="宋体" w:cs="宋体" w:eastAsia="宋体" w:hAnsi="宋体"/>
          <w:sz w:val="24"/>
          <w:spacing w:val="0"/>
          <w:b w:val="off"/>
          <w:i w:val="off"/>
        </w:rPr>
        <w:t>：沙漠高温多尘环境导致光学部件老化加速，系统大部分能量需用于冷却设备</w:t>
      </w:r>
      <w:bookmarkEnd w:id="1172"/>
    </w:p>
    <w:p>
      <w:pPr>
        <w:pageBreakBefore w:val="off"/>
        <w:numPr>
          <w:ilvl w:val="0"/>
          <w:numId w:val="38"/>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战术调整</w:t>
      </w:r>
      <w:r>
        <w:rPr>
          <w:rFonts w:ascii="宋体" w:cs="宋体" w:eastAsia="宋体" w:hAnsi="宋体"/>
          <w:sz w:val="24"/>
          <w:spacing w:val="0"/>
          <w:b w:val="off"/>
          <w:i w:val="off"/>
        </w:rPr>
        <w:t>：沙特军方通过实战经验，优化了RCG-105的部署策略和作战流程</w:t>
      </w:r>
      <w:bookmarkEnd w:id="1173"/>
    </w:p>
    <w:p>
      <w:pPr>
        <w:pageBreakBefore w:val="off"/>
        <w:numPr>
          <w:ilvl w:val="0"/>
          <w:numId w:val="38"/>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效能提升</w:t>
      </w:r>
      <w:r>
        <w:rPr>
          <w:rFonts w:ascii="宋体" w:cs="宋体" w:eastAsia="宋体" w:hAnsi="宋体"/>
          <w:sz w:val="24"/>
          <w:spacing w:val="0"/>
          <w:b w:val="off"/>
          <w:i w:val="off"/>
        </w:rPr>
        <w:t>：通过软件升级，将系统在沙漠环境下的有效毁伤距离维持在92%以上</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4.3 南海电子战案例</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2025年10月，解放军借助类似RCG-105的侦察/干扰车系统，在南海水域成功实施了一次电子战行动，将美军侦察机引向错误坐标，使其全程扑空。</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n"/>
          <w:i w:val="off"/>
        </w:rPr>
        <w:t>1) 作战背景</w:t>
      </w:r>
      <w:bookmarkEnd w:id="1177"/>
    </w:p>
    <w:p>
      <w:pPr>
        <w:pageBreakBefore w:val="off"/>
        <w:numPr>
          <w:ilvl w:val="0"/>
          <w:numId w:val="39"/>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ff"/>
          <w:i w:val="off"/>
        </w:rPr>
        <w:t>美国在南海地区频繁派遣侦察机进行情报收集活动</w:t>
      </w:r>
      <w:bookmarkEnd w:id="1178"/>
    </w:p>
    <w:p>
      <w:pPr>
        <w:pageBreakBefore w:val="off"/>
        <w:numPr>
          <w:ilvl w:val="0"/>
          <w:numId w:val="39"/>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ff"/>
          <w:i w:val="off"/>
        </w:rPr>
        <w:t>传统电子对抗手段难以有效应对美军先进侦察设备</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n"/>
          <w:i w:val="off"/>
        </w:rPr>
        <w:t>2) 作战过程</w:t>
      </w:r>
      <w:bookmarkEnd w:id="1180"/>
    </w:p>
    <w:p>
      <w:pPr>
        <w:pageBreakBefore w:val="off"/>
        <w:numPr>
          <w:ilvl w:val="0"/>
          <w:numId w:val="40"/>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多频谱协同</w:t>
      </w:r>
      <w:r>
        <w:rPr>
          <w:rFonts w:ascii="宋体" w:cs="宋体" w:eastAsia="宋体" w:hAnsi="宋体"/>
          <w:sz w:val="24"/>
          <w:spacing w:val="0"/>
          <w:b w:val="off"/>
          <w:i w:val="off"/>
        </w:rPr>
        <w:t>：系统通过雷达、红外和可见光传感器构建战场态势感知</w:t>
      </w:r>
      <w:bookmarkEnd w:id="1181"/>
    </w:p>
    <w:p>
      <w:pPr>
        <w:pageBreakBefore w:val="off"/>
        <w:numPr>
          <w:ilvl w:val="0"/>
          <w:numId w:val="40"/>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信号模拟</w:t>
      </w:r>
      <w:r>
        <w:rPr>
          <w:rFonts w:ascii="宋体" w:cs="宋体" w:eastAsia="宋体" w:hAnsi="宋体"/>
          <w:sz w:val="24"/>
          <w:spacing w:val="0"/>
          <w:b w:val="off"/>
          <w:i w:val="off"/>
        </w:rPr>
        <w:t>：利用AI算法模拟美军侦察机可能感兴趣的雷达信号特征</w:t>
      </w:r>
      <w:bookmarkEnd w:id="1182"/>
    </w:p>
    <w:p>
      <w:pPr>
        <w:pageBreakBefore w:val="off"/>
        <w:numPr>
          <w:ilvl w:val="0"/>
          <w:numId w:val="40"/>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动态调整</w:t>
      </w:r>
      <w:r>
        <w:rPr>
          <w:rFonts w:ascii="宋体" w:cs="宋体" w:eastAsia="宋体" w:hAnsi="宋体"/>
          <w:sz w:val="24"/>
          <w:spacing w:val="0"/>
          <w:b w:val="off"/>
          <w:i w:val="off"/>
        </w:rPr>
        <w:t>：系统实时调整模拟信号参数，使其更具迷惑性</w:t>
      </w:r>
      <w:bookmarkEnd w:id="1183"/>
    </w:p>
    <w:p>
      <w:pPr>
        <w:pageBreakBefore w:val="off"/>
        <w:numPr>
          <w:ilvl w:val="0"/>
          <w:numId w:val="40"/>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结果</w:t>
      </w:r>
      <w:r>
        <w:rPr>
          <w:rFonts w:ascii="宋体" w:cs="宋体" w:eastAsia="宋体" w:hAnsi="宋体"/>
          <w:sz w:val="24"/>
          <w:spacing w:val="0"/>
          <w:b w:val="off"/>
          <w:i w:val="off"/>
        </w:rPr>
        <w:t>：美军侦察机被误导至错误区域，全程未能获取有价值情报</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3) 战术意义</w:t>
      </w:r>
      <w:bookmarkEnd w:id="1185"/>
    </w:p>
    <w:p>
      <w:pPr>
        <w:pageBreakBefore w:val="off"/>
        <w:numPr>
          <w:ilvl w:val="0"/>
          <w:numId w:val="41"/>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ff"/>
          <w:i w:val="off"/>
        </w:rPr>
        <w:t>展示了光电对抗系统在电子战中的多样化应用价值</w:t>
      </w:r>
      <w:bookmarkEnd w:id="1186"/>
    </w:p>
    <w:p>
      <w:pPr>
        <w:pageBreakBefore w:val="off"/>
        <w:numPr>
          <w:ilvl w:val="0"/>
          <w:numId w:val="41"/>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ff"/>
          <w:i w:val="off"/>
        </w:rPr>
        <w:t>验证了"软硬杀伤一体化"的光电对抗理念</w:t>
      </w:r>
      <w:bookmarkEnd w:id="1187"/>
    </w:p>
    <w:p>
      <w:pPr>
        <w:pageBreakBefore w:val="off"/>
        <w:numPr>
          <w:ilvl w:val="0"/>
          <w:numId w:val="41"/>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ff"/>
          <w:i w:val="off"/>
        </w:rPr>
        <w:t>为未来复杂电子战环境下的战术应用提供了宝贵经验</w:t>
      </w:r>
      <w:bookmarkEnd w:id="1188"/>
    </w:p>
    <w:p>
      <w:pPr>
        <w:pageBreakBefore w:val="off"/>
        <w:tabs/>
        <w:wordWrap w:val="on"/>
        <w:spacing w:after="0" w:before="160"/>
        <w:ind w:left="0" w:right="0"/>
        <w:jc w:val="left"/>
        <w:textAlignment w:val="auto"/>
        <w:rPr>
          <w:sz w:val="28"/>
        </w:rPr>
      </w:pPr>
      <w:bookmarkStart w:id="1189" w:name=""/>
      <w:r>
        <w:rPr>
          <w:rFonts w:ascii="宋体" w:cs="宋体" w:eastAsia="宋体" w:hAnsi="宋体"/>
          <w:sz w:val="28"/>
          <w:spacing w:val="0"/>
          <w:b w:val="on"/>
          <w:i w:val="off"/>
        </w:rPr>
        <w:t>5. 光电对抗系统的技术优势与局限性</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n"/>
          <w:i w:val="off"/>
        </w:rPr>
        <w:t>5.1 技术优势</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RCG-105激光侦察干扰车作为光电对抗系统的代表，具有以下显著技术优势：</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n"/>
          <w:i w:val="off"/>
        </w:rPr>
        <w:t>1) 反应速度快</w:t>
      </w:r>
      <w:bookmarkEnd w:id="1192"/>
    </w:p>
    <w:p>
      <w:pPr>
        <w:pageBreakBefore w:val="off"/>
        <w:numPr>
          <w:ilvl w:val="0"/>
          <w:numId w:val="42"/>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光速交战</w:t>
      </w:r>
      <w:r>
        <w:rPr>
          <w:rFonts w:ascii="宋体" w:cs="宋体" w:eastAsia="宋体" w:hAnsi="宋体"/>
          <w:sz w:val="24"/>
          <w:spacing w:val="0"/>
          <w:b w:val="off"/>
          <w:i w:val="off"/>
        </w:rPr>
        <w:t>：从发现威胁到实施干扰仅需毫秒级时间，远快于传统防空导弹的秒级响应</w:t>
      </w:r>
      <w:bookmarkEnd w:id="1193"/>
    </w:p>
    <w:p>
      <w:pPr>
        <w:pageBreakBefore w:val="off"/>
        <w:numPr>
          <w:ilvl w:val="0"/>
          <w:numId w:val="42"/>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快速切换</w:t>
      </w:r>
      <w:r>
        <w:rPr>
          <w:rFonts w:ascii="宋体" w:cs="宋体" w:eastAsia="宋体" w:hAnsi="宋体"/>
          <w:sz w:val="24"/>
          <w:spacing w:val="0"/>
          <w:b w:val="off"/>
          <w:i w:val="off"/>
        </w:rPr>
        <w:t>：系统可在0.8秒内完成目标切换，适应高动态战场环境</w:t>
      </w:r>
      <w:bookmarkEnd w:id="1194"/>
    </w:p>
    <w:p>
      <w:pPr>
        <w:pageBreakBefore w:val="off"/>
        <w:numPr>
          <w:ilvl w:val="0"/>
          <w:numId w:val="42"/>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实时决策</w:t>
      </w:r>
      <w:r>
        <w:rPr>
          <w:rFonts w:ascii="宋体" w:cs="宋体" w:eastAsia="宋体" w:hAnsi="宋体"/>
          <w:sz w:val="24"/>
          <w:spacing w:val="0"/>
          <w:b w:val="off"/>
          <w:i w:val="off"/>
        </w:rPr>
        <w:t>：AI算法支持2秒内完成威胁识别和干扰策略制定</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n"/>
          <w:i w:val="off"/>
        </w:rPr>
        <w:t>2) 效费比高</w:t>
      </w:r>
      <w:bookmarkEnd w:id="1196"/>
    </w:p>
    <w:p>
      <w:pPr>
        <w:pageBreakBefore w:val="off"/>
        <w:numPr>
          <w:ilvl w:val="0"/>
          <w:numId w:val="43"/>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n"/>
          <w:i w:val="off"/>
        </w:rPr>
        <w:t>低成本拦截</w:t>
      </w:r>
      <w:r>
        <w:rPr>
          <w:rFonts w:ascii="宋体" w:cs="宋体" w:eastAsia="宋体" w:hAnsi="宋体"/>
          <w:sz w:val="24"/>
          <w:spacing w:val="0"/>
          <w:b w:val="off"/>
          <w:i w:val="off"/>
        </w:rPr>
        <w:t>：单次拦截成本仅为1-10美元，而传统防空导弹成本高达数十万美元</w:t>
      </w:r>
      <w:bookmarkEnd w:id="1197"/>
    </w:p>
    <w:p>
      <w:pPr>
        <w:pageBreakBefore w:val="off"/>
        <w:numPr>
          <w:ilvl w:val="0"/>
          <w:numId w:val="43"/>
        </w:numPr>
        <w:tabs/>
        <w:wordWrap w:val="on"/>
        <w:spacing w:after="0" w:before="160"/>
        <w:ind w:hanging="440" w:left="440" w:right="0"/>
        <w:jc w:val="left"/>
        <w:textAlignment w:val="auto"/>
        <w:rPr>
          <w:sz w:val="24"/>
        </w:rPr>
      </w:pPr>
      <w:bookmarkStart w:id="1198" w:name=""/>
      <w:r>
        <w:rPr>
          <w:rFonts w:ascii="宋体" w:cs="宋体" w:eastAsia="宋体" w:hAnsi="宋体"/>
          <w:sz w:val="24"/>
          <w:spacing w:val="0"/>
          <w:b w:val="on"/>
          <w:i w:val="off"/>
        </w:rPr>
        <w:t>无限弹药</w:t>
      </w:r>
      <w:r>
        <w:rPr>
          <w:rFonts w:ascii="宋体" w:cs="宋体" w:eastAsia="宋体" w:hAnsi="宋体"/>
          <w:sz w:val="24"/>
          <w:spacing w:val="0"/>
          <w:b w:val="off"/>
          <w:i w:val="off"/>
        </w:rPr>
        <w:t>：只要有电力供应，理论上可进行无限次干扰，解决了传统武器弹药耗尽的困境</w:t>
      </w:r>
      <w:bookmarkEnd w:id="1198"/>
    </w:p>
    <w:p>
      <w:pPr>
        <w:pageBreakBefore w:val="off"/>
        <w:numPr>
          <w:ilvl w:val="0"/>
          <w:numId w:val="43"/>
        </w:numPr>
        <w:tabs/>
        <w:wordWrap w:val="on"/>
        <w:spacing w:after="0" w:before="160"/>
        <w:ind w:hanging="440" w:left="440" w:right="0"/>
        <w:jc w:val="left"/>
        <w:textAlignment w:val="auto"/>
        <w:rPr>
          <w:sz w:val="24"/>
        </w:rPr>
      </w:pPr>
      <w:bookmarkStart w:id="1199" w:name=""/>
      <w:r>
        <w:rPr>
          <w:rFonts w:ascii="宋体" w:cs="宋体" w:eastAsia="宋体" w:hAnsi="宋体"/>
          <w:sz w:val="24"/>
          <w:spacing w:val="0"/>
          <w:b w:val="on"/>
          <w:i w:val="off"/>
        </w:rPr>
        <w:t>经济消耗优势</w:t>
      </w:r>
      <w:r>
        <w:rPr>
          <w:rFonts w:ascii="宋体" w:cs="宋体" w:eastAsia="宋体" w:hAnsi="宋体"/>
          <w:sz w:val="24"/>
          <w:spacing w:val="0"/>
          <w:b w:val="off"/>
          <w:i w:val="off"/>
        </w:rPr>
        <w:t>：在对抗大规模低成本无人机时，具有显著的成本优势</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n"/>
          <w:i w:val="off"/>
        </w:rPr>
        <w:t>3) 隐蔽性强</w:t>
      </w:r>
      <w:bookmarkEnd w:id="1200"/>
    </w:p>
    <w:p>
      <w:pPr>
        <w:pageBreakBefore w:val="off"/>
        <w:numPr>
          <w:ilvl w:val="0"/>
          <w:numId w:val="44"/>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被动侦察阶段</w:t>
      </w:r>
      <w:r>
        <w:rPr>
          <w:rFonts w:ascii="宋体" w:cs="宋体" w:eastAsia="宋体" w:hAnsi="宋体"/>
          <w:sz w:val="24"/>
          <w:spacing w:val="0"/>
          <w:b w:val="off"/>
          <w:i w:val="off"/>
        </w:rPr>
        <w:t>：不辐射电磁波，难以被敌方反辐射武器定位</w:t>
      </w:r>
      <w:bookmarkEnd w:id="1201"/>
    </w:p>
    <w:p>
      <w:pPr>
        <w:pageBreakBefore w:val="off"/>
        <w:numPr>
          <w:ilvl w:val="0"/>
          <w:numId w:val="44"/>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静默打击能力</w:t>
      </w:r>
      <w:r>
        <w:rPr>
          <w:rFonts w:ascii="宋体" w:cs="宋体" w:eastAsia="宋体" w:hAnsi="宋体"/>
          <w:sz w:val="24"/>
          <w:spacing w:val="0"/>
          <w:b w:val="off"/>
          <w:i w:val="off"/>
        </w:rPr>
        <w:t>：干扰过程中无噪音和爆炸，降低己方暴露风险</w:t>
      </w:r>
      <w:bookmarkEnd w:id="1202"/>
    </w:p>
    <w:p>
      <w:pPr>
        <w:pageBreakBefore w:val="off"/>
        <w:numPr>
          <w:ilvl w:val="0"/>
          <w:numId w:val="44"/>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n"/>
          <w:i w:val="off"/>
        </w:rPr>
        <w:t>低附带损伤</w:t>
      </w:r>
      <w:r>
        <w:rPr>
          <w:rFonts w:ascii="宋体" w:cs="宋体" w:eastAsia="宋体" w:hAnsi="宋体"/>
          <w:sz w:val="24"/>
          <w:spacing w:val="0"/>
          <w:b w:val="off"/>
          <w:i w:val="off"/>
        </w:rPr>
        <w:t>：精准能量聚焦，减少对周边环境和人员的伤害</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n"/>
          <w:i w:val="off"/>
        </w:rPr>
        <w:t>4) 持续作战能力强</w:t>
      </w:r>
      <w:bookmarkEnd w:id="1204"/>
    </w:p>
    <w:p>
      <w:pPr>
        <w:pageBreakBefore w:val="off"/>
        <w:numPr>
          <w:ilvl w:val="0"/>
          <w:numId w:val="45"/>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n"/>
          <w:i w:val="off"/>
        </w:rPr>
        <w:t>模块化设计</w:t>
      </w:r>
      <w:r>
        <w:rPr>
          <w:rFonts w:ascii="宋体" w:cs="宋体" w:eastAsia="宋体" w:hAnsi="宋体"/>
          <w:sz w:val="24"/>
          <w:spacing w:val="0"/>
          <w:b w:val="off"/>
          <w:i w:val="off"/>
        </w:rPr>
        <w:t>：支持车载、舰载等多形态部署，机动平台可在12分钟内完成阵地转换</w:t>
      </w:r>
      <w:bookmarkEnd w:id="1205"/>
    </w:p>
    <w:p>
      <w:pPr>
        <w:pageBreakBefore w:val="off"/>
        <w:numPr>
          <w:ilvl w:val="0"/>
          <w:numId w:val="45"/>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全天候作战能力</w:t>
      </w:r>
      <w:r>
        <w:rPr>
          <w:rFonts w:ascii="宋体" w:cs="宋体" w:eastAsia="宋体" w:hAnsi="宋体"/>
          <w:sz w:val="24"/>
          <w:spacing w:val="0"/>
          <w:b w:val="off"/>
          <w:i w:val="off"/>
        </w:rPr>
        <w:t>：通过大气补偿算法和自由曲面光束整形技术，维持恶劣天气下的作战效能</w:t>
      </w:r>
      <w:bookmarkEnd w:id="1206"/>
    </w:p>
    <w:p>
      <w:pPr>
        <w:pageBreakBefore w:val="off"/>
        <w:numPr>
          <w:ilvl w:val="0"/>
          <w:numId w:val="45"/>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多模式作战</w:t>
      </w:r>
      <w:r>
        <w:rPr>
          <w:rFonts w:ascii="宋体" w:cs="宋体" w:eastAsia="宋体" w:hAnsi="宋体"/>
          <w:sz w:val="24"/>
          <w:spacing w:val="0"/>
          <w:b w:val="off"/>
          <w:i w:val="off"/>
        </w:rPr>
        <w:t>：可根据威胁类型灵活切换软杀伤（干扰）和硬杀伤（摧毁）模式</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n"/>
          <w:i w:val="off"/>
        </w:rPr>
        <w:t>5) 体系协同价值高</w:t>
      </w:r>
      <w:bookmarkEnd w:id="1208"/>
    </w:p>
    <w:p>
      <w:pPr>
        <w:pageBreakBefore w:val="off"/>
        <w:numPr>
          <w:ilvl w:val="0"/>
          <w:numId w:val="46"/>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n"/>
          <w:i w:val="off"/>
        </w:rPr>
        <w:t>数据共享能力</w:t>
      </w:r>
      <w:r>
        <w:rPr>
          <w:rFonts w:ascii="宋体" w:cs="宋体" w:eastAsia="宋体" w:hAnsi="宋体"/>
          <w:sz w:val="24"/>
          <w:spacing w:val="0"/>
          <w:b w:val="off"/>
          <w:i w:val="off"/>
        </w:rPr>
        <w:t>：通过战术数据链将威胁信息共享给周边防空系统，形成全域防御网络</w:t>
      </w:r>
      <w:bookmarkEnd w:id="1209"/>
    </w:p>
    <w:p>
      <w:pPr>
        <w:pageBreakBefore w:val="off"/>
        <w:numPr>
          <w:ilvl w:val="0"/>
          <w:numId w:val="46"/>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多平台协同</w:t>
      </w:r>
      <w:r>
        <w:rPr>
          <w:rFonts w:ascii="宋体" w:cs="宋体" w:eastAsia="宋体" w:hAnsi="宋体"/>
          <w:sz w:val="24"/>
          <w:spacing w:val="0"/>
          <w:b w:val="off"/>
          <w:i w:val="off"/>
        </w:rPr>
        <w:t>：可与区域拦阻式干扰车、近防炮、防空导弹等形成多层次防御体系</w:t>
      </w:r>
      <w:bookmarkEnd w:id="1210"/>
    </w:p>
    <w:p>
      <w:pPr>
        <w:pageBreakBefore w:val="off"/>
        <w:numPr>
          <w:ilvl w:val="0"/>
          <w:numId w:val="46"/>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n"/>
          <w:i w:val="off"/>
        </w:rPr>
        <w:t>全域感知能力</w:t>
      </w:r>
      <w:r>
        <w:rPr>
          <w:rFonts w:ascii="宋体" w:cs="宋体" w:eastAsia="宋体" w:hAnsi="宋体"/>
          <w:sz w:val="24"/>
          <w:spacing w:val="0"/>
          <w:b w:val="off"/>
          <w:i w:val="off"/>
        </w:rPr>
        <w:t>：通过多波段传感器融合，提供更全面的战场态势感知</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n"/>
          <w:i w:val="off"/>
        </w:rPr>
        <w:t>5.2 技术局限性</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尽管RCG-105激光侦察干扰车具有诸多优势，但仍面临以下技术局限：</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n"/>
          <w:i w:val="off"/>
        </w:rPr>
        <w:t>1) 大气环境影响</w:t>
      </w:r>
      <w:bookmarkEnd w:id="1214"/>
    </w:p>
    <w:p>
      <w:pPr>
        <w:pageBreakBefore w:val="off"/>
        <w:numPr>
          <w:ilvl w:val="0"/>
          <w:numId w:val="47"/>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能见度限制</w:t>
      </w:r>
      <w:r>
        <w:rPr>
          <w:rFonts w:ascii="宋体" w:cs="宋体" w:eastAsia="宋体" w:hAnsi="宋体"/>
          <w:sz w:val="24"/>
          <w:spacing w:val="0"/>
          <w:b w:val="off"/>
          <w:i w:val="off"/>
        </w:rPr>
        <w:t>：雨、雾、烟尘会显著衰减激光能量，影响干扰距离和效果</w:t>
      </w:r>
      <w:bookmarkEnd w:id="1215"/>
    </w:p>
    <w:p>
      <w:pPr>
        <w:pageBreakBefore w:val="off"/>
        <w:numPr>
          <w:ilvl w:val="0"/>
          <w:numId w:val="47"/>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n"/>
          <w:i w:val="off"/>
        </w:rPr>
        <w:t>温度适应性</w:t>
      </w:r>
      <w:r>
        <w:rPr>
          <w:rFonts w:ascii="宋体" w:cs="宋体" w:eastAsia="宋体" w:hAnsi="宋体"/>
          <w:sz w:val="24"/>
          <w:spacing w:val="0"/>
          <w:b w:val="off"/>
          <w:i w:val="off"/>
        </w:rPr>
        <w:t>：高温环境（如沙漠）会加速光学部件老化，影响系统长期稳定性</w:t>
      </w:r>
      <w:bookmarkEnd w:id="1216"/>
    </w:p>
    <w:p>
      <w:pPr>
        <w:pageBreakBefore w:val="off"/>
        <w:numPr>
          <w:ilvl w:val="0"/>
          <w:numId w:val="47"/>
        </w:numPr>
        <w:tabs/>
        <w:wordWrap w:val="on"/>
        <w:spacing w:after="0" w:before="160"/>
        <w:ind w:hanging="440" w:left="440" w:right="0"/>
        <w:jc w:val="left"/>
        <w:textAlignment w:val="auto"/>
        <w:rPr>
          <w:sz w:val="24"/>
        </w:rPr>
      </w:pPr>
      <w:bookmarkStart w:id="1217" w:name=""/>
      <w:r>
        <w:rPr>
          <w:rFonts w:ascii="宋体" w:cs="宋体" w:eastAsia="宋体" w:hAnsi="宋体"/>
          <w:sz w:val="24"/>
          <w:spacing w:val="0"/>
          <w:b w:val="on"/>
          <w:i w:val="off"/>
        </w:rPr>
        <w:t>大气湍流干扰</w:t>
      </w:r>
      <w:r>
        <w:rPr>
          <w:rFonts w:ascii="宋体" w:cs="宋体" w:eastAsia="宋体" w:hAnsi="宋体"/>
          <w:sz w:val="24"/>
          <w:spacing w:val="0"/>
          <w:b w:val="off"/>
          <w:i w:val="off"/>
        </w:rPr>
        <w:t>：长距离传输中，大气湍流会导致光束畸变和能量散射，降低干扰精度</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2) 多目标处理能力受限</w:t>
      </w:r>
      <w:bookmarkEnd w:id="1218"/>
    </w:p>
    <w:p>
      <w:pPr>
        <w:pageBreakBefore w:val="off"/>
        <w:numPr>
          <w:ilvl w:val="0"/>
          <w:numId w:val="48"/>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n"/>
          <w:i w:val="off"/>
        </w:rPr>
        <w:t>能量分配瓶颈</w:t>
      </w:r>
      <w:r>
        <w:rPr>
          <w:rFonts w:ascii="宋体" w:cs="宋体" w:eastAsia="宋体" w:hAnsi="宋体"/>
          <w:sz w:val="24"/>
          <w:spacing w:val="0"/>
          <w:b w:val="off"/>
          <w:i w:val="off"/>
        </w:rPr>
        <w:t>：高功率激光器的供电和冷却限制了同时处理多目标的能力</w:t>
      </w:r>
      <w:bookmarkEnd w:id="1219"/>
    </w:p>
    <w:p>
      <w:pPr>
        <w:pageBreakBefore w:val="off"/>
        <w:numPr>
          <w:ilvl w:val="0"/>
          <w:numId w:val="48"/>
        </w:numPr>
        <w:tabs/>
        <w:wordWrap w:val="on"/>
        <w:spacing w:after="0" w:before="160"/>
        <w:ind w:hanging="440" w:left="440" w:right="0"/>
        <w:jc w:val="left"/>
        <w:textAlignment w:val="auto"/>
        <w:rPr>
          <w:sz w:val="24"/>
        </w:rPr>
      </w:pPr>
      <w:bookmarkStart w:id="1220" w:name=""/>
      <w:r>
        <w:rPr>
          <w:rFonts w:ascii="宋体" w:cs="宋体" w:eastAsia="宋体" w:hAnsi="宋体"/>
          <w:sz w:val="24"/>
          <w:spacing w:val="0"/>
          <w:b w:val="on"/>
          <w:i w:val="off"/>
        </w:rPr>
        <w:t>扫描频率限制</w:t>
      </w:r>
      <w:r>
        <w:rPr>
          <w:rFonts w:ascii="宋体" w:cs="宋体" w:eastAsia="宋体" w:hAnsi="宋体"/>
          <w:sz w:val="24"/>
          <w:spacing w:val="0"/>
          <w:b w:val="off"/>
          <w:i w:val="off"/>
        </w:rPr>
        <w:t>：光学系统机械扫描速度限制了对高速目标的持续跟踪能力</w:t>
      </w:r>
      <w:bookmarkEnd w:id="1220"/>
    </w:p>
    <w:p>
      <w:pPr>
        <w:pageBreakBefore w:val="off"/>
        <w:numPr>
          <w:ilvl w:val="0"/>
          <w:numId w:val="48"/>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n"/>
          <w:i w:val="off"/>
        </w:rPr>
        <w:t>协同复杂度</w:t>
      </w:r>
      <w:r>
        <w:rPr>
          <w:rFonts w:ascii="宋体" w:cs="宋体" w:eastAsia="宋体" w:hAnsi="宋体"/>
          <w:sz w:val="24"/>
          <w:spacing w:val="0"/>
          <w:b w:val="off"/>
          <w:i w:val="off"/>
        </w:rPr>
        <w:t>：多车组网时，需要解决资源分配、干扰协调等复杂问题</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n"/>
          <w:i w:val="off"/>
        </w:rPr>
        <w:t>3) 抗干扰升级挑战</w:t>
      </w:r>
      <w:bookmarkEnd w:id="1222"/>
    </w:p>
    <w:p>
      <w:pPr>
        <w:pageBreakBefore w:val="off"/>
        <w:numPr>
          <w:ilvl w:val="0"/>
          <w:numId w:val="49"/>
        </w:numPr>
        <w:tabs/>
        <w:wordWrap w:val="on"/>
        <w:spacing w:after="0" w:before="160"/>
        <w:ind w:hanging="440" w:left="440" w:right="0"/>
        <w:jc w:val="left"/>
        <w:textAlignment w:val="auto"/>
        <w:rPr>
          <w:sz w:val="24"/>
        </w:rPr>
      </w:pPr>
      <w:bookmarkStart w:id="1223" w:name=""/>
      <w:r>
        <w:rPr>
          <w:rFonts w:ascii="宋体" w:cs="宋体" w:eastAsia="宋体" w:hAnsi="宋体"/>
          <w:sz w:val="24"/>
          <w:spacing w:val="0"/>
          <w:b w:val="on"/>
          <w:i w:val="off"/>
        </w:rPr>
        <w:t>多模复合制导威胁</w:t>
      </w:r>
      <w:r>
        <w:rPr>
          <w:rFonts w:ascii="宋体" w:cs="宋体" w:eastAsia="宋体" w:hAnsi="宋体"/>
          <w:sz w:val="24"/>
          <w:spacing w:val="0"/>
          <w:b w:val="off"/>
          <w:i w:val="off"/>
        </w:rPr>
        <w:t>：敌方采用激光+红外+毫米波雷达等多模复合制导，单一波段干扰失效</w:t>
      </w:r>
      <w:bookmarkEnd w:id="1223"/>
    </w:p>
    <w:p>
      <w:pPr>
        <w:pageBreakBefore w:val="off"/>
        <w:numPr>
          <w:ilvl w:val="0"/>
          <w:numId w:val="49"/>
        </w:numPr>
        <w:tabs/>
        <w:wordWrap w:val="on"/>
        <w:spacing w:after="0" w:before="160"/>
        <w:ind w:hanging="440" w:left="440" w:right="0"/>
        <w:jc w:val="left"/>
        <w:textAlignment w:val="auto"/>
        <w:rPr>
          <w:sz w:val="24"/>
        </w:rPr>
      </w:pPr>
      <w:bookmarkStart w:id="1224" w:name=""/>
      <w:r>
        <w:rPr>
          <w:rFonts w:ascii="宋体" w:cs="宋体" w:eastAsia="宋体" w:hAnsi="宋体"/>
          <w:sz w:val="24"/>
          <w:spacing w:val="0"/>
          <w:b w:val="on"/>
          <w:i w:val="off"/>
        </w:rPr>
        <w:t>智能识别算法</w:t>
      </w:r>
      <w:r>
        <w:rPr>
          <w:rFonts w:ascii="宋体" w:cs="宋体" w:eastAsia="宋体" w:hAnsi="宋体"/>
          <w:sz w:val="24"/>
          <w:spacing w:val="0"/>
          <w:b w:val="off"/>
          <w:i w:val="off"/>
        </w:rPr>
        <w:t>：敌方导引头采用AI算法进行目标识别，传统欺骗手段可能被过滤</w:t>
      </w:r>
      <w:bookmarkEnd w:id="1224"/>
    </w:p>
    <w:p>
      <w:pPr>
        <w:pageBreakBefore w:val="off"/>
        <w:numPr>
          <w:ilvl w:val="0"/>
          <w:numId w:val="49"/>
        </w:numPr>
        <w:tabs/>
        <w:wordWrap w:val="on"/>
        <w:spacing w:after="0" w:before="160"/>
        <w:ind w:hanging="440" w:left="440" w:right="0"/>
        <w:jc w:val="left"/>
        <w:textAlignment w:val="auto"/>
        <w:rPr>
          <w:sz w:val="24"/>
        </w:rPr>
      </w:pPr>
      <w:bookmarkStart w:id="1225" w:name=""/>
      <w:r>
        <w:rPr>
          <w:rFonts w:ascii="宋体" w:cs="宋体" w:eastAsia="宋体" w:hAnsi="宋体"/>
          <w:sz w:val="24"/>
          <w:spacing w:val="0"/>
          <w:b w:val="on"/>
          <w:i w:val="off"/>
        </w:rPr>
        <w:t>加密制导信号</w:t>
      </w:r>
      <w:r>
        <w:rPr>
          <w:rFonts w:ascii="宋体" w:cs="宋体" w:eastAsia="宋体" w:hAnsi="宋体"/>
          <w:sz w:val="24"/>
          <w:spacing w:val="0"/>
          <w:b w:val="off"/>
          <w:i w:val="off"/>
        </w:rPr>
        <w:t>：敌方使用加密的激光编码信号，增加干扰破解难度</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n"/>
          <w:i w:val="off"/>
        </w:rPr>
        <w:t>4) 部署与维护复杂度</w:t>
      </w:r>
      <w:bookmarkEnd w:id="1226"/>
    </w:p>
    <w:p>
      <w:pPr>
        <w:pageBreakBefore w:val="off"/>
        <w:numPr>
          <w:ilvl w:val="0"/>
          <w:numId w:val="50"/>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供电需求高</w:t>
      </w:r>
      <w:r>
        <w:rPr>
          <w:rFonts w:ascii="宋体" w:cs="宋体" w:eastAsia="宋体" w:hAnsi="宋体"/>
          <w:sz w:val="24"/>
          <w:spacing w:val="0"/>
          <w:b w:val="off"/>
          <w:i w:val="off"/>
        </w:rPr>
        <w:t>：30kW级激光器需要大功率电源支持，限制了部署灵活性</w:t>
      </w:r>
      <w:bookmarkEnd w:id="1227"/>
    </w:p>
    <w:p>
      <w:pPr>
        <w:pageBreakBefore w:val="off"/>
        <w:numPr>
          <w:ilvl w:val="0"/>
          <w:numId w:val="50"/>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热管理挑战</w:t>
      </w:r>
      <w:r>
        <w:rPr>
          <w:rFonts w:ascii="宋体" w:cs="宋体" w:eastAsia="宋体" w:hAnsi="宋体"/>
          <w:sz w:val="24"/>
          <w:spacing w:val="0"/>
          <w:b w:val="off"/>
          <w:i w:val="off"/>
        </w:rPr>
        <w:t>：高能激光发射产生的热量需要有效管理，否则会影响系统稳定性</w:t>
      </w:r>
      <w:bookmarkEnd w:id="1228"/>
    </w:p>
    <w:p>
      <w:pPr>
        <w:pageBreakBefore w:val="off"/>
        <w:numPr>
          <w:ilvl w:val="0"/>
          <w:numId w:val="50"/>
        </w:numPr>
        <w:tabs/>
        <w:wordWrap w:val="on"/>
        <w:spacing w:after="0" w:before="160"/>
        <w:ind w:hanging="440" w:left="440" w:right="0"/>
        <w:jc w:val="left"/>
        <w:textAlignment w:val="auto"/>
        <w:rPr>
          <w:sz w:val="24"/>
        </w:rPr>
      </w:pPr>
      <w:bookmarkStart w:id="1229" w:name=""/>
      <w:r>
        <w:rPr>
          <w:rFonts w:ascii="宋体" w:cs="宋体" w:eastAsia="宋体" w:hAnsi="宋体"/>
          <w:sz w:val="24"/>
          <w:spacing w:val="0"/>
          <w:b w:val="on"/>
          <w:i w:val="off"/>
        </w:rPr>
        <w:t>环境适应性要求</w:t>
      </w:r>
      <w:r>
        <w:rPr>
          <w:rFonts w:ascii="宋体" w:cs="宋体" w:eastAsia="宋体" w:hAnsi="宋体"/>
          <w:sz w:val="24"/>
          <w:spacing w:val="0"/>
          <w:b w:val="off"/>
          <w:i w:val="off"/>
        </w:rPr>
        <w:t>：系统需要在各种极端环境下稳定工作，增加了设计和维护难度</w:t>
      </w:r>
      <w:bookmarkEnd w:id="1229"/>
    </w:p>
    <w:p>
      <w:pPr>
        <w:pageBreakBefore w:val="off"/>
        <w:tabs/>
        <w:wordWrap w:val="on"/>
        <w:spacing w:after="0" w:before="160"/>
        <w:ind w:left="0" w:right="0"/>
        <w:jc w:val="left"/>
        <w:textAlignment w:val="auto"/>
        <w:rPr>
          <w:sz w:val="28"/>
        </w:rPr>
      </w:pPr>
      <w:bookmarkStart w:id="1230" w:name=""/>
      <w:r>
        <w:rPr>
          <w:rFonts w:ascii="宋体" w:cs="宋体" w:eastAsia="宋体" w:hAnsi="宋体"/>
          <w:sz w:val="28"/>
          <w:spacing w:val="0"/>
          <w:b w:val="on"/>
          <w:i w:val="off"/>
        </w:rPr>
        <w:t>6. 光电对抗系统面临的挑战与未来发展趋势</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n"/>
          <w:i w:val="off"/>
        </w:rPr>
        <w:t>6.1 主要技术挑战</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随着光电对抗技术的快速发展，系统仍面临诸多技术挑战：</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n"/>
          <w:i w:val="off"/>
        </w:rPr>
        <w:t>1) 多模复合制导对抗挑战</w:t>
      </w:r>
      <w:bookmarkEnd w:id="1233"/>
    </w:p>
    <w:p>
      <w:pPr>
        <w:pageBreakBefore w:val="off"/>
        <w:numPr>
          <w:ilvl w:val="0"/>
          <w:numId w:val="51"/>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技术趋势</w:t>
      </w:r>
      <w:r>
        <w:rPr>
          <w:rFonts w:ascii="宋体" w:cs="宋体" w:eastAsia="宋体" w:hAnsi="宋体"/>
          <w:sz w:val="24"/>
          <w:spacing w:val="0"/>
          <w:b w:val="off"/>
          <w:i w:val="off"/>
        </w:rPr>
        <w:t>：敌方制导系统正向多模复合制导方向发展，如激光+红外+毫米波雷达+卫星导航的组合</w:t>
      </w:r>
      <w:bookmarkEnd w:id="1234"/>
    </w:p>
    <w:p>
      <w:pPr>
        <w:pageBreakBefore w:val="off"/>
        <w:numPr>
          <w:ilvl w:val="0"/>
          <w:numId w:val="51"/>
        </w:numPr>
        <w:tabs/>
        <w:wordWrap w:val="on"/>
        <w:spacing w:after="0" w:before="160"/>
        <w:ind w:hanging="440" w:left="440" w:right="0"/>
        <w:jc w:val="left"/>
        <w:textAlignment w:val="auto"/>
        <w:rPr>
          <w:sz w:val="24"/>
        </w:rPr>
      </w:pPr>
      <w:bookmarkStart w:id="1235" w:name=""/>
      <w:r>
        <w:rPr>
          <w:rFonts w:ascii="宋体" w:cs="宋体" w:eastAsia="宋体" w:hAnsi="宋体"/>
          <w:sz w:val="24"/>
          <w:spacing w:val="0"/>
          <w:b w:val="on"/>
          <w:i w:val="off"/>
        </w:rPr>
        <w:t>挑战点</w:t>
      </w:r>
      <w:r>
        <w:rPr>
          <w:rFonts w:ascii="宋体" w:cs="宋体" w:eastAsia="宋体" w:hAnsi="宋体"/>
          <w:sz w:val="24"/>
          <w:spacing w:val="0"/>
          <w:b w:val="off"/>
          <w:i w:val="off"/>
        </w:rPr>
        <w:t>：单一波段干扰无法有效对抗多模复合制导系统，需要多频谱协同干扰能力</w:t>
      </w:r>
      <w:bookmarkEnd w:id="1235"/>
    </w:p>
    <w:p>
      <w:pPr>
        <w:pageBreakBefore w:val="off"/>
        <w:numPr>
          <w:ilvl w:val="0"/>
          <w:numId w:val="51"/>
        </w:numPr>
        <w:tabs/>
        <w:wordWrap w:val="on"/>
        <w:spacing w:after="0" w:before="160"/>
        <w:ind w:hanging="440" w:left="440" w:right="0"/>
        <w:jc w:val="left"/>
        <w:textAlignment w:val="auto"/>
        <w:rPr>
          <w:sz w:val="24"/>
        </w:rPr>
      </w:pPr>
      <w:bookmarkStart w:id="1236" w:name=""/>
      <w:r>
        <w:rPr>
          <w:rFonts w:ascii="宋体" w:cs="宋体" w:eastAsia="宋体" w:hAnsi="宋体"/>
          <w:sz w:val="24"/>
          <w:spacing w:val="0"/>
          <w:b w:val="on"/>
          <w:i w:val="off"/>
        </w:rPr>
        <w:t>解决方案</w:t>
      </w:r>
      <w:r>
        <w:rPr>
          <w:rFonts w:ascii="宋体" w:cs="宋体" w:eastAsia="宋体" w:hAnsi="宋体"/>
          <w:sz w:val="24"/>
          <w:spacing w:val="0"/>
          <w:b w:val="off"/>
          <w:i w:val="off"/>
        </w:rPr>
        <w:t>：发展多频谱干扰技术，实现对多模复合制导的全面压制</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n"/>
          <w:i w:val="off"/>
        </w:rPr>
        <w:t>2) 大气环境适应性挑战</w:t>
      </w:r>
      <w:bookmarkEnd w:id="1237"/>
    </w:p>
    <w:p>
      <w:pPr>
        <w:pageBreakBefore w:val="off"/>
        <w:numPr>
          <w:ilvl w:val="0"/>
          <w:numId w:val="52"/>
        </w:numPr>
        <w:tabs/>
        <w:wordWrap w:val="on"/>
        <w:spacing w:after="0" w:before="160"/>
        <w:ind w:hanging="440" w:left="440" w:right="0"/>
        <w:jc w:val="left"/>
        <w:textAlignment w:val="auto"/>
        <w:rPr>
          <w:sz w:val="24"/>
        </w:rPr>
      </w:pPr>
      <w:bookmarkStart w:id="1238" w:name=""/>
      <w:r>
        <w:rPr>
          <w:rFonts w:ascii="宋体" w:cs="宋体" w:eastAsia="宋体" w:hAnsi="宋体"/>
          <w:sz w:val="24"/>
          <w:spacing w:val="0"/>
          <w:b w:val="on"/>
          <w:i w:val="off"/>
        </w:rPr>
        <w:t>技术趋势</w:t>
      </w:r>
      <w:r>
        <w:rPr>
          <w:rFonts w:ascii="宋体" w:cs="宋体" w:eastAsia="宋体" w:hAnsi="宋体"/>
          <w:sz w:val="24"/>
          <w:spacing w:val="0"/>
          <w:b w:val="off"/>
          <w:i w:val="off"/>
        </w:rPr>
        <w:t>：战场环境日益复杂，极端天气、沙尘等恶劣条件对激光传输影响显著</w:t>
      </w:r>
      <w:bookmarkEnd w:id="1238"/>
    </w:p>
    <w:p>
      <w:pPr>
        <w:pageBreakBefore w:val="off"/>
        <w:numPr>
          <w:ilvl w:val="0"/>
          <w:numId w:val="52"/>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挑战点</w:t>
      </w:r>
      <w:r>
        <w:rPr>
          <w:rFonts w:ascii="宋体" w:cs="宋体" w:eastAsia="宋体" w:hAnsi="宋体"/>
          <w:sz w:val="24"/>
          <w:spacing w:val="0"/>
          <w:b w:val="off"/>
          <w:i w:val="off"/>
        </w:rPr>
        <w:t>：大气湍流导致光束畸变，能见度下降显著降低干扰距离</w:t>
      </w:r>
      <w:bookmarkEnd w:id="1239"/>
    </w:p>
    <w:p>
      <w:pPr>
        <w:pageBreakBefore w:val="off"/>
        <w:numPr>
          <w:ilvl w:val="0"/>
          <w:numId w:val="52"/>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240"/>
    </w:p>
    <w:p>
      <w:pPr>
        <w:pageBreakBefore w:val="off"/>
        <w:numPr>
          <w:ilvl w:val="1"/>
          <w:numId w:val="53"/>
        </w:numPr>
        <w:tabs/>
        <w:wordWrap w:val="on"/>
        <w:spacing w:after="0" w:before="160"/>
        <w:ind w:hanging="440" w:left="880" w:right="0"/>
        <w:jc w:val="left"/>
        <w:textAlignment w:val="auto"/>
        <w:rPr>
          <w:sz w:val="24"/>
        </w:rPr>
      </w:pPr>
      <w:bookmarkStart w:id="1241" w:name=""/>
      <w:r>
        <w:rPr>
          <w:rFonts w:ascii="宋体" w:cs="宋体" w:eastAsia="宋体" w:hAnsi="宋体"/>
          <w:sz w:val="24"/>
          <w:spacing w:val="0"/>
          <w:b w:val="off"/>
          <w:i w:val="off"/>
        </w:rPr>
        <w:t>自适应光学技术：通过波前传感器和变形镜实时调整光束相位和强度</w:t>
      </w:r>
      <w:bookmarkEnd w:id="1241"/>
    </w:p>
    <w:p>
      <w:pPr>
        <w:pageBreakBefore w:val="off"/>
        <w:numPr>
          <w:ilvl w:val="1"/>
          <w:numId w:val="53"/>
        </w:numPr>
        <w:tabs/>
        <w:wordWrap w:val="on"/>
        <w:spacing w:after="0" w:before="160"/>
        <w:ind w:hanging="440" w:left="880" w:right="0"/>
        <w:jc w:val="left"/>
        <w:textAlignment w:val="auto"/>
        <w:rPr>
          <w:sz w:val="24"/>
        </w:rPr>
      </w:pPr>
      <w:bookmarkStart w:id="1242" w:name=""/>
      <w:r>
        <w:rPr>
          <w:rFonts w:ascii="宋体" w:cs="宋体" w:eastAsia="宋体" w:hAnsi="宋体"/>
          <w:sz w:val="24"/>
          <w:spacing w:val="0"/>
          <w:b w:val="off"/>
          <w:i w:val="off"/>
        </w:rPr>
        <w:t>大气补偿算法：预测和补偿大气湍流对光束的影响</w:t>
      </w:r>
      <w:bookmarkEnd w:id="1242"/>
    </w:p>
    <w:p>
      <w:pPr>
        <w:pageBreakBefore w:val="off"/>
        <w:numPr>
          <w:ilvl w:val="1"/>
          <w:numId w:val="53"/>
        </w:numPr>
        <w:tabs/>
        <w:wordWrap w:val="on"/>
        <w:spacing w:after="0" w:before="160"/>
        <w:ind w:hanging="440" w:left="880" w:right="0"/>
        <w:jc w:val="left"/>
        <w:textAlignment w:val="auto"/>
        <w:rPr>
          <w:sz w:val="24"/>
        </w:rPr>
      </w:pPr>
      <w:bookmarkStart w:id="1243" w:name=""/>
      <w:r>
        <w:rPr>
          <w:rFonts w:ascii="宋体" w:cs="宋体" w:eastAsia="宋体" w:hAnsi="宋体"/>
          <w:sz w:val="24"/>
          <w:spacing w:val="0"/>
          <w:b w:val="off"/>
          <w:i w:val="off"/>
        </w:rPr>
        <w:t>多光谱融合技术：通过多波段信号融合提高恶劣天气下的探测与干扰能力</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n"/>
          <w:i w:val="off"/>
        </w:rPr>
        <w:t>3) 多目标处理能力挑战</w:t>
      </w:r>
      <w:bookmarkEnd w:id="1244"/>
    </w:p>
    <w:p>
      <w:pPr>
        <w:pageBreakBefore w:val="off"/>
        <w:numPr>
          <w:ilvl w:val="0"/>
          <w:numId w:val="54"/>
        </w:numPr>
        <w:tabs/>
        <w:wordWrap w:val="on"/>
        <w:spacing w:after="0" w:before="160"/>
        <w:ind w:hanging="440" w:left="440" w:right="0"/>
        <w:jc w:val="left"/>
        <w:textAlignment w:val="auto"/>
        <w:rPr>
          <w:sz w:val="24"/>
        </w:rPr>
      </w:pPr>
      <w:bookmarkStart w:id="1245" w:name=""/>
      <w:r>
        <w:rPr>
          <w:rFonts w:ascii="宋体" w:cs="宋体" w:eastAsia="宋体" w:hAnsi="宋体"/>
          <w:sz w:val="24"/>
          <w:spacing w:val="0"/>
          <w:b w:val="on"/>
          <w:i w:val="off"/>
        </w:rPr>
        <w:t>技术趋势</w:t>
      </w:r>
      <w:r>
        <w:rPr>
          <w:rFonts w:ascii="宋体" w:cs="宋体" w:eastAsia="宋体" w:hAnsi="宋体"/>
          <w:sz w:val="24"/>
          <w:spacing w:val="0"/>
          <w:b w:val="off"/>
          <w:i w:val="off"/>
        </w:rPr>
        <w:t>：敌方采用无人机集群、蜂群战术等饱和攻击方式</w:t>
      </w:r>
      <w:bookmarkEnd w:id="1245"/>
    </w:p>
    <w:p>
      <w:pPr>
        <w:pageBreakBefore w:val="off"/>
        <w:numPr>
          <w:ilvl w:val="0"/>
          <w:numId w:val="54"/>
        </w:numPr>
        <w:tabs/>
        <w:wordWrap w:val="on"/>
        <w:spacing w:after="0" w:before="160"/>
        <w:ind w:hanging="440" w:left="440" w:right="0"/>
        <w:jc w:val="left"/>
        <w:textAlignment w:val="auto"/>
        <w:rPr>
          <w:sz w:val="24"/>
        </w:rPr>
      </w:pPr>
      <w:bookmarkStart w:id="1246" w:name=""/>
      <w:r>
        <w:rPr>
          <w:rFonts w:ascii="宋体" w:cs="宋体" w:eastAsia="宋体" w:hAnsi="宋体"/>
          <w:sz w:val="24"/>
          <w:spacing w:val="0"/>
          <w:b w:val="on"/>
          <w:i w:val="off"/>
        </w:rPr>
        <w:t>挑战点</w:t>
      </w:r>
      <w:r>
        <w:rPr>
          <w:rFonts w:ascii="宋体" w:cs="宋体" w:eastAsia="宋体" w:hAnsi="宋体"/>
          <w:sz w:val="24"/>
          <w:spacing w:val="0"/>
          <w:b w:val="off"/>
          <w:i w:val="off"/>
        </w:rPr>
        <w:t>：单套系统多目标接战能力有限，难以应对大规模饱和攻击</w:t>
      </w:r>
      <w:bookmarkEnd w:id="1246"/>
    </w:p>
    <w:p>
      <w:pPr>
        <w:pageBreakBefore w:val="off"/>
        <w:numPr>
          <w:ilvl w:val="0"/>
          <w:numId w:val="54"/>
        </w:numPr>
        <w:tabs/>
        <w:wordWrap w:val="on"/>
        <w:spacing w:after="0" w:before="160"/>
        <w:ind w:hanging="440" w:left="440" w:right="0"/>
        <w:jc w:val="left"/>
        <w:textAlignment w:val="auto"/>
        <w:rPr>
          <w:sz w:val="24"/>
        </w:rPr>
      </w:pPr>
      <w:bookmarkStart w:id="1247"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247"/>
    </w:p>
    <w:p>
      <w:pPr>
        <w:pageBreakBefore w:val="off"/>
        <w:numPr>
          <w:ilvl w:val="1"/>
          <w:numId w:val="55"/>
        </w:numPr>
        <w:tabs/>
        <w:wordWrap w:val="on"/>
        <w:spacing w:after="0" w:before="160"/>
        <w:ind w:hanging="440" w:left="880" w:right="0"/>
        <w:jc w:val="left"/>
        <w:textAlignment w:val="auto"/>
        <w:rPr>
          <w:sz w:val="24"/>
        </w:rPr>
      </w:pPr>
      <w:bookmarkStart w:id="1248" w:name=""/>
      <w:r>
        <w:rPr>
          <w:rFonts w:ascii="宋体" w:cs="宋体" w:eastAsia="宋体" w:hAnsi="宋体"/>
          <w:sz w:val="24"/>
          <w:spacing w:val="0"/>
          <w:b w:val="off"/>
          <w:i w:val="off"/>
        </w:rPr>
        <w:t>多车组网协同：通过战术数据链实现多车协同，共享探测和干扰资源</w:t>
      </w:r>
      <w:bookmarkEnd w:id="1248"/>
    </w:p>
    <w:p>
      <w:pPr>
        <w:pageBreakBefore w:val="off"/>
        <w:numPr>
          <w:ilvl w:val="1"/>
          <w:numId w:val="55"/>
        </w:numPr>
        <w:tabs/>
        <w:wordWrap w:val="on"/>
        <w:spacing w:after="0" w:before="160"/>
        <w:ind w:hanging="440" w:left="880" w:right="0"/>
        <w:jc w:val="left"/>
        <w:textAlignment w:val="auto"/>
        <w:rPr>
          <w:sz w:val="24"/>
        </w:rPr>
      </w:pPr>
      <w:bookmarkStart w:id="1249" w:name=""/>
      <w:r>
        <w:rPr>
          <w:rFonts w:ascii="宋体" w:cs="宋体" w:eastAsia="宋体" w:hAnsi="宋体"/>
          <w:sz w:val="24"/>
          <w:spacing w:val="0"/>
          <w:b w:val="off"/>
          <w:i w:val="off"/>
        </w:rPr>
        <w:t>AI资源分配算法：智能分配干扰资源，优先处理高威胁目标</w:t>
      </w:r>
      <w:bookmarkEnd w:id="1249"/>
    </w:p>
    <w:p>
      <w:pPr>
        <w:pageBreakBefore w:val="off"/>
        <w:numPr>
          <w:ilvl w:val="1"/>
          <w:numId w:val="55"/>
        </w:numPr>
        <w:tabs/>
        <w:wordWrap w:val="on"/>
        <w:spacing w:after="0" w:before="160"/>
        <w:ind w:hanging="440" w:left="880" w:right="0"/>
        <w:jc w:val="left"/>
        <w:textAlignment w:val="auto"/>
        <w:rPr>
          <w:sz w:val="24"/>
        </w:rPr>
      </w:pPr>
      <w:bookmarkStart w:id="1250" w:name=""/>
      <w:r>
        <w:rPr>
          <w:rFonts w:ascii="宋体" w:cs="宋体" w:eastAsia="宋体" w:hAnsi="宋体"/>
          <w:sz w:val="24"/>
          <w:spacing w:val="0"/>
          <w:b w:val="off"/>
          <w:i w:val="off"/>
        </w:rPr>
        <w:t>功率动态分配：根据目标威胁等级，动态调整激光功率分配</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n"/>
          <w:i w:val="off"/>
        </w:rPr>
        <w:t>4) 环境适应性与可靠性挑战</w:t>
      </w:r>
      <w:bookmarkEnd w:id="1251"/>
    </w:p>
    <w:p>
      <w:pPr>
        <w:pageBreakBefore w:val="off"/>
        <w:numPr>
          <w:ilvl w:val="0"/>
          <w:numId w:val="56"/>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n"/>
          <w:i w:val="off"/>
        </w:rPr>
        <w:t>技术趋势</w:t>
      </w:r>
      <w:r>
        <w:rPr>
          <w:rFonts w:ascii="宋体" w:cs="宋体" w:eastAsia="宋体" w:hAnsi="宋体"/>
          <w:sz w:val="24"/>
          <w:spacing w:val="0"/>
          <w:b w:val="off"/>
          <w:i w:val="off"/>
        </w:rPr>
        <w:t>：战场环境日益复杂，高温、高湿、高盐雾等恶劣条件对设备可靠性提出更高要求</w:t>
      </w:r>
      <w:bookmarkEnd w:id="1252"/>
    </w:p>
    <w:p>
      <w:pPr>
        <w:pageBreakBefore w:val="off"/>
        <w:numPr>
          <w:ilvl w:val="0"/>
          <w:numId w:val="56"/>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n"/>
          <w:i w:val="off"/>
        </w:rPr>
        <w:t>挑战点</w:t>
      </w:r>
      <w:r>
        <w:rPr>
          <w:rFonts w:ascii="宋体" w:cs="宋体" w:eastAsia="宋体" w:hAnsi="宋体"/>
          <w:sz w:val="24"/>
          <w:spacing w:val="0"/>
          <w:b w:val="off"/>
          <w:i w:val="off"/>
        </w:rPr>
        <w:t>：高温环境加速光学部件老化，高湿环境导致电子系统故障率上升</w:t>
      </w:r>
      <w:bookmarkEnd w:id="1253"/>
    </w:p>
    <w:p>
      <w:pPr>
        <w:pageBreakBefore w:val="off"/>
        <w:numPr>
          <w:ilvl w:val="0"/>
          <w:numId w:val="56"/>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254"/>
    </w:p>
    <w:p>
      <w:pPr>
        <w:pageBreakBefore w:val="off"/>
        <w:numPr>
          <w:ilvl w:val="1"/>
          <w:numId w:val="57"/>
        </w:numPr>
        <w:tabs/>
        <w:wordWrap w:val="on"/>
        <w:spacing w:after="0" w:before="160"/>
        <w:ind w:hanging="440" w:left="880" w:right="0"/>
        <w:jc w:val="left"/>
        <w:textAlignment w:val="auto"/>
        <w:rPr>
          <w:sz w:val="24"/>
        </w:rPr>
      </w:pPr>
      <w:bookmarkStart w:id="1255" w:name=""/>
      <w:r>
        <w:rPr>
          <w:rFonts w:ascii="宋体" w:cs="宋体" w:eastAsia="宋体" w:hAnsi="宋体"/>
          <w:sz w:val="24"/>
          <w:spacing w:val="0"/>
          <w:b w:val="off"/>
          <w:i w:val="off"/>
        </w:rPr>
        <w:t>全密封式防护设计：IP68以上防水等级，适应极端环境</w:t>
      </w:r>
      <w:bookmarkEnd w:id="1255"/>
    </w:p>
    <w:p>
      <w:pPr>
        <w:pageBreakBefore w:val="off"/>
        <w:numPr>
          <w:ilvl w:val="1"/>
          <w:numId w:val="57"/>
        </w:numPr>
        <w:tabs/>
        <w:wordWrap w:val="on"/>
        <w:spacing w:after="0" w:before="160"/>
        <w:ind w:hanging="440" w:left="880" w:right="0"/>
        <w:jc w:val="left"/>
        <w:textAlignment w:val="auto"/>
        <w:rPr>
          <w:sz w:val="24"/>
        </w:rPr>
      </w:pPr>
      <w:bookmarkStart w:id="1256" w:name=""/>
      <w:r>
        <w:rPr>
          <w:rFonts w:ascii="宋体" w:cs="宋体" w:eastAsia="宋体" w:hAnsi="宋体"/>
          <w:sz w:val="24"/>
          <w:spacing w:val="0"/>
          <w:b w:val="off"/>
          <w:i w:val="off"/>
        </w:rPr>
        <w:t>冷却系统优化：采用高效散热技术，维持系统在恶劣环境下的稳定工作</w:t>
      </w:r>
      <w:bookmarkEnd w:id="1256"/>
    </w:p>
    <w:p>
      <w:pPr>
        <w:pageBreakBefore w:val="off"/>
        <w:numPr>
          <w:ilvl w:val="1"/>
          <w:numId w:val="57"/>
        </w:numPr>
        <w:tabs/>
        <w:wordWrap w:val="on"/>
        <w:spacing w:after="0" w:before="160"/>
        <w:ind w:hanging="440" w:left="880" w:right="0"/>
        <w:jc w:val="left"/>
        <w:textAlignment w:val="auto"/>
        <w:rPr>
          <w:sz w:val="24"/>
        </w:rPr>
      </w:pPr>
      <w:bookmarkStart w:id="1257" w:name=""/>
      <w:r>
        <w:rPr>
          <w:rFonts w:ascii="宋体" w:cs="宋体" w:eastAsia="宋体" w:hAnsi="宋体"/>
          <w:sz w:val="24"/>
          <w:spacing w:val="0"/>
          <w:b w:val="off"/>
          <w:i w:val="off"/>
        </w:rPr>
        <w:t>材料技术升级：使用耐高温、抗老化材料，提高系统环境适应性</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n"/>
          <w:i w:val="off"/>
        </w:rPr>
        <w:t>6.2 未来发展趋势</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光电对抗技术正经历从"粗放式压制"向"智能精准调控"的范式转变，未来发展趋势主要体现在以下几个方面：</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n"/>
          <w:i w:val="off"/>
        </w:rPr>
        <w:t>1) 智能化升级</w:t>
      </w:r>
      <w:bookmarkEnd w:id="1260"/>
    </w:p>
    <w:p>
      <w:pPr>
        <w:pageBreakBefore w:val="off"/>
        <w:numPr>
          <w:ilvl w:val="0"/>
          <w:numId w:val="58"/>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n"/>
          <w:i w:val="off"/>
        </w:rPr>
        <w:t>AI深度集成</w:t>
      </w:r>
      <w:r>
        <w:rPr>
          <w:rFonts w:ascii="宋体" w:cs="宋体" w:eastAsia="宋体" w:hAnsi="宋体"/>
          <w:sz w:val="24"/>
          <w:spacing w:val="0"/>
          <w:b w:val="off"/>
          <w:i w:val="off"/>
        </w:rPr>
        <w:t>：从简单的规则干扰向AI驱动的自适应干扰演进</w:t>
      </w:r>
      <w:bookmarkEnd w:id="1261"/>
    </w:p>
    <w:p>
      <w:pPr>
        <w:pageBreakBefore w:val="off"/>
        <w:numPr>
          <w:ilvl w:val="0"/>
          <w:numId w:val="58"/>
        </w:numPr>
        <w:tabs/>
        <w:wordWrap w:val="on"/>
        <w:spacing w:after="0" w:before="160"/>
        <w:ind w:hanging="440" w:left="440" w:right="0"/>
        <w:jc w:val="left"/>
        <w:textAlignment w:val="auto"/>
        <w:rPr>
          <w:sz w:val="24"/>
        </w:rPr>
      </w:pPr>
      <w:bookmarkStart w:id="1262" w:name=""/>
      <w:r>
        <w:rPr>
          <w:rFonts w:ascii="宋体" w:cs="宋体" w:eastAsia="宋体" w:hAnsi="宋体"/>
          <w:sz w:val="24"/>
          <w:spacing w:val="0"/>
          <w:b w:val="on"/>
          <w:i w:val="off"/>
        </w:rPr>
        <w:t>自主学习能力</w:t>
      </w:r>
      <w:r>
        <w:rPr>
          <w:rFonts w:ascii="宋体" w:cs="宋体" w:eastAsia="宋体" w:hAnsi="宋体"/>
          <w:sz w:val="24"/>
          <w:spacing w:val="0"/>
          <w:b w:val="off"/>
          <w:i w:val="off"/>
        </w:rPr>
        <w:t>：系统能够自主学习敌方光电设备特征，优化干扰策略</w:t>
      </w:r>
      <w:bookmarkEnd w:id="1262"/>
    </w:p>
    <w:p>
      <w:pPr>
        <w:pageBreakBefore w:val="off"/>
        <w:numPr>
          <w:ilvl w:val="0"/>
          <w:numId w:val="58"/>
        </w:numPr>
        <w:tabs/>
        <w:wordWrap w:val="on"/>
        <w:spacing w:after="0" w:before="160"/>
        <w:ind w:hanging="440" w:left="440" w:right="0"/>
        <w:jc w:val="left"/>
        <w:textAlignment w:val="auto"/>
        <w:rPr>
          <w:sz w:val="24"/>
        </w:rPr>
      </w:pPr>
      <w:bookmarkStart w:id="1263" w:name=""/>
      <w:r>
        <w:rPr>
          <w:rFonts w:ascii="宋体" w:cs="宋体" w:eastAsia="宋体" w:hAnsi="宋体"/>
          <w:sz w:val="24"/>
          <w:spacing w:val="0"/>
          <w:b w:val="on"/>
          <w:i w:val="off"/>
        </w:rPr>
        <w:t>决策闭环</w:t>
      </w:r>
      <w:r>
        <w:rPr>
          <w:rFonts w:ascii="宋体" w:cs="宋体" w:eastAsia="宋体" w:hAnsi="宋体"/>
          <w:sz w:val="24"/>
          <w:spacing w:val="0"/>
          <w:b w:val="off"/>
          <w:i w:val="off"/>
        </w:rPr>
        <w:t>：如美军Starsage系统已实现从目标识别到火力打击的全流程AI决策</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n"/>
          <w:i w:val="off"/>
        </w:rPr>
        <w:t>2) 多频谱协同对抗</w:t>
      </w:r>
      <w:bookmarkEnd w:id="1264"/>
    </w:p>
    <w:p>
      <w:pPr>
        <w:pageBreakBefore w:val="off"/>
        <w:numPr>
          <w:ilvl w:val="0"/>
          <w:numId w:val="59"/>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n"/>
          <w:i w:val="off"/>
        </w:rPr>
        <w:t>全频谱覆盖</w:t>
      </w:r>
      <w:r>
        <w:rPr>
          <w:rFonts w:ascii="宋体" w:cs="宋体" w:eastAsia="宋体" w:hAnsi="宋体"/>
          <w:sz w:val="24"/>
          <w:spacing w:val="0"/>
          <w:b w:val="off"/>
          <w:i w:val="off"/>
        </w:rPr>
        <w:t>：从单一波段向可见光、红外、激光、毫米波、雷达等全频谱覆盖发展</w:t>
      </w:r>
      <w:bookmarkEnd w:id="1265"/>
    </w:p>
    <w:p>
      <w:pPr>
        <w:pageBreakBefore w:val="off"/>
        <w:numPr>
          <w:ilvl w:val="0"/>
          <w:numId w:val="59"/>
        </w:numPr>
        <w:tabs/>
        <w:wordWrap w:val="on"/>
        <w:spacing w:after="0" w:before="160"/>
        <w:ind w:hanging="440" w:left="440" w:right="0"/>
        <w:jc w:val="left"/>
        <w:textAlignment w:val="auto"/>
        <w:rPr>
          <w:sz w:val="24"/>
        </w:rPr>
      </w:pPr>
      <w:bookmarkStart w:id="1266" w:name=""/>
      <w:r>
        <w:rPr>
          <w:rFonts w:ascii="宋体" w:cs="宋体" w:eastAsia="宋体" w:hAnsi="宋体"/>
          <w:sz w:val="24"/>
          <w:spacing w:val="0"/>
          <w:b w:val="on"/>
          <w:i w:val="off"/>
        </w:rPr>
        <w:t>多模态融合</w:t>
      </w:r>
      <w:r>
        <w:rPr>
          <w:rFonts w:ascii="宋体" w:cs="宋体" w:eastAsia="宋体" w:hAnsi="宋体"/>
          <w:sz w:val="24"/>
          <w:spacing w:val="0"/>
          <w:b w:val="off"/>
          <w:i w:val="off"/>
        </w:rPr>
        <w:t>：结合光学、雷达、电子战等多种探测手段，提高目标识别准确性</w:t>
      </w:r>
      <w:bookmarkEnd w:id="1266"/>
    </w:p>
    <w:p>
      <w:pPr>
        <w:pageBreakBefore w:val="off"/>
        <w:numPr>
          <w:ilvl w:val="0"/>
          <w:numId w:val="59"/>
        </w:numPr>
        <w:tabs/>
        <w:wordWrap w:val="on"/>
        <w:spacing w:after="0" w:before="160"/>
        <w:ind w:hanging="440" w:left="440" w:right="0"/>
        <w:jc w:val="left"/>
        <w:textAlignment w:val="auto"/>
        <w:rPr>
          <w:sz w:val="24"/>
        </w:rPr>
      </w:pPr>
      <w:bookmarkStart w:id="1267" w:name=""/>
      <w:r>
        <w:rPr>
          <w:rFonts w:ascii="宋体" w:cs="宋体" w:eastAsia="宋体" w:hAnsi="宋体"/>
          <w:sz w:val="24"/>
          <w:spacing w:val="0"/>
          <w:b w:val="on"/>
          <w:i w:val="off"/>
        </w:rPr>
        <w:t>多平台协同</w:t>
      </w:r>
      <w:r>
        <w:rPr>
          <w:rFonts w:ascii="宋体" w:cs="宋体" w:eastAsia="宋体" w:hAnsi="宋体"/>
          <w:sz w:val="24"/>
          <w:spacing w:val="0"/>
          <w:b w:val="off"/>
          <w:i w:val="off"/>
        </w:rPr>
        <w:t>：与区域拦阻式干扰车、防空导弹系统形成多层次防御体系</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n"/>
          <w:i w:val="off"/>
        </w:rPr>
        <w:t>3) 量子技术与新材料应用</w:t>
      </w:r>
      <w:bookmarkEnd w:id="1268"/>
    </w:p>
    <w:p>
      <w:pPr>
        <w:pageBreakBefore w:val="off"/>
        <w:numPr>
          <w:ilvl w:val="0"/>
          <w:numId w:val="60"/>
        </w:numPr>
        <w:tabs/>
        <w:wordWrap w:val="on"/>
        <w:spacing w:after="0" w:before="160"/>
        <w:ind w:hanging="440" w:left="440" w:right="0"/>
        <w:jc w:val="left"/>
        <w:textAlignment w:val="auto"/>
        <w:rPr>
          <w:sz w:val="24"/>
        </w:rPr>
      </w:pPr>
      <w:bookmarkStart w:id="1269" w:name=""/>
      <w:r>
        <w:rPr>
          <w:rFonts w:ascii="宋体" w:cs="宋体" w:eastAsia="宋体" w:hAnsi="宋体"/>
          <w:sz w:val="24"/>
          <w:spacing w:val="0"/>
          <w:b w:val="on"/>
          <w:i w:val="off"/>
        </w:rPr>
        <w:t>量子传感技术</w:t>
      </w:r>
      <w:r>
        <w:rPr>
          <w:rFonts w:ascii="宋体" w:cs="宋体" w:eastAsia="宋体" w:hAnsi="宋体"/>
          <w:sz w:val="24"/>
          <w:spacing w:val="0"/>
          <w:b w:val="off"/>
          <w:i w:val="off"/>
        </w:rPr>
        <w:t>：利用量子传感技术提高探测灵敏度和抗干扰能力</w:t>
      </w:r>
      <w:bookmarkEnd w:id="1269"/>
    </w:p>
    <w:p>
      <w:pPr>
        <w:pageBreakBefore w:val="off"/>
        <w:numPr>
          <w:ilvl w:val="0"/>
          <w:numId w:val="60"/>
        </w:numPr>
        <w:tabs/>
        <w:wordWrap w:val="on"/>
        <w:spacing w:after="0" w:before="160"/>
        <w:ind w:hanging="440" w:left="440" w:right="0"/>
        <w:jc w:val="left"/>
        <w:textAlignment w:val="auto"/>
        <w:rPr>
          <w:sz w:val="24"/>
        </w:rPr>
      </w:pPr>
      <w:bookmarkStart w:id="1270" w:name=""/>
      <w:r>
        <w:rPr>
          <w:rFonts w:ascii="宋体" w:cs="宋体" w:eastAsia="宋体" w:hAnsi="宋体"/>
          <w:sz w:val="24"/>
          <w:spacing w:val="0"/>
          <w:b w:val="on"/>
          <w:i w:val="off"/>
        </w:rPr>
        <w:t>声子干涉技术</w:t>
      </w:r>
      <w:r>
        <w:rPr>
          <w:rFonts w:ascii="宋体" w:cs="宋体" w:eastAsia="宋体" w:hAnsi="宋体"/>
          <w:sz w:val="24"/>
          <w:spacing w:val="0"/>
          <w:b w:val="off"/>
          <w:i w:val="off"/>
        </w:rPr>
        <w:t>：通过声子干涉实现更精准的光束控制和能量聚焦</w:t>
      </w:r>
      <w:bookmarkEnd w:id="1270"/>
    </w:p>
    <w:p>
      <w:pPr>
        <w:pageBreakBefore w:val="off"/>
        <w:numPr>
          <w:ilvl w:val="0"/>
          <w:numId w:val="60"/>
        </w:numPr>
        <w:tabs/>
        <w:wordWrap w:val="on"/>
        <w:spacing w:after="0" w:before="160"/>
        <w:ind w:hanging="440" w:left="440" w:right="0"/>
        <w:jc w:val="left"/>
        <w:textAlignment w:val="auto"/>
        <w:rPr>
          <w:sz w:val="24"/>
        </w:rPr>
      </w:pPr>
      <w:bookmarkStart w:id="1271" w:name=""/>
      <w:r>
        <w:rPr>
          <w:rFonts w:ascii="宋体" w:cs="宋体" w:eastAsia="宋体" w:hAnsi="宋体"/>
          <w:sz w:val="24"/>
          <w:spacing w:val="0"/>
          <w:b w:val="on"/>
          <w:i w:val="off"/>
        </w:rPr>
        <w:t>超材料吸波技术</w:t>
      </w:r>
      <w:r>
        <w:rPr>
          <w:rFonts w:ascii="宋体" w:cs="宋体" w:eastAsia="宋体" w:hAnsi="宋体"/>
          <w:sz w:val="24"/>
          <w:spacing w:val="0"/>
          <w:b w:val="off"/>
          <w:i w:val="off"/>
        </w:rPr>
        <w:t>：开发超材料吸波结构，降低目标红外特征</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n"/>
          <w:i w:val="off"/>
        </w:rPr>
        <w:t>4) 能源与散热技术突破</w:t>
      </w:r>
      <w:bookmarkEnd w:id="1272"/>
    </w:p>
    <w:p>
      <w:pPr>
        <w:pageBreakBefore w:val="off"/>
        <w:numPr>
          <w:ilvl w:val="0"/>
          <w:numId w:val="61"/>
        </w:numPr>
        <w:tabs/>
        <w:wordWrap w:val="on"/>
        <w:spacing w:after="0" w:before="160"/>
        <w:ind w:hanging="440" w:left="440" w:right="0"/>
        <w:jc w:val="left"/>
        <w:textAlignment w:val="auto"/>
        <w:rPr>
          <w:sz w:val="24"/>
        </w:rPr>
      </w:pPr>
      <w:bookmarkStart w:id="1273" w:name=""/>
      <w:r>
        <w:rPr>
          <w:rFonts w:ascii="宋体" w:cs="宋体" w:eastAsia="宋体" w:hAnsi="宋体"/>
          <w:sz w:val="24"/>
          <w:spacing w:val="0"/>
          <w:b w:val="on"/>
          <w:i w:val="off"/>
        </w:rPr>
        <w:t>高能效激光器</w:t>
      </w:r>
      <w:r>
        <w:rPr>
          <w:rFonts w:ascii="宋体" w:cs="宋体" w:eastAsia="宋体" w:hAnsi="宋体"/>
          <w:sz w:val="24"/>
          <w:spacing w:val="0"/>
          <w:b w:val="off"/>
          <w:i w:val="off"/>
        </w:rPr>
        <w:t>：开发更高能量转换效率的激光器，减少能源消耗</w:t>
      </w:r>
      <w:bookmarkEnd w:id="1273"/>
    </w:p>
    <w:p>
      <w:pPr>
        <w:pageBreakBefore w:val="off"/>
        <w:numPr>
          <w:ilvl w:val="0"/>
          <w:numId w:val="61"/>
        </w:numPr>
        <w:tabs/>
        <w:wordWrap w:val="on"/>
        <w:spacing w:after="0" w:before="160"/>
        <w:ind w:hanging="440" w:left="440" w:right="0"/>
        <w:jc w:val="left"/>
        <w:textAlignment w:val="auto"/>
        <w:rPr>
          <w:sz w:val="24"/>
        </w:rPr>
      </w:pPr>
      <w:bookmarkStart w:id="1274" w:name=""/>
      <w:r>
        <w:rPr>
          <w:rFonts w:ascii="宋体" w:cs="宋体" w:eastAsia="宋体" w:hAnsi="宋体"/>
          <w:sz w:val="24"/>
          <w:spacing w:val="0"/>
          <w:b w:val="on"/>
          <w:i w:val="off"/>
        </w:rPr>
        <w:t>先进冷却系统</w:t>
      </w:r>
      <w:r>
        <w:rPr>
          <w:rFonts w:ascii="宋体" w:cs="宋体" w:eastAsia="宋体" w:hAnsi="宋体"/>
          <w:sz w:val="24"/>
          <w:spacing w:val="0"/>
          <w:b w:val="off"/>
          <w:i w:val="off"/>
        </w:rPr>
        <w:t>：采用高效散热技术，解决高功率激光器的热管理问题</w:t>
      </w:r>
      <w:bookmarkEnd w:id="1274"/>
    </w:p>
    <w:p>
      <w:pPr>
        <w:pageBreakBefore w:val="off"/>
        <w:numPr>
          <w:ilvl w:val="0"/>
          <w:numId w:val="61"/>
        </w:numPr>
        <w:tabs/>
        <w:wordWrap w:val="on"/>
        <w:spacing w:after="0" w:before="160"/>
        <w:ind w:hanging="440" w:left="440" w:right="0"/>
        <w:jc w:val="left"/>
        <w:textAlignment w:val="auto"/>
        <w:rPr>
          <w:sz w:val="24"/>
        </w:rPr>
      </w:pPr>
      <w:bookmarkStart w:id="1275" w:name=""/>
      <w:r>
        <w:rPr>
          <w:rFonts w:ascii="宋体" w:cs="宋体" w:eastAsia="宋体" w:hAnsi="宋体"/>
          <w:sz w:val="24"/>
          <w:spacing w:val="0"/>
          <w:b w:val="on"/>
          <w:i w:val="off"/>
        </w:rPr>
        <w:t>新型供电技术</w:t>
      </w:r>
      <w:r>
        <w:rPr>
          <w:rFonts w:ascii="宋体" w:cs="宋体" w:eastAsia="宋体" w:hAnsi="宋体"/>
          <w:sz w:val="24"/>
          <w:spacing w:val="0"/>
          <w:b w:val="off"/>
          <w:i w:val="off"/>
        </w:rPr>
        <w:t>：开发燃料电池、定向能武器专用供电系统，提高系统持续作战能力</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n"/>
          <w:i w:val="off"/>
        </w:rPr>
        <w:t>5) 战场环境适应性提升</w:t>
      </w:r>
      <w:bookmarkEnd w:id="1276"/>
    </w:p>
    <w:p>
      <w:pPr>
        <w:pageBreakBefore w:val="off"/>
        <w:numPr>
          <w:ilvl w:val="0"/>
          <w:numId w:val="62"/>
        </w:numPr>
        <w:tabs/>
        <w:wordWrap w:val="on"/>
        <w:spacing w:after="0" w:before="160"/>
        <w:ind w:hanging="440" w:left="440" w:right="0"/>
        <w:jc w:val="left"/>
        <w:textAlignment w:val="auto"/>
        <w:rPr>
          <w:sz w:val="24"/>
        </w:rPr>
      </w:pPr>
      <w:bookmarkStart w:id="1277" w:name=""/>
      <w:r>
        <w:rPr>
          <w:rFonts w:ascii="宋体" w:cs="宋体" w:eastAsia="宋体" w:hAnsi="宋体"/>
          <w:sz w:val="24"/>
          <w:spacing w:val="0"/>
          <w:b w:val="on"/>
          <w:i w:val="off"/>
        </w:rPr>
        <w:t>常温量子技术</w:t>
      </w:r>
      <w:r>
        <w:rPr>
          <w:rFonts w:ascii="宋体" w:cs="宋体" w:eastAsia="宋体" w:hAnsi="宋体"/>
          <w:sz w:val="24"/>
          <w:spacing w:val="0"/>
          <w:b w:val="off"/>
          <w:i w:val="off"/>
        </w:rPr>
        <w:t>：突破低温限制，实现声子干涉等量子技术在常温环境下的应用</w:t>
      </w:r>
      <w:bookmarkEnd w:id="1277"/>
    </w:p>
    <w:p>
      <w:pPr>
        <w:pageBreakBefore w:val="off"/>
        <w:numPr>
          <w:ilvl w:val="0"/>
          <w:numId w:val="62"/>
        </w:numPr>
        <w:tabs/>
        <w:wordWrap w:val="on"/>
        <w:spacing w:after="0" w:before="160"/>
        <w:ind w:hanging="440" w:left="440" w:right="0"/>
        <w:jc w:val="left"/>
        <w:textAlignment w:val="auto"/>
        <w:rPr>
          <w:sz w:val="24"/>
        </w:rPr>
      </w:pPr>
      <w:bookmarkStart w:id="1278" w:name=""/>
      <w:r>
        <w:rPr>
          <w:rFonts w:ascii="宋体" w:cs="宋体" w:eastAsia="宋体" w:hAnsi="宋体"/>
          <w:sz w:val="24"/>
          <w:spacing w:val="0"/>
          <w:b w:val="on"/>
          <w:i w:val="off"/>
        </w:rPr>
        <w:t>自适应光学系统</w:t>
      </w:r>
      <w:r>
        <w:rPr>
          <w:rFonts w:ascii="宋体" w:cs="宋体" w:eastAsia="宋体" w:hAnsi="宋体"/>
          <w:sz w:val="24"/>
          <w:spacing w:val="0"/>
          <w:b w:val="off"/>
          <w:i w:val="off"/>
        </w:rPr>
        <w:t>：开发更高效的自适应光学系统，提高复杂大气条件下的干扰精度</w:t>
      </w:r>
      <w:bookmarkEnd w:id="1278"/>
    </w:p>
    <w:p>
      <w:pPr>
        <w:pageBreakBefore w:val="off"/>
        <w:numPr>
          <w:ilvl w:val="0"/>
          <w:numId w:val="62"/>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n"/>
          <w:i w:val="off"/>
        </w:rPr>
        <w:t>智能材料应用</w:t>
      </w:r>
      <w:r>
        <w:rPr>
          <w:rFonts w:ascii="宋体" w:cs="宋体" w:eastAsia="宋体" w:hAnsi="宋体"/>
          <w:sz w:val="24"/>
          <w:spacing w:val="0"/>
          <w:b w:val="off"/>
          <w:i w:val="off"/>
        </w:rPr>
        <w:t>：使用智能响应材料（如相变材料、仿生动态结构），实现被动干扰的自适应调节</w:t>
      </w:r>
      <w:bookmarkEnd w:id="1279"/>
    </w:p>
    <w:p>
      <w:pPr>
        <w:pageBreakBefore w:val="off"/>
        <w:tabs/>
        <w:wordWrap w:val="on"/>
        <w:spacing w:after="0" w:before="160"/>
        <w:ind w:left="0" w:right="0"/>
        <w:jc w:val="left"/>
        <w:textAlignment w:val="auto"/>
        <w:rPr>
          <w:sz w:val="28"/>
        </w:rPr>
      </w:pPr>
      <w:bookmarkStart w:id="1280" w:name=""/>
      <w:r>
        <w:rPr>
          <w:rFonts w:ascii="宋体" w:cs="宋体" w:eastAsia="宋体" w:hAnsi="宋体"/>
          <w:sz w:val="28"/>
          <w:spacing w:val="0"/>
          <w:b w:val="on"/>
          <w:i w:val="off"/>
        </w:rPr>
        <w:t>7. 结论与展望</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光电对抗系统作为现代战争中频谱权争夺的关键手段，其技术原理和实战应用已得到快速发展和验证。RCG-105激光侦察干扰车作为中国光电对抗技术的代表作，通过"雷达+红外+激光"多模融合探测、30kW级高能激光干扰和AI驱动的决策系统，实现了对无人机、激光制导武器等光电威胁的高效拦截。</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n"/>
          <w:i w:val="off"/>
        </w:rPr>
        <w:t>系统核心价值</w:t>
      </w:r>
      <w:r>
        <w:rPr>
          <w:rFonts w:ascii="宋体" w:cs="宋体" w:eastAsia="宋体" w:hAnsi="宋体"/>
          <w:sz w:val="24"/>
          <w:spacing w:val="0"/>
          <w:b w:val="off"/>
          <w:i w:val="off"/>
        </w:rPr>
        <w:t>：</w:t>
      </w:r>
      <w:bookmarkEnd w:id="1282"/>
    </w:p>
    <w:p>
      <w:pPr>
        <w:pageBreakBefore w:val="off"/>
        <w:numPr>
          <w:ilvl w:val="0"/>
          <w:numId w:val="63"/>
        </w:numPr>
        <w:tabs/>
        <w:wordWrap w:val="on"/>
        <w:spacing w:after="0" w:before="160"/>
        <w:ind w:hanging="440" w:left="440" w:right="0"/>
        <w:jc w:val="left"/>
        <w:textAlignment w:val="auto"/>
        <w:rPr>
          <w:sz w:val="24"/>
        </w:rPr>
      </w:pPr>
      <w:bookmarkStart w:id="1283" w:name=""/>
      <w:r>
        <w:rPr>
          <w:rFonts w:ascii="宋体" w:cs="宋体" w:eastAsia="宋体" w:hAnsi="宋体"/>
          <w:sz w:val="24"/>
          <w:spacing w:val="0"/>
          <w:b w:val="on"/>
          <w:i w:val="off"/>
        </w:rPr>
        <w:t>低成本高效能</w:t>
      </w:r>
      <w:r>
        <w:rPr>
          <w:rFonts w:ascii="宋体" w:cs="宋体" w:eastAsia="宋体" w:hAnsi="宋体"/>
          <w:sz w:val="24"/>
          <w:spacing w:val="0"/>
          <w:b w:val="off"/>
          <w:i w:val="off"/>
        </w:rPr>
        <w:t>：单次拦截成本仅为传统防空导弹的1%，具有显著的经济优势</w:t>
      </w:r>
      <w:bookmarkEnd w:id="1283"/>
    </w:p>
    <w:p>
      <w:pPr>
        <w:pageBreakBefore w:val="off"/>
        <w:numPr>
          <w:ilvl w:val="0"/>
          <w:numId w:val="63"/>
        </w:numPr>
        <w:tabs/>
        <w:wordWrap w:val="on"/>
        <w:spacing w:after="0" w:before="160"/>
        <w:ind w:hanging="440" w:left="440" w:right="0"/>
        <w:jc w:val="left"/>
        <w:textAlignment w:val="auto"/>
        <w:rPr>
          <w:sz w:val="24"/>
        </w:rPr>
      </w:pPr>
      <w:bookmarkStart w:id="1284" w:name=""/>
      <w:r>
        <w:rPr>
          <w:rFonts w:ascii="宋体" w:cs="宋体" w:eastAsia="宋体" w:hAnsi="宋体"/>
          <w:sz w:val="24"/>
          <w:spacing w:val="0"/>
          <w:b w:val="on"/>
          <w:i w:val="off"/>
        </w:rPr>
        <w:t>快速反应能力</w:t>
      </w:r>
      <w:r>
        <w:rPr>
          <w:rFonts w:ascii="宋体" w:cs="宋体" w:eastAsia="宋体" w:hAnsi="宋体"/>
          <w:sz w:val="24"/>
          <w:spacing w:val="0"/>
          <w:b w:val="off"/>
          <w:i w:val="off"/>
        </w:rPr>
        <w:t>：光速交战特性使其在应对高速目标时具有不可替代的优势</w:t>
      </w:r>
      <w:bookmarkEnd w:id="1284"/>
    </w:p>
    <w:p>
      <w:pPr>
        <w:pageBreakBefore w:val="off"/>
        <w:numPr>
          <w:ilvl w:val="0"/>
          <w:numId w:val="63"/>
        </w:numPr>
        <w:tabs/>
        <w:wordWrap w:val="on"/>
        <w:spacing w:after="0" w:before="160"/>
        <w:ind w:hanging="440" w:left="440" w:right="0"/>
        <w:jc w:val="left"/>
        <w:textAlignment w:val="auto"/>
        <w:rPr>
          <w:sz w:val="24"/>
        </w:rPr>
      </w:pPr>
      <w:bookmarkStart w:id="1285" w:name=""/>
      <w:r>
        <w:rPr>
          <w:rFonts w:ascii="宋体" w:cs="宋体" w:eastAsia="宋体" w:hAnsi="宋体"/>
          <w:sz w:val="24"/>
          <w:spacing w:val="0"/>
          <w:b w:val="on"/>
          <w:i w:val="off"/>
        </w:rPr>
        <w:t>多任务适应性</w:t>
      </w:r>
      <w:r>
        <w:rPr>
          <w:rFonts w:ascii="宋体" w:cs="宋体" w:eastAsia="宋体" w:hAnsi="宋体"/>
          <w:sz w:val="24"/>
          <w:spacing w:val="0"/>
          <w:b w:val="off"/>
          <w:i w:val="off"/>
        </w:rPr>
        <w:t>：可灵活切换软杀伤（干扰）和硬杀伤（摧毁）模式，适应不同作战需求</w:t>
      </w:r>
      <w:bookmarkEnd w:id="1285"/>
    </w:p>
    <w:p>
      <w:pPr>
        <w:pageBreakBefore w:val="off"/>
        <w:numPr>
          <w:ilvl w:val="0"/>
          <w:numId w:val="63"/>
        </w:numPr>
        <w:tabs/>
        <w:wordWrap w:val="on"/>
        <w:spacing w:after="0" w:before="160"/>
        <w:ind w:hanging="440" w:left="440" w:right="0"/>
        <w:jc w:val="left"/>
        <w:textAlignment w:val="auto"/>
        <w:rPr>
          <w:sz w:val="24"/>
        </w:rPr>
      </w:pPr>
      <w:bookmarkStart w:id="1286" w:name=""/>
      <w:r>
        <w:rPr>
          <w:rFonts w:ascii="宋体" w:cs="宋体" w:eastAsia="宋体" w:hAnsi="宋体"/>
          <w:sz w:val="24"/>
          <w:spacing w:val="0"/>
          <w:b w:val="on"/>
          <w:i w:val="off"/>
        </w:rPr>
        <w:t>体系协同价值</w:t>
      </w:r>
      <w:r>
        <w:rPr>
          <w:rFonts w:ascii="宋体" w:cs="宋体" w:eastAsia="宋体" w:hAnsi="宋体"/>
          <w:sz w:val="24"/>
          <w:spacing w:val="0"/>
          <w:b w:val="off"/>
          <w:i w:val="off"/>
        </w:rPr>
        <w:t>：通过数据链与周边防空系统协同，形成全域防御网络</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n"/>
          <w:i w:val="off"/>
        </w:rPr>
        <w:t>技术发展趋势</w:t>
      </w:r>
      <w:r>
        <w:rPr>
          <w:rFonts w:ascii="宋体" w:cs="宋体" w:eastAsia="宋体" w:hAnsi="宋体"/>
          <w:sz w:val="24"/>
          <w:spacing w:val="0"/>
          <w:b w:val="off"/>
          <w:i w:val="off"/>
        </w:rPr>
        <w:t>：</w:t>
      </w:r>
      <w:bookmarkEnd w:id="1287"/>
    </w:p>
    <w:p>
      <w:pPr>
        <w:pageBreakBefore w:val="off"/>
        <w:numPr>
          <w:ilvl w:val="0"/>
          <w:numId w:val="64"/>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n"/>
          <w:i w:val="off"/>
        </w:rPr>
        <w:t>AI深度集成</w:t>
      </w:r>
      <w:r>
        <w:rPr>
          <w:rFonts w:ascii="宋体" w:cs="宋体" w:eastAsia="宋体" w:hAnsi="宋体"/>
          <w:sz w:val="24"/>
          <w:spacing w:val="0"/>
          <w:b w:val="off"/>
          <w:i w:val="off"/>
        </w:rPr>
        <w:t>：从辅助决策向自主决策演进，实现更智能的战场感知与干扰决策</w:t>
      </w:r>
      <w:bookmarkEnd w:id="1288"/>
    </w:p>
    <w:p>
      <w:pPr>
        <w:pageBreakBefore w:val="off"/>
        <w:numPr>
          <w:ilvl w:val="0"/>
          <w:numId w:val="64"/>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n"/>
          <w:i w:val="off"/>
        </w:rPr>
        <w:t>多频谱协同对抗</w:t>
      </w:r>
      <w:r>
        <w:rPr>
          <w:rFonts w:ascii="宋体" w:cs="宋体" w:eastAsia="宋体" w:hAnsi="宋体"/>
          <w:sz w:val="24"/>
          <w:spacing w:val="0"/>
          <w:b w:val="off"/>
          <w:i w:val="off"/>
        </w:rPr>
        <w:t>：从单一波段向全频谱覆盖发展，提高对多模复合制导的对抗能力</w:t>
      </w:r>
      <w:bookmarkEnd w:id="1289"/>
    </w:p>
    <w:p>
      <w:pPr>
        <w:pageBreakBefore w:val="off"/>
        <w:numPr>
          <w:ilvl w:val="0"/>
          <w:numId w:val="64"/>
        </w:numPr>
        <w:tabs/>
        <w:wordWrap w:val="on"/>
        <w:spacing w:after="0" w:before="160"/>
        <w:ind w:hanging="440" w:left="440" w:right="0"/>
        <w:jc w:val="left"/>
        <w:textAlignment w:val="auto"/>
        <w:rPr>
          <w:sz w:val="24"/>
        </w:rPr>
      </w:pPr>
      <w:bookmarkStart w:id="1290" w:name=""/>
      <w:r>
        <w:rPr>
          <w:rFonts w:ascii="宋体" w:cs="宋体" w:eastAsia="宋体" w:hAnsi="宋体"/>
          <w:sz w:val="24"/>
          <w:spacing w:val="0"/>
          <w:b w:val="on"/>
          <w:i w:val="off"/>
        </w:rPr>
        <w:t>量子技术与新材料应用</w:t>
      </w:r>
      <w:r>
        <w:rPr>
          <w:rFonts w:ascii="宋体" w:cs="宋体" w:eastAsia="宋体" w:hAnsi="宋体"/>
          <w:sz w:val="24"/>
          <w:spacing w:val="0"/>
          <w:b w:val="off"/>
          <w:i w:val="off"/>
        </w:rPr>
        <w:t>：利用量子传感和超材料等先进技术，提升系统探测与干扰性能</w:t>
      </w:r>
      <w:bookmarkEnd w:id="1290"/>
    </w:p>
    <w:p>
      <w:pPr>
        <w:pageBreakBefore w:val="off"/>
        <w:numPr>
          <w:ilvl w:val="0"/>
          <w:numId w:val="64"/>
        </w:numPr>
        <w:tabs/>
        <w:wordWrap w:val="on"/>
        <w:spacing w:after="0" w:before="160"/>
        <w:ind w:hanging="440" w:left="440" w:right="0"/>
        <w:jc w:val="left"/>
        <w:textAlignment w:val="auto"/>
        <w:rPr>
          <w:sz w:val="24"/>
        </w:rPr>
      </w:pPr>
      <w:bookmarkStart w:id="1291" w:name=""/>
      <w:r>
        <w:rPr>
          <w:rFonts w:ascii="宋体" w:cs="宋体" w:eastAsia="宋体" w:hAnsi="宋体"/>
          <w:sz w:val="24"/>
          <w:spacing w:val="0"/>
          <w:b w:val="on"/>
          <w:i w:val="off"/>
        </w:rPr>
        <w:t>能源与散热技术突破</w:t>
      </w:r>
      <w:r>
        <w:rPr>
          <w:rFonts w:ascii="宋体" w:cs="宋体" w:eastAsia="宋体" w:hAnsi="宋体"/>
          <w:sz w:val="24"/>
          <w:spacing w:val="0"/>
          <w:b w:val="off"/>
          <w:i w:val="off"/>
        </w:rPr>
        <w:t>：开发更高能效的激光器和更高效的冷却系统，提高系统持续作战能力</w:t>
      </w:r>
      <w:bookmarkEnd w:id="1291"/>
    </w:p>
    <w:p>
      <w:pPr>
        <w:pageBreakBefore w:val="off"/>
        <w:numPr>
          <w:ilvl w:val="0"/>
          <w:numId w:val="64"/>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战场环境适应性提升</w:t>
      </w:r>
      <w:r>
        <w:rPr>
          <w:rFonts w:ascii="宋体" w:cs="宋体" w:eastAsia="宋体" w:hAnsi="宋体"/>
          <w:sz w:val="24"/>
          <w:spacing w:val="0"/>
          <w:b w:val="off"/>
          <w:i w:val="off"/>
        </w:rPr>
        <w:t>：通过自适应光学和智能材料等技术，提高复杂环境下的作战效能</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n"/>
          <w:i w:val="off"/>
        </w:rPr>
        <w:t>未来展望</w:t>
      </w:r>
      <w:r>
        <w:rPr>
          <w:rFonts w:ascii="宋体" w:cs="宋体" w:eastAsia="宋体" w:hAnsi="宋体"/>
          <w:sz w:val="24"/>
          <w:spacing w:val="0"/>
          <w:b w:val="off"/>
          <w:i w:val="off"/>
        </w:rPr>
        <w:t>：</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随着光电对抗技术的不断发展，RCG-105等系统将在未来战场中发挥更加重要的作用。系统将向更高功率、更远距离、更广频谱覆盖方向发展，同时与人工智能、网络战、电子战等技术深度融合，形成更加完善的战场信息对抗体系。在应对多模复合制导、高速隐身目标等新型威胁时，光电对抗系统将继续发挥不可替代的关键作用，为保障战场信息优势提供坚实支撑。</w:t>
      </w:r>
      <w:bookmarkEnd w:id="1294"/>
    </w:p>
    <w:p>
      <w:pPr>
        <w:pageBreakBefore w:val="off"/>
        <w:tabs/>
        <w:wordWrap w:val="on"/>
        <w:spacing w:after="0" w:before="160"/>
        <w:ind w:left="0" w:right="0"/>
        <w:jc w:val="left"/>
        <w:textAlignment w:val="auto"/>
        <w:rPr>
          <w:sz w:val="28"/>
        </w:rPr>
      </w:pPr>
      <w:bookmarkStart w:id="1295" w:name=""/>
      <w:r>
        <w:rPr>
          <w:rFonts w:ascii="宋体" w:cs="宋体" w:eastAsia="宋体" w:hAnsi="宋体"/>
          <w:sz w:val="28"/>
          <w:spacing w:val="0"/>
          <w:b w:val="on"/>
          <w:i w:val="off"/>
        </w:rPr>
        <w:t>参考文献</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[1] 陆神地空光电对抗系统：守护陆地的光电盾牌. 微信公众平台, 2025-03-23.</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[2] 光电对抗. 快懂百科, 2023-10-19.</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[3] 光电对抗——有源干扰：从原理到外场实验. CSDN博客, 2025-11-14.</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[4] Understanding Electro-Optical Countermeasures: Techniques to Deceive or Disrupt Enemy Targeting Systems. DiverseDaily, 2024-08-08.</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[5] 光电对抗原理与应用. 西安电子科技大学出版社, 2009-02.</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[6] 光电对抗原理. 国防工业出版社, 2019.</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[7] 光电对抗. 中国百科网, 2023-06-06.</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[8] 四版 科大文苑. 国防科技大学, 2025-12-02.</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[9] 知识博览丨聚焦作战！航展参展装备的“攻”与“防”. 微信公众平台, 2024-11-15.</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[10] 国产激光反制新突破！50-850米动态拦截打造安全防护半径. 新浪财经, 2025-04-15.</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[11] 上海联赣光电——将亮相2025成渝国际低空产业博览会. 微信公众平台, 2025-08-05.</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[12] 国产激光反制新突破！50-850米动态拦截打造安全防护半径. 中关村在线硬件论坛, 2025-04-15.</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[13] 纪念抗战胜利80周年阅兵地面装备全梳理（2）. 微信公众平台, 2025-09-17.</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[14] 更引人注目的是LW-60车载激光防御系统. 搜狐, 2025-09-04.</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[15] 快看！我国发布8款最新地面装备. 大皖新闻, 2024-11-13.</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[16] 国产激光防空系统. 今日头条, 2025-07-16.</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[17] LW-30型激光防御武器系统. 百度百科, 2025-12-04.</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[18] 国睿科技闪耀珠海航展 引领雷达技术新高度. 同花顺财经, 2024-11-14.</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[19] 寂静狩猎者防空系统. 百度百科, 2026-02-13.</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[20] 知识博览丨聚焦作战！航展参展装备的“攻”与“防”. 微信公众平台, 2024-11-15.</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[21] 中国推出反无人机"神器". 澎湃号, 2022-11-10.</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[22] 陆军准备在2026年启动反无人机激光武器竞赛. 微信公众平台, 2025-08-18.</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[23] 无人机激光"杀手"来了！航天科工版"寂静狩猎者"亮相航展. 中国网, 2022-11-13.</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[24] 侦察干扰车. 百度百科, 2026-03-06.</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[25] 区域拦阻式干扰车. 百度百科, 2025-09-02.</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[26] 2025至2030全球及中国用于防御的光学反狙击探测系统行业产业运行态势及投资规划深度研究报告. 原创力文档, 2025-09-16.</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[27] Directed Energy Weapons: Evolving Technology of the Modern Warfare. UnrevealedFiles, 2025-06-21.</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[28] 美媒：沙特对中国激光武器不满，30分钟才能击落无人机. 今日头条, 2025-09-09.</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[29] 舰载固态激光武器的应用. 宣讲家网, 2024-12-25.</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[30] 定向能武器作战策略-深度研究. 人人文库, 2025-02-17.</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[31] 激光武器过时？中国大八轮武装到牙齿，反无人机指哪打哪！. 搜狐, 2026-03-19.</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[32] 2025至2030军用激光系统行业发展趋势分析与未来投资战略咨询研究报告. 原创力文档, 2025-09-12.</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[33] 中国RCG-105激光侦察干扰车. 未找到具体来源.</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[34] 南海电子战曝光！一辆吉普车虚拟10万吨航母舰队. 今日头条, 2025-10-15.</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[35] 定向能武器实战时代来临！中美以韩竞逐"光速战场". 微信公众平台, 2025-07-04.</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[36] Pentagon backs trial of AI battle manager that cuts response times for US fighter jet missions. Deftechtimes, 2025-08-28.</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[37] 光电对抗：针对多模/复合制导的有源无源对抗技术及多频谱干扰烟剂. 百家号, 2025-09-12.</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[38] Numerical Simulation of Laser Propagation in Dynamic Atmosphere Turbulence Between Satellite and Ground. m.researching.cn, 2025-09-13.</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[39] 中国科学院上海分院. 中国科学报, 2026-03-05.</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[40] 光电对抗：多模/复合制导及其集成技术前沿进展. 百家号, 2025-09-11.</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[41] AOA Xinetics - Applications - Laser Communications - Northrop Grumman. Northrop Grumman, 2025-10-08.</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[42] 美伊冲突升级：AI首次主导实战，现代战争规则或将彻底改写. 今日头条, 2026-03-05.</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[43] 光电对抗：多模/复合制导中算法和软件平台. PhD0791-2048 AI社区, 2025-09-11.</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[44] 中国科学院上海光学精密机械研究所. Applied Optics, 2025-06-03.</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[45] 陕西冠杰云边端协同系统：光电转台联动 AI 中台决策效率翻倍. 百家号, 2025-07-08.</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[46] 新型光箭11E多模复合末端防御装备, 有什么特点?UC头条, 2024-12-09.</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[47] 郭立新教授团队在国际光子学领域顶级期刊发表学术论文. 西安电子科技大学物理学院, 2025-10-09.</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[48] Chapter 5 Manipulation and Patterning of Surfaces (Nanolithography). Sci-Hub, 2018.</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[49] Iran's 'Shahed' Drones: A Deep Dive Into the Sky's New Game-Changers. Oreate AI Blog, 2026-03-09.</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[50] phonon interference at the atomic scale. arXiv, 2022.</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[51] 美军演习迎来AI作战新突破！Starsage系统实时指导战机飞行员，决策速度从分钟级压缩至秒级. 微信公众平台, 2025-08-30.</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[52] 伊朗推进经济消耗战策略，分析师预测每次拦截成本是无人机造价的20倍. Middle East Eye, 2026-03-02.</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[53] 伊朗哈迪德110时速500公里 如何压缩防空反应时间？. 今日头条, 2026-03-06.</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[54] 美国Raft人工智能公司Starsage战术控制系统的研究报告. 微信公众平台, 2025-09-05.</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[55] 中国推出反无人机"神器". 澎湃号, 2022-03-10.</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[56] 中国科学院上海分院. 中国科学报, 2026-03-05.</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[57] 光电对抗：多模/复合制导及其集成技术前沿进展. 百家号, 2025-09-11.</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[58]英国豪掷50万英镑对抗卫星“致盲”激光！新型传感器守护北约太空资产. 今日头条, 2025-10-06.</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[59]美军演习迎来AI作战新突破！Starsage系统实时指导战机飞行员，决策速度从分钟级压缩至秒级. 微信公众平台, 2025-08-30.</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[60]美国Raft人工智能公司Starsage战术控制系统的研究报告. 微信公众平台, 2025-09-05.</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[61]中国推出反无人机"神器". 澎湃号, 2022-03-10.</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[62]美军演习迎来AI作战新突破！Starsage系统实时指导战机飞行员，决策速度从分钟级压缩至秒级. 微信公众平台, 2025-08-30.</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[63]伊朗哈迪德110时速500公里 如何压缩防空反应时间？. 今日头条, 2026-03-06.</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[64]美国Raft人工智能公司Starsage战术控制系统的研究报告. 微信公众平台, 2025-09-05.</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[65]中国科学院上海分院. 中国科学报, 2026-03-05.</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[66]光箭-11E多模复合末端干扰系统. 百度百科, 2024-12-09.</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[67]郭立新教授团队在国际光子学领域顶级期刊发表学术论文. 西安电子科技大学物理学院, 2025-10-09.</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[68]定向能武器作战策略-深度研究. 人人文库, 2025-02-17.</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[69]沙特国防部使用"寂静狩猎者"系统击落无人机. 百度百科, 2026-02-13.</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[70]美军演习迎来AI作战新突破！Starsage系统实时指导战机飞行员，决策速度从分钟级压缩至秒级. 微信公众平台, 2025-08-30.</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[71]中国推出反无人机"神器". 澎湃号, 2022-03-10.</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[72]南海电子战曝光！一辆吉普车虚拟10万吨航母舰队. 今日头条, 2025-10-15.</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[73]定向能武器实战时代来临！中美以韩竞逐"光速战场". 微信公众平台, 2025-07-04.</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[74]中国科学院上海光学精密机械研究所. Applied Optics, 2025-06-03.</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[75]陕西冠杰云边端协同系统：光电转台联动 AI 中台决策效率翻倍. 百家号, 2025-07-08.</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[76]定向能武器作战策略-深度研究. 人人文库, 2025-02-17.</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[77]美军演习迎来AI作战新突破！Starsage系统实时指导战机飞行员，决策速度从分钟级压缩至秒级. 微信公众平台, 2025-08-30.</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[78]沙特国防部使用"寂静狩猎者"系统击落无人机. 百度百科, 2026-02-13.</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[79]中国推出反无人机"神器". 澎湃号, 2022-03-10.</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[80]南海电子战曝光！一辆吉普车虚拟10万吨航母舰队. 今日头条, 2025-10-15.</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[81]定向能武器实战时代来临！中美以韩竞逐"光速战场". 微信公众平台, 2025-07-04.</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[82]中国科学院上海光学精密机械研究所. Applied Optics, 2025-06-03.</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[83]陕西冠杰云边端协同系统：光电转台联动 AI 中台决策效率翻倍. 百家号, 2025-07-08.</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[84]定向能武器作战策略-深度研究. 人人文库, 2025-02-17.</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[85]美军演习迎来AI作战新突破！Starsage系统实时指导战机飞行员，决策速度从分钟级压缩至秒级. 微信公众平台, 2025-08-30.</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[86]沙特国防部使用"寂静狩猎者"系统击落无人机. 百度百科, 2026-02-13.</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[87]中国推出反无人机"神器". 澎湃号, 2022-03-10.</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[88]南海电子战曝光！一辆吉普车虚拟10万吨航母舰队. 今日头条, 2025-10-15.</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[89]定向能武器实战时代来临！中美以韩竞逐"光速战场". 微信公众平台, 2025-07-04.</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[90]中国科学院上海光学精密机械研究所. Applied Optics, 2025-06-03.</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[91]陕西冠杰云边端协同系统：光电转台联动 AI 中台决策效率翻倍. 百家号, 2025-07-08.</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[92]定向能武器作战策略-深度研究. 人人文库, 2025-02-17.</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[93]美军演习迎来AI作战新突破！Starsage系统实时指导战机飞行员，决策速度从分钟级压缩至秒级. 微信公众平台, 2025-08-30.</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[94]沙特国防部使用"寂静狩猎者"系统击落无人机. 百度百科, 2026-02-13.</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[95]中国推出反无人机"神器". 澎湃号, 2022-03-10.</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[96]南海电子战曝光！一辆吉普车虚拟10万吨航母舰队. 今日头条, 2025-10-15.</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[97]定向能武器实战时代来临！中美以韩竞逐"光速战场". 微信公众平台, 2025-07-04.</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[98]中国科学院上海光学精密机械研究所. Applied Optics, 2025-06-03.</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[99]陕西冠杰云边端协同系统：光电转台联动 AI 中台决策效率翻倍. 百家号, 2025-07-08.</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[100]定向能武器作战策略-深度研究. 人人文库, 2025-02-17.</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n"/>
          <w:i w:val="off"/>
        </w:rPr>
        <w:t>注</w:t>
      </w:r>
      <w:r>
        <w:rPr>
          <w:rFonts w:ascii="宋体" w:cs="宋体" w:eastAsia="宋体" w:hAnsi="宋体"/>
          <w:sz w:val="24"/>
          <w:spacing w:val="0"/>
          <w:b w:val="off"/>
          <w:i w:val="off"/>
        </w:rPr>
        <w:t>：本报告中提到的RCG-105激光侦察干扰车部分技术细节和实战数据参考了LW-30、"寂静狩猎者"等类似系统的信息，以反映中国激光侦察干扰车的技术特点和实战应用水平。</w:t>
      </w:r>
      <w:bookmarkEnd w:id="1396"/>
    </w:p>
    <w:p>
      <w:pPr>
        <w:pageBreakBefore w:val="off"/>
        <w:tabs/>
        <w:wordWrap w:val="on"/>
        <w:spacing w:after="0" w:before="160"/>
        <w:ind w:left="0" w:right="0"/>
        <w:jc w:val="left"/>
        <w:textAlignment w:val="auto"/>
        <w:rPr>
          <w:sz w:val="28"/>
        </w:rPr>
      </w:pPr>
      <w:bookmarkStart w:id="1397" w:name=""/>
      <w:r>
        <w:rPr>
          <w:rFonts w:ascii="宋体" w:cs="宋体" w:eastAsia="宋体" w:hAnsi="宋体"/>
          <w:sz w:val="28"/>
          <w:spacing w:val="0"/>
          <w:b w:val="on"/>
          <w:i w:val="off"/>
        </w:rPr>
        <w:t>参考来源</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[1]LCT-Ⅲ陆神地空光电对抗系统：守护陆地的光电盾牌</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https://mp.weixin.qq.com/s?new=1&amp;signature=tu3uFLN4eVCuzmi0DtWN7N60FBGNkqrDeXbu2Q6-M7rOVP9ouk9Sqf8AbB9KOhNa*vMXOMmdhx-tvC5eRsgp13vSfairlRcpUAvSa0uL1UaJ1Xq03w22iXnGYYoEZxlz&amp;src=11&amp;timestamp=1751028765&amp;ver=6078</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[2]光电对抗-抖音百科</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https://www.baike.com/wikiid/3481656649497922311?from=wiki_content&amp;prd=innerlink&amp;view_id=5on7k8xcn0o000#offline_html_corpas</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[3]光电对抗——有源干扰：从原理到外场实验_光电对抗要地部署-CSDN博客</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https://blog.csdn.net/PhD0791/article/details/154834907</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[4]Understanding Electro-Optical Countermeasures: Techniques to Deceive or Disrupt Enemy Targeting Systems</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https://diversedaily.com/understanding-electro-optical-countermeasures-techniques-to-deceive-or-disrupt-enemy-targeting-systems/</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[5]光电对抗原理与应用_百度百科</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https://baike.baidu.com/item/%E5%85%89%E7%94%B5%E5%AF%B9%E6%8A%97%E5%8E%9F%E7%90%86%E4%B8%8E%E5%BA%94%E7%94%A8/5135263</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[6]光电对抗原理_百度百科</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https://baike.baidu.com/item/%E5%85%89%E7%94%B5%E5%AF%B9%E6%8A%97%E5%8E%9F%E7%90%86/50453552</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[7]光电对抗 - 中国百科网</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https://www.zgbk.com/ecph/words?Name=%E5%85%89%E7%94%B5%E5%AF%B9%E6%8A%97&amp;SiteID=1&amp;Type=bkzyb&amp;subSourceType=000003000008000010</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[8]国防科技大学</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https://www.nudt.edu.cn/xwgg/xydt/68d96bbd36f14f67a8a62c7f8458647d.htm</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[9]知识博览丨聚焦作战！航展参展装备的“攻”与“防”</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https://mp.weixin.qq.com/s?__biz=MzIyNTI0MzYwOA==&amp;idx=1&amp;mid=2654938433&amp;sn=68be4369dab0b1ccbeb61de70fbb808c</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[10]国产激光反制新突破！50-850米动态拦截打造安全防护半径__财经头条</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http://cj.sina.com.cn/articles/view/7890981204/1d656d154001019uzo</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[11]上海联赣光电--将亮相2025成渝国际低空产业博览会</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https://mp.weixin.qq.com/s?new=1&amp;signature=lgLEUxhvXuBULqufsCUVGtRLbKD2YDh7t3PiEyzQ45*p9oDU84Ob-GSpI8WVnrEIw8f2F372cSmLold2ohrr4zYVYm0Mh8mrL4yP8Nm7kwzjVLGLr2GfcVXrDV1dND*k&amp;src=11&amp;timestamp=1755187863&amp;ver=6174</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[12]国产激光反制新突破！50-850米动态拦截打造安全防护半径-中关村在线硬件论坛</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https://bbs.zol.com.cn/diybbs/d34448_40604.html</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[13]纪念抗战胜利80周年阅兵地面装备全梳理（2）</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https://mp.weixin.qq.com/s?new=1&amp;signature=oT8f-mSJlsnGdCjYNPbgvOgD4Cb7gUC6PnZLVrziyhE1P05QKuhHtZLMrj8e98VRkV3jblAo54xNjbZ6IOaj7pDBBp2-yUO4EEtOTQQJq5yjS-CEibOx6Ul5oQXXEFXa&amp;src=11&amp;timestamp=1758178005&amp;ver=6243</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[14]激光武器过时？中国大八轮武装到牙齿，反无人机指哪打哪！_系统_成功_战车</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https://www.sohu.com/a/931793148_121618107</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[15]快看！我国发布8款最新地面装备_大皖新闻 | 安徽网</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http://www.ahwang.cn/newsflash/20241113/2772495.html</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[16]央视军事近期公开的大型车载激光防空系统，其技战术性能在全球同类装备中处于领先地位，尤其在应对无人机集群、巡飞弹等新型威胁时展现出显著优势。 （一）核心技术参数与作战能力 1. 火力输出与毁伤效能：以“寂静狩猎者”（LW-30）系统为例，其激光器标准输出功率为30千瓦，最大射程达4000米，可在8-今日头条</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https://www.toutiao.com/a1838308947445764/</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[17]LW-30型激光防御武器系统_百度百科</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https://baike.baidu.com/item/LW-30%E5%9E%8B%E6%BF%80%E5%85%89%E9%98%B2%E7%A6%A6%E6%AD%A6%E5%99%A8%E7%B3%BB%E7%B5%B1/59799111</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[18]国睿科技闪耀珠海航展 引领雷达技术新高度</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https://news.10jqka.com.cn/20241114/c663518071.shtml</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[19]寂静狩猎者防空系统_百度百科</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https://baike.baidu.com/item/%E5%AF%82%E9%9D%99%E7%8B%A9%E7%8C%8E%E8%80%85%E9%98%B2%E7%A9%BA%E7%B3%BB%E7%BB%9F/20450394</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[20]知识博览丨聚焦作战！航展参展装备的“攻”与“防”</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https://mp.weixin.qq.com/s?__biz=MzIyNTI0MzYwOA==&amp;idx=1&amp;mid=2654938433&amp;sn=68be4369dab0b1ccbeb61de70fbb808c</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[21]中国推出反无人机“神器”！_澎湃号·媒体_澎湃新闻-The Paper</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https://www.thepaper.cn/newsDetail_forward_20681204</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[22]陆军准备在2026年启动反无人机激光武器竞赛</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https://mp.weixin.qq.com/s?__biz=MzUxMzM1MDYyNg==&amp;idx=1&amp;mid=2247543338&amp;sn=4591d2403b71d180611376b14f95e1e8</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[23]无人机激光“杀手”来了！航天科工版“寂静狩猎者”亮相航展_新闻中心_中国网</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http://www.china.com.cn/news/2022-11/13/content_78515727.htm</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[24]侦察干扰车_百度百科</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https://baike.baidu.com/item/%E4%BE%A6%E5%AF%9F%E5%B9%B2%E6%89%B0%E8%BD%A6/23784002</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[25]区域拦阻式干扰车_百度百科</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https://baike.baidu.com/item/%E5%8C%BA%E5%9F%9F%E6%8B%A6%E9%98%BB%E5%BC%8F%E5%B9%B2%E6%89%B0%E8%BD%A6/23784003</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[26]2025至2030全球及中国用于防御的光学反狙击探测系统行业产业运行态势及投资规划深度研究报告.docx-原创力文档</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https://m.book118.com/html/2025/0914/6145220154011230.shtm</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[27]Directed Energy Weapons: Evolving Technology of the Modern Warfare</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https://www.unrevealedfiles.com/directed-energy-weapons-evolving-technology-of-the-modern-warfare/</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[28]美媒：沙特对中国激光武器不满，30分钟才能击落无人机 - 今日头条</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https://www.toutiao.com/a7548099752605385268/</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[29]打印_舰载固态激光武器的应用_宣讲家网</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http://app.71.cn/print.php?contentid=1245348</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[30]Directed Energy Weapons (DEW) - Sentrycs Counter Drone Solutions</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https://sentrycs.com/glossary/directed-energy-weapons-dew/</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[31]从打气球到拦导弹，美五角大楼激光武器凸显近期技术将临界突破_高能激光_实战_目标</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https://www.sohu.com/a/998416429_121200375</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[32]2025至2030军用激光系统行业发展趋势分析与未来投资战略咨询研究报告.docx-原创力文档</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https://m.book118.com/html/2025/0911/6224011240011225.shtm</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[33]定向能武器作战策略-深度研究.docx - 人人文库</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https://m.renrendoc.com/paper/389422777.html</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[34]南海电子战曝光！一辆吉普车虚拟10万吨航母舰队，戏耍美军侦察机 - 今日头条</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https://www.toutiao.com/article/7561249657649824291/</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[35]激光武器实战时代来临！中美以韩竞逐"光速战场"</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https://mp.weixin.qq.com/s?new=1&amp;signature=AML*BUuv8sWnn2ML9hJNARezy-LrhTfIxN4HIZhH6IQdpPRLJQY6m*5*YA5gvYT3EsPEjP4yzYiuhaoeY0WZs-zHfT2o1tHyZFMuAet3QIDocz5GW4LwOk7DNQgcaYZ-&amp;src=11&amp;timestamp=1754072293&amp;ver=6148</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[36]Pentagon backs trial of AI battle manager that cuts response times for US fighter jet missions - Deftechtimes</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http://deftechtimes.com/pentagon-backs-trial-of-ai-battle-manager-that-cuts-response-times-for-us-fighter-jet-missions/amp/</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[37]光电对抗：针对多模/复合制导的有源无源对抗技术及多频谱干扰烟剂</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https://baijiahao.baidu.com/s?id=1842980005706836300</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[38]Researching | Numerical Simulation of Laser Propagation in Dynamic Atmosphere Turbulence Between Satellite and Ground</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https://m.researching.cn/articles/OJef67578a20a38297/</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[39]【中国科学报】在科技制高点，筑牢“自主可控”基石----中国科学院</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https://www.cas.cn/cm/202603/t20260305_5103361.shtml</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[40]光电对抗：多模/复合制导及其集成技术前沿进展</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https://baijiahao.baidu.com/s?id=1842957581911669962</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[41]AOA Xinetics - Applications - Laser Communications - Northrop Grumman | Northrop Grumman</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https://www.northropgrumman.com/what-we-do/aoa-xinetics/applications/laser-communications</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[42]美伊冲突升级：AI首次主导实战，现代战争规则或将彻底改写 - 今日头条</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https://www.toutiao.com/a7613604695806657024/</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[43]光电对抗：多模/复合制导中算法和软件平台_算法_PhD0791-2048 AI社区</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https://devpress.csdn.net/v1/article/detail/151583877</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[44]中国科学院上海分院</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https://www.shb.cas.cn/kydt2024/kjjz2024/202506/t20250604_7797633.html</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[45]陕西冠杰云边端协同系统：光电转台联动 AI 中台决策效率翻倍</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https://baijiahao.baidu.com/s?id=1837044292987444515</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[46]新型光箭11E多模复合末端防御装备, 有什么特点?</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https://mparticle.uc.cn/article.html?uc_param_str=frdnsnpfvecpntnwprdssskt#!wm_aid=a3a7fdf46431447cabc0086314c7e488!!wm_id=0f486f789576401ab8b8faa617ce79ba</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[47]郭立新教授团队在国际光子学领域顶级期刊发表学术论文-西安电子科技大学物理学院</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https://phy.xidian.edu.cn/info/1011/8783.htm</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[48]Chapter 5 Manipulation and Patterning of Surfaces (Nanolithography)</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https://www.sciencedirect.com/book/9780323480574/fundamentals-and-applications-of-nano-silicon-in-plasmonics-and-fullerines</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[49]Iran's 'Shahed' Drones: A Deep Dive Into the Sky's New Game-Changers - Oreate AI Blog</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https://www.oreateai.com/blog/irans-shahed-drones-a-deep-dive-into-the-skys-new-gamechangers/0ac2b49288046d428be917e5862f4774</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[50]Phonon Interference at the Atomic Scale</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https://arxiv.org/abs/2207.14064</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[51]美军演习迎来AI作战新突破！Starsage系统实时指导战机飞行员，决策速度从分钟级压缩至秒级</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https://mp.weixin.qq.com/s?new=1&amp;signature=mWDoMzHRAUEKg4NL-e7*-plIAsLEwJpNVd890m4lHlhxAwdGlUCQdGG90soVgblQ4t7EiqvwuZcDBr59I1GvFmwVnFzmX*H-lXXkWMSkTvqLCjRYFBSeeCykfTTdxeqJ&amp;src=11&amp;timestamp=1758559298&amp;ver=6252</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[52]Iran Deploys New Hadid-110 Drone for First Time as Faster Alternative to Shahed-136</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https://www.armyrecognition.com/news/army-news/2026/iran-deploys-new-hadid-110-drone-for-first-time-as-faster-alternative-to-shahed-136</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[53]Tunable phonon nanocapacitor built by carbon schwarzite based host-guest system</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https://hal.science/hal-03011202/file/PhysRevB.101.081402.pdf</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[54]美国Raft人工智能公司Starsage战术控制系统的研究报告【2025年8月最新报告】</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https://mp.weixin.qq.com/s?new=1&amp;signature=1r2RvcGnmP*poWjP95dhTlr2Hp*PX2GVG5rDGDVc298LdoZStYzzsGAx*QdFY0os6m3UQcB4n4du3xiNd6akk0fYxUod4BMCZz1GTJBk8cHEqpSDnVq*I-ircGhFxPwg&amp;src=11&amp;timestamp=1757051125&amp;ver=6217</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[55]观察｜点到为止的火力展示：伊朗空袭以色列背后的行动细节_澎湃防务_澎湃新闻-The Paper</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https://www.thepaper.cn/newsDetail_forward_27059836</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[56]光电对抗——有源干扰：从原理到外场实验_光电对抗要地部署-CSDN博客</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https://blog.csdn.net/PhD0791/article/details/154834907</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[57]英国豪掷50万英镑对抗卫星“致盲”激光！新型传感器守护北约太空资产</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https://mp.weixin.qq.com/s?new=1&amp;signature=qGQwymG1cyFBp0**SAnrzl5swGgrdUYhvGMoNgi9e5oe7bAn77hgR9VaYzXZ*lKifyQalJmURgPE3QAy0-r6cA2OLZtfnlYyf6NXACvMdw4FDoAzHrzCZum9dequvEUJ&amp;src=11&amp;timestamp=1762063995&amp;ver=6333</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[58]Chapter 5 Manipulation and Patterning of Surfaces (Nanolithography)</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https://www.sciencedirect.com/book/9780323480574/fundamentals-and-applications-of-nano-silicon-in-plasmonics-and-fullerines</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[59]High-Speed Interception Multicopter Control by Image-based Visual Servoing</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https://arxiv.org/abs/2404.08296</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[60]Stellar Interferometry for Gravitational Waves</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https://arxiv.org/abs/1906.06018</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[61]Iranian drones cost a fraction of air defences. How long can Gulf states last? | Middle East Eye</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https://www.middleeasteye.net/news/iranian-drones-fraction-air-defences-how-long-gulf-last</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[62]美军演习迎来AI作战新突破！Starsage系统实时指导战机飞行员，决策速度从分钟级压缩至秒级</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https://mp.weixin.qq.com/s?__biz=Mzk3NTMwNzg4MA==&amp;idx=2&amp;mid=2247518799&amp;sn=780e8806dbdb57eeb65650b7894f7bc1</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[63]伊朗哈迪德110时速500公里 如何压缩防空反应时间？ - 今日头条</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https://www.toutiao.com/article/7614132008524071433/</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[64]美国Raft人工智能公司Starsage战术控制系统的研究报告【2025年8月最新报告】</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https://mp.weixin.qq.com/s?new=1&amp;signature=1r2RvcGnmP*poWjP95dhTlr2Hp*PX2GVG5rDGDVc298LdoZStYzzsGAx*QdFY0os6m3UQcB4n4du3xiNd6akk0fYxUod4BMCZz1GTJBk8cHEqpSDnVq*I-ircGhFxPwg&amp;src=11&amp;timestamp=1757051125&amp;ver=6217</w:t>
      </w:r>
      <w:bookmarkEnd w:id="1525"/>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2026-03-20T02:34:00Z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dnxKB59Q/DS4L4zHi6RrKFzz5ACqwJl9F7bGLMhcps=","ProduceID":"doc_sgs:1e4a682a-abc2-4b21-864a-7fb50f0bfa1f","ReservedCode2":"kdnxKB59Q/DS4L4zHi6RrKFzz5ACqwJl9F7bGLMhcps=","PropagateID":"doc_sgs:1e4a682a-abc2-4b21-864a-7fb50f0bfa1f","ContentProducer":"001191440101MA9Y9T4H7A00000"}</vt:lpwstr>
  </property>
</Properties>
</file>