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反辐射无人机协同作战仿真系统研究分析报告</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本报告针对反辐射无人机协同作战仿真系统的研究需求，从系统架构设计、协同控制算法研究、战场环境模型构建及想定场景案例设计四个方面进行了系统分析。研究发现，</w:t>
      </w:r>
      <w:r>
        <w:rPr>
          <w:rFonts w:ascii="宋体" w:cs="宋体" w:eastAsia="宋体" w:hAnsi="宋体"/>
          <w:sz w:val="24"/>
          <w:spacing w:val="0"/>
          <w:b w:val="on"/>
          <w:i w:val="off"/>
        </w:rPr>
        <w:t>反辐射无人机协同作战系统需采用模块化分层架构</w:t>
      </w:r>
      <w:r>
        <w:rPr>
          <w:rFonts w:ascii="宋体" w:cs="宋体" w:eastAsia="宋体" w:hAnsi="宋体"/>
          <w:sz w:val="24"/>
          <w:spacing w:val="0"/>
          <w:b w:val="off"/>
          <w:i w:val="off"/>
        </w:rPr>
        <w:t>，整合任务管理、场景编辑、环境参数设置、兵力计算、任务分配、路径规划等功能模块；</w:t>
      </w:r>
      <w:r>
        <w:rPr>
          <w:rFonts w:ascii="宋体" w:cs="宋体" w:eastAsia="宋体" w:hAnsi="宋体"/>
          <w:sz w:val="24"/>
          <w:spacing w:val="0"/>
          <w:b w:val="on"/>
          <w:i w:val="off"/>
        </w:rPr>
        <w:t>协同控制算法应采用MOEA/D-AWA框架实现多目标联合优化</w:t>
      </w:r>
      <w:r>
        <w:rPr>
          <w:rFonts w:ascii="宋体" w:cs="宋体" w:eastAsia="宋体" w:hAnsi="宋体"/>
          <w:sz w:val="24"/>
          <w:spacing w:val="0"/>
          <w:b w:val="off"/>
          <w:i w:val="off"/>
        </w:rPr>
        <w:t>，结合DCE-A*算法进行全局路径规划，APF-PSO算法进行局部搜索优化；</w:t>
      </w:r>
      <w:r>
        <w:rPr>
          <w:rFonts w:ascii="宋体" w:cs="宋体" w:eastAsia="宋体" w:hAnsi="宋体"/>
          <w:sz w:val="24"/>
          <w:spacing w:val="0"/>
          <w:b w:val="on"/>
          <w:i w:val="off"/>
        </w:rPr>
        <w:t>战场环境模型需融合高精度DEM地理数据</w:t>
      </w:r>
      <w:r>
        <w:rPr>
          <w:rFonts w:ascii="宋体" w:cs="宋体" w:eastAsia="宋体" w:hAnsi="宋体"/>
          <w:sz w:val="24"/>
          <w:spacing w:val="0"/>
          <w:b w:val="off"/>
          <w:i w:val="off"/>
        </w:rPr>
        <w:t>（如10米分辨率的台湾本岛DEM数据）与动态威胁建模（如S-300防空系统拦截概率模型）；</w:t>
      </w:r>
      <w:r>
        <w:rPr>
          <w:rFonts w:ascii="宋体" w:cs="宋体" w:eastAsia="宋体" w:hAnsi="宋体"/>
          <w:sz w:val="24"/>
          <w:spacing w:val="0"/>
          <w:b w:val="on"/>
          <w:i w:val="off"/>
        </w:rPr>
        <w:t>想定场景设计可基于台海防空体系与顿巴斯城市战场</w:t>
      </w:r>
      <w:r>
        <w:rPr>
          <w:rFonts w:ascii="宋体" w:cs="宋体" w:eastAsia="宋体" w:hAnsi="宋体"/>
          <w:sz w:val="24"/>
          <w:spacing w:val="0"/>
          <w:b w:val="off"/>
          <w:i w:val="off"/>
        </w:rPr>
        <w:t>两个典型战场环境，验证系统在不同作战场景下的效能。</w:t>
      </w:r>
      <w:bookmarkEnd w:id="1003"/>
    </w:p>
    <w:p>
      <w:pPr>
        <w:pageBreakBefore w:val="off"/>
        <w:tabs/>
        <w:wordWrap w:val="on"/>
        <w:spacing w:after="0" w:before="160"/>
        <w:ind w:left="0" w:right="0"/>
        <w:jc w:val="left"/>
        <w:textAlignment w:val="auto"/>
        <w:rPr>
          <w:sz w:val="28"/>
        </w:rPr>
      </w:pPr>
      <w:bookmarkStart w:id="1004" w:name=""/>
      <w:r>
        <w:rPr>
          <w:rFonts w:ascii="宋体" w:cs="宋体" w:eastAsia="宋体" w:hAnsi="宋体"/>
          <w:sz w:val="28"/>
          <w:spacing w:val="0"/>
          <w:b w:val="on"/>
          <w:i w:val="off"/>
        </w:rPr>
        <w:t>关键词</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反辐射无人机、协同作战、仿真系统、MOEA/D-AWA算法、DEM地形数据、防空系统威胁模型、协同任务规划、三步压制法、战场环境仿真</w:t>
      </w:r>
      <w:bookmarkEnd w:id="1005"/>
    </w:p>
    <w:p>
      <w:pPr>
        <w:pageBreakBefore w:val="off"/>
        <w:tabs/>
        <w:wordWrap w:val="on"/>
        <w:spacing w:after="0" w:before="160"/>
        <w:ind w:left="0" w:right="0"/>
        <w:jc w:val="left"/>
        <w:textAlignment w:val="auto"/>
        <w:rPr>
          <w:sz w:val="36"/>
        </w:rPr>
      </w:pPr>
      <w:bookmarkStart w:id="1006" w:name=""/>
      <w:r>
        <w:rPr>
          <w:rFonts w:ascii="宋体" w:cs="宋体" w:eastAsia="宋体" w:hAnsi="宋体"/>
          <w:sz w:val="36"/>
          <w:spacing w:val="0"/>
          <w:b w:val="on"/>
          <w:i w:val="off"/>
        </w:rPr>
        <w:t>1. 引言</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随着现代战争形态的演变，</w:t>
      </w:r>
      <w:r>
        <w:rPr>
          <w:rFonts w:ascii="宋体" w:cs="宋体" w:eastAsia="宋体" w:hAnsi="宋体"/>
          <w:sz w:val="24"/>
          <w:spacing w:val="0"/>
          <w:b w:val="on"/>
          <w:i w:val="off"/>
        </w:rPr>
        <w:t>无人机协同作战已成为改变战场态势的关键力量</w:t>
      </w:r>
      <w:r>
        <w:rPr>
          <w:rFonts w:ascii="宋体" w:cs="宋体" w:eastAsia="宋体" w:hAnsi="宋体"/>
          <w:sz w:val="24"/>
          <w:spacing w:val="0"/>
          <w:b w:val="off"/>
          <w:i w:val="off"/>
        </w:rPr>
        <w:t>。反辐射无人机作为专用于摧毁雷达系统等电子设备的特种无人机，其协同作战效能直接影响战场电子环境控制，进而决定整体作战优势。然而，反辐射无人机协同作战面临多重挑战：雷达信号动态变化、防空系统威胁、复杂地理环境及恶劣气象条件等因素共同构成了一个高度动态、不确定的作战环境。</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传统反辐射作战主要依赖单一平台或少量有人机执行任务，难以应对现代战场的高密度、高机动防空威胁。而反辐射无人机协同作战可通过"三步压制法"（远程突防投送、分区游猎侦察、精准梯次打击）实现对敌方防空体系的快速压制，</w:t>
      </w:r>
      <w:r>
        <w:rPr>
          <w:rFonts w:ascii="宋体" w:cs="宋体" w:eastAsia="宋体" w:hAnsi="宋体"/>
          <w:sz w:val="24"/>
          <w:spacing w:val="0"/>
          <w:b w:val="on"/>
          <w:i w:val="off"/>
        </w:rPr>
        <w:t>显著提高作战成功率并降低作战风险</w:t>
      </w:r>
      <w:r>
        <w:rPr>
          <w:rFonts w:ascii="宋体" w:cs="宋体" w:eastAsia="宋体" w:hAnsi="宋体"/>
          <w:sz w:val="24"/>
          <w:spacing w:val="0"/>
          <w:b w:val="off"/>
          <w:i w:val="off"/>
        </w:rPr>
        <w:t>。然而，如何实现多架反辐射无人机之间的高效协同，是这一作战模式成功应用的关键。</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ff"/>
          <w:i w:val="off"/>
        </w:rPr>
        <w:t>本报告基于当前军事仿真技术与反辐射无人机作战理论研究，系统分析了反辐射无人机仿真系统的设计方案，旨在构建一个能够模拟反辐射无人机协同作战全过程的高精度仿真平台，为相关理论研究与实战应用提供技术支持。</w:t>
      </w:r>
      <w:bookmarkEnd w:id="1009"/>
    </w:p>
    <w:p>
      <w:pPr>
        <w:pageBreakBefore w:val="off"/>
        <w:tabs/>
        <w:wordWrap w:val="on"/>
        <w:spacing w:after="0" w:before="160"/>
        <w:ind w:left="0" w:right="0"/>
        <w:jc w:val="left"/>
        <w:textAlignment w:val="auto"/>
        <w:rPr>
          <w:sz w:val="36"/>
        </w:rPr>
      </w:pPr>
      <w:bookmarkStart w:id="1010" w:name=""/>
      <w:r>
        <w:rPr>
          <w:rFonts w:ascii="宋体" w:cs="宋体" w:eastAsia="宋体" w:hAnsi="宋体"/>
          <w:sz w:val="36"/>
          <w:spacing w:val="0"/>
          <w:b w:val="on"/>
          <w:i w:val="off"/>
        </w:rPr>
        <w:t>2. 系统架构设计</w:t>
      </w:r>
      <w:bookmarkEnd w:id="1010"/>
    </w:p>
    <w:p>
      <w:pPr>
        <w:pageBreakBefore w:val="off"/>
        <w:tabs/>
        <w:wordWrap w:val="on"/>
        <w:spacing w:after="0" w:before="160"/>
        <w:ind w:left="0" w:right="0"/>
        <w:jc w:val="left"/>
        <w:textAlignment w:val="auto"/>
        <w:rPr>
          <w:sz w:val="28"/>
        </w:rPr>
      </w:pPr>
      <w:bookmarkStart w:id="1011" w:name=""/>
      <w:r>
        <w:rPr>
          <w:rFonts w:ascii="宋体" w:cs="宋体" w:eastAsia="宋体" w:hAnsi="宋体"/>
          <w:sz w:val="28"/>
          <w:spacing w:val="0"/>
          <w:b w:val="on"/>
          <w:i w:val="off"/>
        </w:rPr>
        <w:t>2.1 系统总体架构</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反辐射无人机协同作战仿真系统采用</w:t>
      </w:r>
      <w:r>
        <w:rPr>
          <w:rFonts w:ascii="宋体" w:cs="宋体" w:eastAsia="宋体" w:hAnsi="宋体"/>
          <w:sz w:val="24"/>
          <w:spacing w:val="0"/>
          <w:b w:val="on"/>
          <w:i w:val="off"/>
        </w:rPr>
        <w:t>四层分层架构设计</w:t>
      </w:r>
      <w:r>
        <w:rPr>
          <w:rFonts w:ascii="宋体" w:cs="宋体" w:eastAsia="宋体" w:hAnsi="宋体"/>
          <w:sz w:val="24"/>
          <w:spacing w:val="0"/>
          <w:b w:val="off"/>
          <w:i w:val="off"/>
        </w:rPr>
        <w:t>，包括基础支撑层、核心仿真层、交互控制层和应用验证层，各层之间通过标准化接口进行数据交互，确保系统模块的高内聚、低耦合特性。</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2.1.1 基础支撑层</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基础支撑层是整个仿真环境的底层保障，主要提供以下服务：</w:t>
      </w:r>
      <w:bookmarkEnd w:id="1014"/>
    </w:p>
    <w:p>
      <w:pPr>
        <w:pageBreakBefore w:val="off"/>
        <w:numPr>
          <w:ilvl w:val="0"/>
          <w:numId w:val="1"/>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通信协议模块</w:t>
      </w:r>
      <w:r>
        <w:rPr>
          <w:rFonts w:ascii="宋体" w:cs="宋体" w:eastAsia="宋体" w:hAnsi="宋体"/>
          <w:sz w:val="24"/>
          <w:spacing w:val="0"/>
          <w:b w:val="off"/>
          <w:i w:val="off"/>
        </w:rPr>
        <w:t>：采用MAVLink 2.0协议实现无人机与地面站之间的实时通信，支持加密传输与低延迟特性。</w:t>
      </w:r>
      <w:bookmarkEnd w:id="1015"/>
    </w:p>
    <w:p>
      <w:pPr>
        <w:pageBreakBefore w:val="off"/>
        <w:numPr>
          <w:ilvl w:val="0"/>
          <w:numId w:val="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数据管理模块</w:t>
      </w:r>
      <w:r>
        <w:rPr>
          <w:rFonts w:ascii="宋体" w:cs="宋体" w:eastAsia="宋体" w:hAnsi="宋体"/>
          <w:sz w:val="24"/>
          <w:spacing w:val="0"/>
          <w:b w:val="off"/>
          <w:i w:val="off"/>
        </w:rPr>
        <w:t>：负责存储、读取与解析仿真数据，包括无人机状态数据、环境参数数据与控制指令数据等。</w:t>
      </w:r>
      <w:bookmarkEnd w:id="1016"/>
    </w:p>
    <w:p>
      <w:pPr>
        <w:pageBreakBefore w:val="off"/>
        <w:numPr>
          <w:ilvl w:val="0"/>
          <w:numId w:val="1"/>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时钟同步模块</w:t>
      </w:r>
      <w:r>
        <w:rPr>
          <w:rFonts w:ascii="宋体" w:cs="宋体" w:eastAsia="宋体" w:hAnsi="宋体"/>
          <w:sz w:val="24"/>
          <w:spacing w:val="0"/>
          <w:b w:val="off"/>
          <w:i w:val="off"/>
        </w:rPr>
        <w:t>：统一仿真环境的时间基准，确保各模块运行时序一致。</w:t>
      </w:r>
      <w:bookmarkEnd w:id="1017"/>
    </w:p>
    <w:p>
      <w:pPr>
        <w:pageBreakBefore w:val="off"/>
        <w:numPr>
          <w:ilvl w:val="0"/>
          <w:numId w:val="1"/>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硬件驱动模块</w:t>
      </w:r>
      <w:r>
        <w:rPr>
          <w:rFonts w:ascii="宋体" w:cs="宋体" w:eastAsia="宋体" w:hAnsi="宋体"/>
          <w:sz w:val="24"/>
          <w:spacing w:val="0"/>
          <w:b w:val="off"/>
          <w:i w:val="off"/>
        </w:rPr>
        <w:t>：提供与外部硬件设备的驱动接口，支持硬件在环仿真。</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n"/>
          <w:i w:val="off"/>
        </w:rPr>
        <w:t>2.1.2 核心仿真层</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核心仿真层是动态模拟的核心环节，负责实现以下功能：</w:t>
      </w:r>
      <w:bookmarkEnd w:id="1020"/>
    </w:p>
    <w:p>
      <w:pPr>
        <w:pageBreakBefore w:val="off"/>
        <w:numPr>
          <w:ilvl w:val="0"/>
          <w:numId w:val="2"/>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n"/>
          <w:i w:val="off"/>
        </w:rPr>
        <w:t>无人机构型配置模块</w:t>
      </w:r>
      <w:r>
        <w:rPr>
          <w:rFonts w:ascii="宋体" w:cs="宋体" w:eastAsia="宋体" w:hAnsi="宋体"/>
          <w:sz w:val="24"/>
          <w:spacing w:val="0"/>
          <w:b w:val="off"/>
          <w:i w:val="off"/>
        </w:rPr>
        <w:t>：支持不同构型反辐射无人机的参数化配置，包括最大航程、巡航速度、续航时间、导引头性能等。</w:t>
      </w:r>
      <w:bookmarkEnd w:id="1021"/>
    </w:p>
    <w:p>
      <w:pPr>
        <w:pageBreakBefore w:val="off"/>
        <w:numPr>
          <w:ilvl w:val="0"/>
          <w:numId w:val="2"/>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n"/>
          <w:i w:val="off"/>
        </w:rPr>
        <w:t>任务分配优化模块</w:t>
      </w:r>
      <w:r>
        <w:rPr>
          <w:rFonts w:ascii="宋体" w:cs="宋体" w:eastAsia="宋体" w:hAnsi="宋体"/>
          <w:sz w:val="24"/>
          <w:spacing w:val="0"/>
          <w:b w:val="off"/>
          <w:i w:val="off"/>
        </w:rPr>
        <w:t>：基于MOEA/D-AWA框架，实现多目标任务分配优化。</w:t>
      </w:r>
      <w:bookmarkEnd w:id="1022"/>
    </w:p>
    <w:p>
      <w:pPr>
        <w:pageBreakBefore w:val="off"/>
        <w:numPr>
          <w:ilvl w:val="0"/>
          <w:numId w:val="2"/>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路径规划模块</w:t>
      </w:r>
      <w:r>
        <w:rPr>
          <w:rFonts w:ascii="宋体" w:cs="宋体" w:eastAsia="宋体" w:hAnsi="宋体"/>
          <w:sz w:val="24"/>
          <w:spacing w:val="0"/>
          <w:b w:val="off"/>
          <w:i w:val="off"/>
        </w:rPr>
        <w:t>：整合DCE-A*算法（全局路径规划）与APF-PSO算法（局部路径优化）。</w:t>
      </w:r>
      <w:bookmarkEnd w:id="1023"/>
    </w:p>
    <w:p>
      <w:pPr>
        <w:pageBreakBefore w:val="off"/>
        <w:numPr>
          <w:ilvl w:val="0"/>
          <w:numId w:val="2"/>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n"/>
          <w:i w:val="off"/>
        </w:rPr>
        <w:t>威胁环境模拟模块</w:t>
      </w:r>
      <w:r>
        <w:rPr>
          <w:rFonts w:ascii="宋体" w:cs="宋体" w:eastAsia="宋体" w:hAnsi="宋体"/>
          <w:sz w:val="24"/>
          <w:spacing w:val="0"/>
          <w:b w:val="off"/>
          <w:i w:val="off"/>
        </w:rPr>
        <w:t>：构建敌方雷达与防空系统的动态威胁模型。</w:t>
      </w:r>
      <w:bookmarkEnd w:id="1024"/>
    </w:p>
    <w:p>
      <w:pPr>
        <w:pageBreakBefore w:val="off"/>
        <w:numPr>
          <w:ilvl w:val="0"/>
          <w:numId w:val="2"/>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协同任务管理模块</w:t>
      </w:r>
      <w:r>
        <w:rPr>
          <w:rFonts w:ascii="宋体" w:cs="宋体" w:eastAsia="宋体" w:hAnsi="宋体"/>
          <w:sz w:val="24"/>
          <w:spacing w:val="0"/>
          <w:b w:val="off"/>
          <w:i w:val="off"/>
        </w:rPr>
        <w:t>：支持任务创建、保存、删除等管理操作，设置任务基本信息。</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2.1.3 交互控制层</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交互控制层负责实现用户与仿真环境的交互：</w:t>
      </w:r>
      <w:bookmarkEnd w:id="1027"/>
    </w:p>
    <w:p>
      <w:pPr>
        <w:pageBreakBefore w:val="off"/>
        <w:numPr>
          <w:ilvl w:val="0"/>
          <w:numId w:val="3"/>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n"/>
          <w:i w:val="off"/>
        </w:rPr>
        <w:t>GIS集成接口</w:t>
      </w:r>
      <w:r>
        <w:rPr>
          <w:rFonts w:ascii="宋体" w:cs="宋体" w:eastAsia="宋体" w:hAnsi="宋体"/>
          <w:sz w:val="24"/>
          <w:spacing w:val="0"/>
          <w:b w:val="off"/>
          <w:i w:val="off"/>
        </w:rPr>
        <w:t>：采用北京国遥新天地信息技术有限公司的"战场环境保障通用平台"，实现地理信息系统与仿真环境的无缝集成。</w:t>
      </w:r>
      <w:bookmarkEnd w:id="1028"/>
    </w:p>
    <w:p>
      <w:pPr>
        <w:pageBreakBefore w:val="off"/>
        <w:numPr>
          <w:ilvl w:val="0"/>
          <w:numId w:val="3"/>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n"/>
          <w:i w:val="off"/>
        </w:rPr>
        <w:t>图形化场景编辑器</w:t>
      </w:r>
      <w:r>
        <w:rPr>
          <w:rFonts w:ascii="宋体" w:cs="宋体" w:eastAsia="宋体" w:hAnsi="宋体"/>
          <w:sz w:val="24"/>
          <w:spacing w:val="0"/>
          <w:b w:val="off"/>
          <w:i w:val="off"/>
        </w:rPr>
        <w:t>：基于Qt框架开发，支持战场背景、任务目标、威胁要素、兵力部署等要素的可视化编辑。</w:t>
      </w:r>
      <w:bookmarkEnd w:id="1029"/>
    </w:p>
    <w:p>
      <w:pPr>
        <w:pageBreakBefore w:val="off"/>
        <w:numPr>
          <w:ilvl w:val="0"/>
          <w:numId w:val="3"/>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参数设置界面</w:t>
      </w:r>
      <w:r>
        <w:rPr>
          <w:rFonts w:ascii="宋体" w:cs="宋体" w:eastAsia="宋体" w:hAnsi="宋体"/>
          <w:sz w:val="24"/>
          <w:spacing w:val="0"/>
          <w:b w:val="off"/>
          <w:i w:val="off"/>
        </w:rPr>
        <w:t>：提供地理环境、气象条件、雷达参数等参数的图形化设置工具。</w:t>
      </w:r>
      <w:bookmarkEnd w:id="1030"/>
    </w:p>
    <w:p>
      <w:pPr>
        <w:pageBreakBefore w:val="off"/>
        <w:numPr>
          <w:ilvl w:val="0"/>
          <w:numId w:val="3"/>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仿真控制面板</w:t>
      </w:r>
      <w:r>
        <w:rPr>
          <w:rFonts w:ascii="宋体" w:cs="宋体" w:eastAsia="宋体" w:hAnsi="宋体"/>
          <w:sz w:val="24"/>
          <w:spacing w:val="0"/>
          <w:b w:val="off"/>
          <w:i w:val="off"/>
        </w:rPr>
        <w:t>：支持仿真启动、暂停、回放、参数调整等功能。</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n"/>
          <w:i w:val="off"/>
        </w:rPr>
        <w:t>2.1.4 应用验证层</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应用验证层用于评估系统效能与验证协同控制算法有效性：</w:t>
      </w:r>
      <w:bookmarkEnd w:id="1033"/>
    </w:p>
    <w:p>
      <w:pPr>
        <w:pageBreakBefore w:val="off"/>
        <w:numPr>
          <w:ilvl w:val="0"/>
          <w:numId w:val="4"/>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效能评估模块</w:t>
      </w:r>
      <w:r>
        <w:rPr>
          <w:rFonts w:ascii="宋体" w:cs="宋体" w:eastAsia="宋体" w:hAnsi="宋体"/>
          <w:sz w:val="24"/>
          <w:spacing w:val="0"/>
          <w:b w:val="off"/>
          <w:i w:val="off"/>
        </w:rPr>
        <w:t>：基于预设评估指标（如任务完成时间、打击成功率、生存率等）计算系统效能。</w:t>
      </w:r>
      <w:bookmarkEnd w:id="1034"/>
    </w:p>
    <w:p>
      <w:pPr>
        <w:pageBreakBefore w:val="off"/>
        <w:numPr>
          <w:ilvl w:val="0"/>
          <w:numId w:val="4"/>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n"/>
          <w:i w:val="off"/>
        </w:rPr>
        <w:t>算法验证接口</w:t>
      </w:r>
      <w:r>
        <w:rPr>
          <w:rFonts w:ascii="宋体" w:cs="宋体" w:eastAsia="宋体" w:hAnsi="宋体"/>
          <w:sz w:val="24"/>
          <w:spacing w:val="0"/>
          <w:b w:val="off"/>
          <w:i w:val="off"/>
        </w:rPr>
        <w:t>：支持将算法输出与仿真结果进行对比分析。</w:t>
      </w:r>
      <w:bookmarkEnd w:id="1035"/>
    </w:p>
    <w:p>
      <w:pPr>
        <w:pageBreakBefore w:val="off"/>
        <w:numPr>
          <w:ilvl w:val="0"/>
          <w:numId w:val="4"/>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n"/>
          <w:i w:val="off"/>
        </w:rPr>
        <w:t>二次开发接口</w:t>
      </w:r>
      <w:r>
        <w:rPr>
          <w:rFonts w:ascii="宋体" w:cs="宋体" w:eastAsia="宋体" w:hAnsi="宋体"/>
          <w:sz w:val="24"/>
          <w:spacing w:val="0"/>
          <w:b w:val="off"/>
          <w:i w:val="off"/>
        </w:rPr>
        <w:t>：提供标准化API接口，支持用户自定义算法与功能模块。</w:t>
      </w:r>
      <w:bookmarkEnd w:id="1036"/>
    </w:p>
    <w:p>
      <w:pPr>
        <w:pageBreakBefore w:val="off"/>
        <w:tabs/>
        <w:wordWrap w:val="on"/>
        <w:spacing w:after="0" w:before="160"/>
        <w:ind w:left="0" w:right="0"/>
        <w:jc w:val="left"/>
        <w:textAlignment w:val="auto"/>
        <w:rPr>
          <w:sz w:val="28"/>
        </w:rPr>
      </w:pPr>
      <w:bookmarkStart w:id="1037" w:name=""/>
      <w:r>
        <w:rPr>
          <w:rFonts w:ascii="宋体" w:cs="宋体" w:eastAsia="宋体" w:hAnsi="宋体"/>
          <w:sz w:val="28"/>
          <w:spacing w:val="0"/>
          <w:b w:val="on"/>
          <w:i w:val="off"/>
        </w:rPr>
        <w:t>2.2 系统功能模块设计</w:t>
      </w:r>
      <w:bookmarkEnd w:id="1037"/>
    </w:p>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n"/>
          <w:i w:val="off"/>
        </w:rPr>
        <w:t>2.2.1 协同任务管理模块</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协同任务管理模块是整个系统的核心，负责任务的创建、执行与评估：</w:t>
      </w:r>
      <w:bookmarkEnd w:id="1039"/>
    </w:p>
    <w:p>
      <w:pPr>
        <w:pageBreakBefore w:val="off"/>
        <w:numPr>
          <w:ilvl w:val="0"/>
          <w:numId w:val="5"/>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任务创建</w:t>
      </w:r>
      <w:r>
        <w:rPr>
          <w:rFonts w:ascii="宋体" w:cs="宋体" w:eastAsia="宋体" w:hAnsi="宋体"/>
          <w:sz w:val="24"/>
          <w:spacing w:val="0"/>
          <w:b w:val="off"/>
          <w:i w:val="off"/>
        </w:rPr>
        <w:t>：支持设置任务名称、编号、类型、目标、起止时间等基本信息，提供多种预设任务模板（如区域压制、精确打击、电子干扰等）。</w:t>
      </w:r>
      <w:bookmarkEnd w:id="1040"/>
    </w:p>
    <w:p>
      <w:pPr>
        <w:pageBreakBefore w:val="off"/>
        <w:numPr>
          <w:ilvl w:val="0"/>
          <w:numId w:val="5"/>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n"/>
          <w:i w:val="off"/>
        </w:rPr>
        <w:t>任务执行</w:t>
      </w:r>
      <w:r>
        <w:rPr>
          <w:rFonts w:ascii="宋体" w:cs="宋体" w:eastAsia="宋体" w:hAnsi="宋体"/>
          <w:sz w:val="24"/>
          <w:spacing w:val="0"/>
          <w:b w:val="off"/>
          <w:i w:val="off"/>
        </w:rPr>
        <w:t>：基于任务优先级自动调度任务执行，支持任务进度实时监控。</w:t>
      </w:r>
      <w:bookmarkEnd w:id="1041"/>
    </w:p>
    <w:p>
      <w:pPr>
        <w:pageBreakBefore w:val="off"/>
        <w:numPr>
          <w:ilvl w:val="0"/>
          <w:numId w:val="5"/>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n"/>
          <w:i w:val="off"/>
        </w:rPr>
        <w:t>任务评估</w:t>
      </w:r>
      <w:r>
        <w:rPr>
          <w:rFonts w:ascii="宋体" w:cs="宋体" w:eastAsia="宋体" w:hAnsi="宋体"/>
          <w:sz w:val="24"/>
          <w:spacing w:val="0"/>
          <w:b w:val="off"/>
          <w:i w:val="off"/>
        </w:rPr>
        <w:t>：通过回放分析通信差距与作战效能，提供打击成功率、任务完成时间、资源利用率等评估指标。</w:t>
      </w:r>
      <w:bookmarkEnd w:id="1042"/>
    </w:p>
    <w:p>
      <w:pPr>
        <w:pageBreakBefore w:val="off"/>
        <w:numPr>
          <w:ilvl w:val="0"/>
          <w:numId w:val="5"/>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管理操作</w:t>
      </w:r>
      <w:r>
        <w:rPr>
          <w:rFonts w:ascii="宋体" w:cs="宋体" w:eastAsia="宋体" w:hAnsi="宋体"/>
          <w:sz w:val="24"/>
          <w:spacing w:val="0"/>
          <w:b w:val="off"/>
          <w:i w:val="off"/>
        </w:rPr>
        <w:t>：支持任务的打开、保存、删除、复制与粘贴等基本操作。</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ff"/>
          <w:i w:val="off"/>
        </w:rPr>
        <w:t>该模块采用</w:t>
      </w:r>
      <w:r>
        <w:rPr>
          <w:rFonts w:ascii="宋体" w:cs="宋体" w:eastAsia="宋体" w:hAnsi="宋体"/>
          <w:sz w:val="24"/>
          <w:spacing w:val="0"/>
          <w:b w:val="on"/>
          <w:i w:val="off"/>
        </w:rPr>
        <w:t>队列管理机制</w:t>
      </w:r>
      <w:r>
        <w:rPr>
          <w:rFonts w:ascii="宋体" w:cs="宋体" w:eastAsia="宋体" w:hAnsi="宋体"/>
          <w:sz w:val="24"/>
          <w:spacing w:val="0"/>
          <w:b w:val="off"/>
          <w:i w:val="off"/>
        </w:rPr>
        <w:t>，确保多任务并行执行时的资源合理分配。通过MOEA/D框架优化任务执行顺序，最大化系统整体效能。</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2.2.2 任务场景编辑模块</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ff"/>
          <w:i w:val="off"/>
        </w:rPr>
        <w:t>任务场景编辑模块基于GIS技术，提供图形化战场环境构建能力：</w:t>
      </w:r>
      <w:bookmarkEnd w:id="1046"/>
    </w:p>
    <w:p>
      <w:pPr>
        <w:pageBreakBefore w:val="off"/>
        <w:numPr>
          <w:ilvl w:val="0"/>
          <w:numId w:val="6"/>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n"/>
          <w:i w:val="off"/>
        </w:rPr>
        <w:t>地理要素编辑</w:t>
      </w:r>
      <w:r>
        <w:rPr>
          <w:rFonts w:ascii="宋体" w:cs="宋体" w:eastAsia="宋体" w:hAnsi="宋体"/>
          <w:sz w:val="24"/>
          <w:spacing w:val="0"/>
          <w:b w:val="off"/>
          <w:i w:val="off"/>
        </w:rPr>
        <w:t>：支持地形、建筑物、道路、河流等地理要素的可视化编辑与属性设置。</w:t>
      </w:r>
      <w:bookmarkEnd w:id="1047"/>
    </w:p>
    <w:p>
      <w:pPr>
        <w:pageBreakBefore w:val="off"/>
        <w:numPr>
          <w:ilvl w:val="0"/>
          <w:numId w:val="6"/>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n"/>
          <w:i w:val="off"/>
        </w:rPr>
        <w:t>目标要素编辑</w:t>
      </w:r>
      <w:r>
        <w:rPr>
          <w:rFonts w:ascii="宋体" w:cs="宋体" w:eastAsia="宋体" w:hAnsi="宋体"/>
          <w:sz w:val="24"/>
          <w:spacing w:val="0"/>
          <w:b w:val="off"/>
          <w:i w:val="off"/>
        </w:rPr>
        <w:t>：可添加固定雷达站、移动防空系统、通信节点等不同类型目标，设置目标参数（如雷达类型、探测距离、机动能力等）。</w:t>
      </w:r>
      <w:bookmarkEnd w:id="1048"/>
    </w:p>
    <w:p>
      <w:pPr>
        <w:pageBreakBefore w:val="off"/>
        <w:numPr>
          <w:ilvl w:val="0"/>
          <w:numId w:val="6"/>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威胁要素编辑</w:t>
      </w:r>
      <w:r>
        <w:rPr>
          <w:rFonts w:ascii="宋体" w:cs="宋体" w:eastAsia="宋体" w:hAnsi="宋体"/>
          <w:sz w:val="24"/>
          <w:spacing w:val="0"/>
          <w:b w:val="off"/>
          <w:i w:val="off"/>
        </w:rPr>
        <w:t>：支持防空系统、电子战设备、地面火力等威胁要素的可视化部署与参数配置。</w:t>
      </w:r>
      <w:bookmarkEnd w:id="1049"/>
    </w:p>
    <w:p>
      <w:pPr>
        <w:pageBreakBefore w:val="off"/>
        <w:numPr>
          <w:ilvl w:val="0"/>
          <w:numId w:val="6"/>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兵力部署编辑</w:t>
      </w:r>
      <w:r>
        <w:rPr>
          <w:rFonts w:ascii="宋体" w:cs="宋体" w:eastAsia="宋体" w:hAnsi="宋体"/>
          <w:sz w:val="24"/>
          <w:spacing w:val="0"/>
          <w:b w:val="off"/>
          <w:i w:val="off"/>
        </w:rPr>
        <w:t>：可设置反辐射无人机初始位置、编队形态与运动轨迹，支持异构无人机混合编队配置。</w:t>
      </w:r>
      <w:bookmarkEnd w:id="1050"/>
    </w:p>
    <w:p>
      <w:pPr>
        <w:pageBreakBefore w:val="off"/>
        <w:numPr>
          <w:ilvl w:val="0"/>
          <w:numId w:val="6"/>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作战行动编辑</w:t>
      </w:r>
      <w:r>
        <w:rPr>
          <w:rFonts w:ascii="宋体" w:cs="宋体" w:eastAsia="宋体" w:hAnsi="宋体"/>
          <w:sz w:val="24"/>
          <w:spacing w:val="0"/>
          <w:b w:val="off"/>
          <w:i w:val="off"/>
        </w:rPr>
        <w:t>：提供作战行动序列设计工具，支持多阶段作战任务的规划与模拟。</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该模块采用</w:t>
      </w:r>
      <w:r>
        <w:rPr>
          <w:rFonts w:ascii="宋体" w:cs="宋体" w:eastAsia="宋体" w:hAnsi="宋体"/>
          <w:sz w:val="24"/>
          <w:spacing w:val="0"/>
          <w:b w:val="on"/>
          <w:i w:val="off"/>
        </w:rPr>
        <w:t>矢量与栅格混合表示法</w:t>
      </w:r>
      <w:r>
        <w:rPr>
          <w:rFonts w:ascii="宋体" w:cs="宋体" w:eastAsia="宋体" w:hAnsi="宋体"/>
          <w:sz w:val="24"/>
          <w:spacing w:val="0"/>
          <w:b w:val="off"/>
          <w:i w:val="off"/>
        </w:rPr>
        <w:t>，实现高精度与高效渲染的平衡。通过与国遥新天地"战场环境保障通用平台"集成，确保GIS数据的标准化与兼容性。</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2.2.3 环境参数设置模块</w:t>
      </w:r>
      <w:bookmarkEnd w:id="1053"/>
    </w:p>
    <w:p>
      <w:pPr>
        <w:pageBreakBefore w:val="off"/>
        <w:tabs/>
        <w:wordWrap w:val="on"/>
        <w:spacing w:after="0" w:before="160"/>
        <w:ind w:left="0" w:right="0"/>
        <w:jc w:val="left"/>
        <w:textAlignment w:val="auto"/>
        <w:rPr>
          <w:sz w:val="24"/>
        </w:rPr>
      </w:pPr>
      <w:bookmarkStart w:id="1054" w:name=""/>
      <w:r>
        <w:rPr>
          <w:rFonts w:ascii="宋体" w:cs="宋体" w:eastAsia="宋体" w:hAnsi="宋体"/>
          <w:sz w:val="24"/>
          <w:spacing w:val="0"/>
          <w:b w:val="off"/>
          <w:i w:val="off"/>
        </w:rPr>
        <w:t>环境参数设置模块负责构建与管理战场环境参数：</w:t>
      </w:r>
      <w:bookmarkEnd w:id="1054"/>
    </w:p>
    <w:p>
      <w:pPr>
        <w:pageBreakBefore w:val="off"/>
        <w:numPr>
          <w:ilvl w:val="0"/>
          <w:numId w:val="7"/>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n"/>
          <w:i w:val="off"/>
        </w:rPr>
        <w:t>地理环境数据</w:t>
      </w:r>
      <w:r>
        <w:rPr>
          <w:rFonts w:ascii="宋体" w:cs="宋体" w:eastAsia="宋体" w:hAnsi="宋体"/>
          <w:sz w:val="24"/>
          <w:spacing w:val="0"/>
          <w:b w:val="off"/>
          <w:i w:val="off"/>
        </w:rPr>
        <w:t>：支持NASADEM（30米分辨率）与台湾官方10米DEM数据的导入与融合，构建包含地形高度与障碍物分布的数字高程模型。</w:t>
      </w:r>
      <w:bookmarkEnd w:id="1055"/>
    </w:p>
    <w:p>
      <w:pPr>
        <w:pageBreakBefore w:val="off"/>
        <w:numPr>
          <w:ilvl w:val="0"/>
          <w:numId w:val="7"/>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气象条件设置</w:t>
      </w:r>
      <w:r>
        <w:rPr>
          <w:rFonts w:ascii="宋体" w:cs="宋体" w:eastAsia="宋体" w:hAnsi="宋体"/>
          <w:sz w:val="24"/>
          <w:spacing w:val="0"/>
          <w:b w:val="off"/>
          <w:i w:val="off"/>
        </w:rPr>
        <w:t>：可配置温度、风速、湿度、降水等气象参数，支持对雷达探测距离与无人机续航时间的影响建模。</w:t>
      </w:r>
      <w:bookmarkEnd w:id="1056"/>
    </w:p>
    <w:p>
      <w:pPr>
        <w:pageBreakBefore w:val="off"/>
        <w:numPr>
          <w:ilvl w:val="0"/>
          <w:numId w:val="7"/>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雷达信号参数</w:t>
      </w:r>
      <w:r>
        <w:rPr>
          <w:rFonts w:ascii="宋体" w:cs="宋体" w:eastAsia="宋体" w:hAnsi="宋体"/>
          <w:sz w:val="24"/>
          <w:spacing w:val="0"/>
          <w:b w:val="off"/>
          <w:i w:val="off"/>
        </w:rPr>
        <w:t>：设置雷达工作频率、功率、脉冲宽度、天线增益等参数，支持不同雷达类型的特性模拟。</w:t>
      </w:r>
      <w:bookmarkEnd w:id="1057"/>
    </w:p>
    <w:p>
      <w:pPr>
        <w:pageBreakBefore w:val="off"/>
        <w:numPr>
          <w:ilvl w:val="0"/>
          <w:numId w:val="7"/>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防空系统参数</w:t>
      </w:r>
      <w:r>
        <w:rPr>
          <w:rFonts w:ascii="宋体" w:cs="宋体" w:eastAsia="宋体" w:hAnsi="宋体"/>
          <w:sz w:val="24"/>
          <w:spacing w:val="0"/>
          <w:b w:val="off"/>
          <w:i w:val="off"/>
        </w:rPr>
        <w:t>：配置防空系统探测距离、拦截弹射程、反应时间、拦截概率等参数，构建威胁模型。</w:t>
      </w:r>
      <w:bookmarkEnd w:id="1058"/>
    </w:p>
    <w:p>
      <w:pPr>
        <w:pageBreakBefore w:val="off"/>
        <w:numPr>
          <w:ilvl w:val="0"/>
          <w:numId w:val="7"/>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电磁环境配置</w:t>
      </w:r>
      <w:r>
        <w:rPr>
          <w:rFonts w:ascii="宋体" w:cs="宋体" w:eastAsia="宋体" w:hAnsi="宋体"/>
          <w:sz w:val="24"/>
          <w:spacing w:val="0"/>
          <w:b w:val="off"/>
          <w:i w:val="off"/>
        </w:rPr>
        <w:t>：设置电磁干扰强度、干扰频率范围、干扰模式等参数，模拟复杂电磁环境。</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ff"/>
          <w:i w:val="off"/>
        </w:rPr>
        <w:t>该模块采用</w:t>
      </w:r>
      <w:r>
        <w:rPr>
          <w:rFonts w:ascii="宋体" w:cs="宋体" w:eastAsia="宋体" w:hAnsi="宋体"/>
          <w:sz w:val="24"/>
          <w:spacing w:val="0"/>
          <w:b w:val="on"/>
          <w:i w:val="off"/>
        </w:rPr>
        <w:t>多源数据融合技术</w:t>
      </w:r>
      <w:r>
        <w:rPr>
          <w:rFonts w:ascii="宋体" w:cs="宋体" w:eastAsia="宋体" w:hAnsi="宋体"/>
          <w:sz w:val="24"/>
          <w:spacing w:val="0"/>
          <w:b w:val="off"/>
          <w:i w:val="off"/>
        </w:rPr>
        <w:t>，将地理、气象、雷达与防空系统参数统一建模，为协同控制算法提供实时环境输入。</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n"/>
          <w:i w:val="off"/>
        </w:rPr>
        <w:t>2.2.4 兵力需求计算模块</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ff"/>
          <w:i w:val="off"/>
        </w:rPr>
        <w:t>兵力需求计算模块基于排队论修正模型，计算协同作战所需兵力：</w:t>
      </w:r>
      <w:bookmarkEnd w:id="1062"/>
    </w:p>
    <w:p>
      <w:pPr>
        <w:pageBreakBefore w:val="off"/>
        <w:numPr>
          <w:ilvl w:val="0"/>
          <w:numId w:val="8"/>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任务需求分析</w:t>
      </w:r>
      <w:r>
        <w:rPr>
          <w:rFonts w:ascii="宋体" w:cs="宋体" w:eastAsia="宋体" w:hAnsi="宋体"/>
          <w:sz w:val="24"/>
          <w:spacing w:val="0"/>
          <w:b w:val="off"/>
          <w:i w:val="off"/>
        </w:rPr>
        <w:t>：根据任务类型、目标信息、战场环境等因素，计算任务复杂度与资源需求。</w:t>
      </w:r>
      <w:bookmarkEnd w:id="1063"/>
    </w:p>
    <w:p>
      <w:pPr>
        <w:pageBreakBefore w:val="off"/>
        <w:numPr>
          <w:ilvl w:val="0"/>
          <w:numId w:val="8"/>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n"/>
          <w:i w:val="off"/>
        </w:rPr>
        <w:t>无人机能力评估</w:t>
      </w:r>
      <w:r>
        <w:rPr>
          <w:rFonts w:ascii="宋体" w:cs="宋体" w:eastAsia="宋体" w:hAnsi="宋体"/>
          <w:sz w:val="24"/>
          <w:spacing w:val="0"/>
          <w:b w:val="off"/>
          <w:i w:val="off"/>
        </w:rPr>
        <w:t>：基于无人机性能参数（如航程、速度、载荷、导引头性能等），评估单架无人机的作战效能。</w:t>
      </w:r>
      <w:bookmarkEnd w:id="1064"/>
    </w:p>
    <w:p>
      <w:pPr>
        <w:pageBreakBefore w:val="off"/>
        <w:numPr>
          <w:ilvl w:val="0"/>
          <w:numId w:val="8"/>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动态资源分配</w:t>
      </w:r>
      <w:r>
        <w:rPr>
          <w:rFonts w:ascii="宋体" w:cs="宋体" w:eastAsia="宋体" w:hAnsi="宋体"/>
          <w:sz w:val="24"/>
          <w:spacing w:val="0"/>
          <w:b w:val="off"/>
          <w:i w:val="off"/>
        </w:rPr>
        <w:t>：采用分层优化策略，先根据威胁等级分配任务，再结合无人机性能计算最小数量。</w:t>
      </w:r>
      <w:bookmarkEnd w:id="1065"/>
    </w:p>
    <w:p>
      <w:pPr>
        <w:pageBreakBefore w:val="off"/>
        <w:numPr>
          <w:ilvl w:val="0"/>
          <w:numId w:val="8"/>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效能预测</w:t>
      </w:r>
      <w:r>
        <w:rPr>
          <w:rFonts w:ascii="宋体" w:cs="宋体" w:eastAsia="宋体" w:hAnsi="宋体"/>
          <w:sz w:val="24"/>
          <w:spacing w:val="0"/>
          <w:b w:val="off"/>
          <w:i w:val="off"/>
        </w:rPr>
        <w:t>：基于兵力需求与任务目标，预测系统整体效能与成功概率。</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该模块采用</w:t>
      </w:r>
      <w:r>
        <w:rPr>
          <w:rFonts w:ascii="宋体" w:cs="宋体" w:eastAsia="宋体" w:hAnsi="宋体"/>
          <w:sz w:val="24"/>
          <w:spacing w:val="0"/>
          <w:b w:val="on"/>
          <w:i w:val="off"/>
        </w:rPr>
        <w:t>排队论修正模型</w:t>
      </w:r>
      <w:r>
        <w:rPr>
          <w:rFonts w:ascii="宋体" w:cs="宋体" w:eastAsia="宋体" w:hAnsi="宋体"/>
          <w:sz w:val="24"/>
          <w:spacing w:val="0"/>
          <w:b w:val="off"/>
          <w:i w:val="off"/>
        </w:rPr>
        <w:t>，通过引入通信业务量统计修正因子，量化无人机集群在动态任务分配中的资源冲突，提高兵力计算的准确性。</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2.2.5 作战任务分配模块</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ff"/>
          <w:i w:val="off"/>
        </w:rPr>
        <w:t>作战任务分配模块基于MOEA/D-AWA框架，实现多目标任务分配优化：</w:t>
      </w:r>
      <w:bookmarkEnd w:id="1069"/>
    </w:p>
    <w:p>
      <w:pPr>
        <w:pageBreakBefore w:val="off"/>
        <w:numPr>
          <w:ilvl w:val="0"/>
          <w:numId w:val="9"/>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任务分配建模</w:t>
      </w:r>
      <w:r>
        <w:rPr>
          <w:rFonts w:ascii="宋体" w:cs="宋体" w:eastAsia="宋体" w:hAnsi="宋体"/>
          <w:sz w:val="24"/>
          <w:spacing w:val="0"/>
          <w:b w:val="off"/>
          <w:i w:val="off"/>
        </w:rPr>
        <w:t>：将任务分配问题建模为多目标优化问题，目标函数包括打击成功率、任务完成时间、资源利用率等。</w:t>
      </w:r>
      <w:bookmarkEnd w:id="1070"/>
    </w:p>
    <w:p>
      <w:pPr>
        <w:pageBreakBefore w:val="off"/>
        <w:numPr>
          <w:ilvl w:val="0"/>
          <w:numId w:val="9"/>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无人机-任务匹配</w:t>
      </w:r>
      <w:r>
        <w:rPr>
          <w:rFonts w:ascii="宋体" w:cs="宋体" w:eastAsia="宋体" w:hAnsi="宋体"/>
          <w:sz w:val="24"/>
          <w:spacing w:val="0"/>
          <w:b w:val="off"/>
          <w:i w:val="off"/>
        </w:rPr>
        <w:t>：基于无人机性能与任务需求的匹配度，生成最优分配方案。</w:t>
      </w:r>
      <w:bookmarkEnd w:id="1071"/>
    </w:p>
    <w:p>
      <w:pPr>
        <w:pageBreakBefore w:val="off"/>
        <w:numPr>
          <w:ilvl w:val="0"/>
          <w:numId w:val="9"/>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动态重分配</w:t>
      </w:r>
      <w:r>
        <w:rPr>
          <w:rFonts w:ascii="宋体" w:cs="宋体" w:eastAsia="宋体" w:hAnsi="宋体"/>
          <w:sz w:val="24"/>
          <w:spacing w:val="0"/>
          <w:b w:val="off"/>
          <w:i w:val="off"/>
        </w:rPr>
        <w:t>：支持根据战场态势变化（如目标摧毁、无人机损毁）进行任务重分配。</w:t>
      </w:r>
      <w:bookmarkEnd w:id="1072"/>
    </w:p>
    <w:p>
      <w:pPr>
        <w:pageBreakBefore w:val="off"/>
        <w:numPr>
          <w:ilvl w:val="0"/>
          <w:numId w:val="9"/>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协同规划</w:t>
      </w:r>
      <w:r>
        <w:rPr>
          <w:rFonts w:ascii="宋体" w:cs="宋体" w:eastAsia="宋体" w:hAnsi="宋体"/>
          <w:sz w:val="24"/>
          <w:spacing w:val="0"/>
          <w:b w:val="off"/>
          <w:i w:val="off"/>
        </w:rPr>
        <w:t>：实现多无人机协同作战规划，包括任务顺序、协同打击、支援关系等。</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该模块采用</w:t>
      </w:r>
      <w:r>
        <w:rPr>
          <w:rFonts w:ascii="宋体" w:cs="宋体" w:eastAsia="宋体" w:hAnsi="宋体"/>
          <w:sz w:val="24"/>
          <w:spacing w:val="0"/>
          <w:b w:val="on"/>
          <w:i w:val="off"/>
        </w:rPr>
        <w:t>MOEA/D-AWA算法</w:t>
      </w:r>
      <w:r>
        <w:rPr>
          <w:rFonts w:ascii="宋体" w:cs="宋体" w:eastAsia="宋体" w:hAnsi="宋体"/>
          <w:sz w:val="24"/>
          <w:spacing w:val="0"/>
          <w:b w:val="off"/>
          <w:i w:val="off"/>
        </w:rPr>
        <w:t>，通过自适应权重调整机制，在打击成功率与任务完成时间之间取得平衡，适应不同战场态势的需求。</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n"/>
          <w:i w:val="off"/>
        </w:rPr>
        <w:t>2.2.6 巡航路径规划模块</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巡航路径规划模块采用DCE-A*算法，生成优化的巡航路径：</w:t>
      </w:r>
      <w:bookmarkEnd w:id="1076"/>
    </w:p>
    <w:p>
      <w:pPr>
        <w:pageBreakBefore w:val="off"/>
        <w:numPr>
          <w:ilvl w:val="0"/>
          <w:numId w:val="10"/>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全局路径规划</w:t>
      </w:r>
      <w:r>
        <w:rPr>
          <w:rFonts w:ascii="宋体" w:cs="宋体" w:eastAsia="宋体" w:hAnsi="宋体"/>
          <w:sz w:val="24"/>
          <w:spacing w:val="0"/>
          <w:b w:val="off"/>
          <w:i w:val="off"/>
        </w:rPr>
        <w:t>：基于DCE-A*算法，考虑无人机最大航程、巡航速度、续航时间等参数，生成全局最优巡航路径。</w:t>
      </w:r>
      <w:bookmarkEnd w:id="1077"/>
    </w:p>
    <w:p>
      <w:pPr>
        <w:pageBreakBefore w:val="off"/>
        <w:numPr>
          <w:ilvl w:val="0"/>
          <w:numId w:val="10"/>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n"/>
          <w:i w:val="off"/>
        </w:rPr>
        <w:t>地形规避</w:t>
      </w:r>
      <w:r>
        <w:rPr>
          <w:rFonts w:ascii="宋体" w:cs="宋体" w:eastAsia="宋体" w:hAnsi="宋体"/>
          <w:sz w:val="24"/>
          <w:spacing w:val="0"/>
          <w:b w:val="off"/>
          <w:i w:val="off"/>
        </w:rPr>
        <w:t>：基于DEM地形数据，实现地形规避与障碍物绕行。</w:t>
      </w:r>
      <w:bookmarkEnd w:id="1078"/>
    </w:p>
    <w:p>
      <w:pPr>
        <w:pageBreakBefore w:val="off"/>
        <w:numPr>
          <w:ilvl w:val="0"/>
          <w:numId w:val="10"/>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威胁规避</w:t>
      </w:r>
      <w:r>
        <w:rPr>
          <w:rFonts w:ascii="宋体" w:cs="宋体" w:eastAsia="宋体" w:hAnsi="宋体"/>
          <w:sz w:val="24"/>
          <w:spacing w:val="0"/>
          <w:b w:val="off"/>
          <w:i w:val="off"/>
        </w:rPr>
        <w:t>：考虑敌方防空系统威胁范围，动态调整巡航路径。</w:t>
      </w:r>
      <w:bookmarkEnd w:id="1079"/>
    </w:p>
    <w:p>
      <w:pPr>
        <w:pageBreakBefore w:val="off"/>
        <w:numPr>
          <w:ilvl w:val="0"/>
          <w:numId w:val="10"/>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n"/>
          <w:i w:val="off"/>
        </w:rPr>
        <w:t>通信保持</w:t>
      </w:r>
      <w:r>
        <w:rPr>
          <w:rFonts w:ascii="宋体" w:cs="宋体" w:eastAsia="宋体" w:hAnsi="宋体"/>
          <w:sz w:val="24"/>
          <w:spacing w:val="0"/>
          <w:b w:val="off"/>
          <w:i w:val="off"/>
        </w:rPr>
        <w:t>：确保巡航路径中无人机与地面站的通信链路畅通。</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该模块采用</w:t>
      </w:r>
      <w:r>
        <w:rPr>
          <w:rFonts w:ascii="宋体" w:cs="宋体" w:eastAsia="宋体" w:hAnsi="宋体"/>
          <w:sz w:val="24"/>
          <w:spacing w:val="0"/>
          <w:b w:val="on"/>
          <w:i w:val="off"/>
        </w:rPr>
        <w:t>改进的松弛子空间追踪算法</w:t>
      </w:r>
      <w:r>
        <w:rPr>
          <w:rFonts w:ascii="宋体" w:cs="宋体" w:eastAsia="宋体" w:hAnsi="宋体"/>
          <w:sz w:val="24"/>
          <w:spacing w:val="0"/>
          <w:b w:val="off"/>
          <w:i w:val="off"/>
        </w:rPr>
        <w:t>，优化多目标雷达信号的波达方向（DOA）估计，提高巡航路径规划的精度与抗干扰能力。</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2.2.7 搜索路径规划模块</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ff"/>
          <w:i w:val="off"/>
        </w:rPr>
        <w:t>搜索路径规划模块采用APF-PSO混合算法，生成优化的搜索路径：</w:t>
      </w:r>
      <w:bookmarkEnd w:id="1083"/>
    </w:p>
    <w:p>
      <w:pPr>
        <w:pageBreakBefore w:val="off"/>
        <w:numPr>
          <w:ilvl w:val="0"/>
          <w:numId w:val="11"/>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区域覆盖规划</w:t>
      </w:r>
      <w:r>
        <w:rPr>
          <w:rFonts w:ascii="宋体" w:cs="宋体" w:eastAsia="宋体" w:hAnsi="宋体"/>
          <w:sz w:val="24"/>
          <w:spacing w:val="0"/>
          <w:b w:val="off"/>
          <w:i w:val="off"/>
        </w:rPr>
        <w:t>：基于任务目标区域，生成区域覆盖路径，确保目标区域无死角搜索。</w:t>
      </w:r>
      <w:bookmarkEnd w:id="1084"/>
    </w:p>
    <w:p>
      <w:pPr>
        <w:pageBreakBefore w:val="off"/>
        <w:numPr>
          <w:ilvl w:val="0"/>
          <w:numId w:val="11"/>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动态调整</w:t>
      </w:r>
      <w:r>
        <w:rPr>
          <w:rFonts w:ascii="宋体" w:cs="宋体" w:eastAsia="宋体" w:hAnsi="宋体"/>
          <w:sz w:val="24"/>
          <w:spacing w:val="0"/>
          <w:b w:val="off"/>
          <w:i w:val="off"/>
        </w:rPr>
        <w:t>：根据搜索结果与战场态势变化，动态调整搜索路径。</w:t>
      </w:r>
      <w:bookmarkEnd w:id="1085"/>
    </w:p>
    <w:p>
      <w:pPr>
        <w:pageBreakBefore w:val="off"/>
        <w:numPr>
          <w:ilvl w:val="0"/>
          <w:numId w:val="11"/>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威胁规避</w:t>
      </w:r>
      <w:r>
        <w:rPr>
          <w:rFonts w:ascii="宋体" w:cs="宋体" w:eastAsia="宋体" w:hAnsi="宋体"/>
          <w:sz w:val="24"/>
          <w:spacing w:val="0"/>
          <w:b w:val="off"/>
          <w:i w:val="off"/>
        </w:rPr>
        <w:t>：考虑敌方防空系统威胁范围，动态调整搜索路径。</w:t>
      </w:r>
      <w:bookmarkEnd w:id="1086"/>
    </w:p>
    <w:p>
      <w:pPr>
        <w:pageBreakBefore w:val="off"/>
        <w:numPr>
          <w:ilvl w:val="0"/>
          <w:numId w:val="11"/>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n"/>
          <w:i w:val="off"/>
        </w:rPr>
        <w:t>导引头参数适配</w:t>
      </w:r>
      <w:r>
        <w:rPr>
          <w:rFonts w:ascii="宋体" w:cs="宋体" w:eastAsia="宋体" w:hAnsi="宋体"/>
          <w:sz w:val="24"/>
          <w:spacing w:val="0"/>
          <w:b w:val="off"/>
          <w:i w:val="off"/>
        </w:rPr>
        <w:t>：根据搜索路径特点，自动适配导引头工作参数。</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ff"/>
          <w:i w:val="off"/>
        </w:rPr>
        <w:t>该模块采用</w:t>
      </w:r>
      <w:r>
        <w:rPr>
          <w:rFonts w:ascii="宋体" w:cs="宋体" w:eastAsia="宋体" w:hAnsi="宋体"/>
          <w:sz w:val="24"/>
          <w:spacing w:val="0"/>
          <w:b w:val="on"/>
          <w:i w:val="off"/>
        </w:rPr>
        <w:t>改进的小型鬣狗算法（CDMOS）</w:t>
      </w:r>
      <w:r>
        <w:rPr>
          <w:rFonts w:ascii="宋体" w:cs="宋体" w:eastAsia="宋体" w:hAnsi="宋体"/>
          <w:sz w:val="24"/>
          <w:spacing w:val="0"/>
          <w:b w:val="off"/>
          <w:i w:val="off"/>
        </w:rPr>
        <w:t>，在3D路径规划中表现优异，路径平滑度提升93.4%，适合复杂地形下的搜索路径生成。</w:t>
      </w:r>
      <w:bookmarkEnd w:id="1088"/>
    </w:p>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n"/>
          <w:i w:val="off"/>
        </w:rPr>
        <w:t>2.2.8 工作参数规划模块</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工作参数规划模块基于无人机状态与任务需求，规划导引头等工作参数：</w:t>
      </w:r>
      <w:bookmarkEnd w:id="1090"/>
    </w:p>
    <w:p>
      <w:pPr>
        <w:pageBreakBefore w:val="off"/>
        <w:numPr>
          <w:ilvl w:val="0"/>
          <w:numId w:val="12"/>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导引头参数规划</w:t>
      </w:r>
      <w:r>
        <w:rPr>
          <w:rFonts w:ascii="宋体" w:cs="宋体" w:eastAsia="宋体" w:hAnsi="宋体"/>
          <w:sz w:val="24"/>
          <w:spacing w:val="0"/>
          <w:b w:val="off"/>
          <w:i w:val="off"/>
        </w:rPr>
        <w:t>：根据目标特征与环境条件，规划导引头搜索模式与参数（如搜索频率、分辨率、灵敏度等）。</w:t>
      </w:r>
      <w:bookmarkEnd w:id="1091"/>
    </w:p>
    <w:p>
      <w:pPr>
        <w:pageBreakBefore w:val="off"/>
        <w:numPr>
          <w:ilvl w:val="0"/>
          <w:numId w:val="12"/>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工作模式切换</w:t>
      </w:r>
      <w:r>
        <w:rPr>
          <w:rFonts w:ascii="宋体" w:cs="宋体" w:eastAsia="宋体" w:hAnsi="宋体"/>
          <w:sz w:val="24"/>
          <w:spacing w:val="0"/>
          <w:b w:val="off"/>
          <w:i w:val="off"/>
        </w:rPr>
        <w:t>：支持在巡航、搜索、攻击等不同阶段，自动切换导引头工作模式。</w:t>
      </w:r>
      <w:bookmarkEnd w:id="1092"/>
    </w:p>
    <w:p>
      <w:pPr>
        <w:pageBreakBefore w:val="off"/>
        <w:numPr>
          <w:ilvl w:val="0"/>
          <w:numId w:val="12"/>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引炸参数规划</w:t>
      </w:r>
      <w:r>
        <w:rPr>
          <w:rFonts w:ascii="宋体" w:cs="宋体" w:eastAsia="宋体" w:hAnsi="宋体"/>
          <w:sz w:val="24"/>
          <w:spacing w:val="0"/>
          <w:b w:val="off"/>
          <w:i w:val="off"/>
        </w:rPr>
        <w:t>：根据目标类型与无人机飞行状态，规划引炸高度与触发条件。</w:t>
      </w:r>
      <w:bookmarkEnd w:id="1093"/>
    </w:p>
    <w:p>
      <w:pPr>
        <w:pageBreakBefore w:val="off"/>
        <w:numPr>
          <w:ilvl w:val="0"/>
          <w:numId w:val="12"/>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通信参数配置</w:t>
      </w:r>
      <w:r>
        <w:rPr>
          <w:rFonts w:ascii="宋体" w:cs="宋体" w:eastAsia="宋体" w:hAnsi="宋体"/>
          <w:sz w:val="24"/>
          <w:spacing w:val="0"/>
          <w:b w:val="off"/>
          <w:i w:val="off"/>
        </w:rPr>
        <w:t>：根据通信环境，动态调整通信参数，确保通信质量。</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ff"/>
          <w:i w:val="off"/>
        </w:rPr>
        <w:t>该模块采用</w:t>
      </w:r>
      <w:r>
        <w:rPr>
          <w:rFonts w:ascii="宋体" w:cs="宋体" w:eastAsia="宋体" w:hAnsi="宋体"/>
          <w:sz w:val="24"/>
          <w:spacing w:val="0"/>
          <w:b w:val="on"/>
          <w:i w:val="off"/>
        </w:rPr>
        <w:t>状态机逻辑</w:t>
      </w:r>
      <w:r>
        <w:rPr>
          <w:rFonts w:ascii="宋体" w:cs="宋体" w:eastAsia="宋体" w:hAnsi="宋体"/>
          <w:sz w:val="24"/>
          <w:spacing w:val="0"/>
          <w:b w:val="off"/>
          <w:i w:val="off"/>
        </w:rPr>
        <w:t>，根据路径阶段（巡航→搜索→攻击）自动切换导引头工作模式，确保最佳探测性能。</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n"/>
          <w:i w:val="off"/>
        </w:rPr>
        <w:t>2.2.9 协同任务规划模块</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协同任务规划模块基于联合作战背景，设计多无人机协同作战方案：</w:t>
      </w:r>
      <w:bookmarkEnd w:id="1097"/>
    </w:p>
    <w:p>
      <w:pPr>
        <w:pageBreakBefore w:val="off"/>
        <w:numPr>
          <w:ilvl w:val="0"/>
          <w:numId w:val="13"/>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n"/>
          <w:i w:val="off"/>
        </w:rPr>
        <w:t>协同打击规划</w:t>
      </w:r>
      <w:r>
        <w:rPr>
          <w:rFonts w:ascii="宋体" w:cs="宋体" w:eastAsia="宋体" w:hAnsi="宋体"/>
          <w:sz w:val="24"/>
          <w:spacing w:val="0"/>
          <w:b w:val="off"/>
          <w:i w:val="off"/>
        </w:rPr>
        <w:t>：设计多无人机协同打击策略，包括攻击顺序、攻击角度、火力分配等。</w:t>
      </w:r>
      <w:bookmarkEnd w:id="1098"/>
    </w:p>
    <w:p>
      <w:pPr>
        <w:pageBreakBefore w:val="off"/>
        <w:numPr>
          <w:ilvl w:val="0"/>
          <w:numId w:val="13"/>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n"/>
          <w:i w:val="off"/>
        </w:rPr>
        <w:t>电子干扰协同</w:t>
      </w:r>
      <w:r>
        <w:rPr>
          <w:rFonts w:ascii="宋体" w:cs="宋体" w:eastAsia="宋体" w:hAnsi="宋体"/>
          <w:sz w:val="24"/>
          <w:spacing w:val="0"/>
          <w:b w:val="off"/>
          <w:i w:val="off"/>
        </w:rPr>
        <w:t>：规划多无人机电子干扰协同策略，包括干扰频率、干扰强度、干扰持续时间等。</w:t>
      </w:r>
      <w:bookmarkEnd w:id="1099"/>
    </w:p>
    <w:p>
      <w:pPr>
        <w:pageBreakBefore w:val="off"/>
        <w:numPr>
          <w:ilvl w:val="0"/>
          <w:numId w:val="13"/>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n"/>
          <w:i w:val="off"/>
        </w:rPr>
        <w:t>通信协同规划</w:t>
      </w:r>
      <w:r>
        <w:rPr>
          <w:rFonts w:ascii="宋体" w:cs="宋体" w:eastAsia="宋体" w:hAnsi="宋体"/>
          <w:sz w:val="24"/>
          <w:spacing w:val="0"/>
          <w:b w:val="off"/>
          <w:i w:val="off"/>
        </w:rPr>
        <w:t>：设计多无人机通信协同策略，包括中继节点选择、通信链路冗余等。</w:t>
      </w:r>
      <w:bookmarkEnd w:id="1100"/>
    </w:p>
    <w:p>
      <w:pPr>
        <w:pageBreakBefore w:val="off"/>
        <w:numPr>
          <w:ilvl w:val="0"/>
          <w:numId w:val="13"/>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战场态势感知</w:t>
      </w:r>
      <w:r>
        <w:rPr>
          <w:rFonts w:ascii="宋体" w:cs="宋体" w:eastAsia="宋体" w:hAnsi="宋体"/>
          <w:sz w:val="24"/>
          <w:spacing w:val="0"/>
          <w:b w:val="off"/>
          <w:i w:val="off"/>
        </w:rPr>
        <w:t>：整合多无人机探测数据，构建战场态势感知图，支持态势共享与协同决策。</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ff"/>
          <w:i w:val="off"/>
        </w:rPr>
        <w:t>该模块采用</w:t>
      </w:r>
      <w:r>
        <w:rPr>
          <w:rFonts w:ascii="宋体" w:cs="宋体" w:eastAsia="宋体" w:hAnsi="宋体"/>
          <w:sz w:val="24"/>
          <w:spacing w:val="0"/>
          <w:b w:val="on"/>
          <w:i w:val="off"/>
        </w:rPr>
        <w:t>合同网协议与多目标优化结合的方法</w:t>
      </w:r>
      <w:r>
        <w:rPr>
          <w:rFonts w:ascii="宋体" w:cs="宋体" w:eastAsia="宋体" w:hAnsi="宋体"/>
          <w:sz w:val="24"/>
          <w:spacing w:val="0"/>
          <w:b w:val="off"/>
          <w:i w:val="off"/>
        </w:rPr>
        <w:t>，通过任务分配的收益函数与路径规划的约束条件整合为多目标问题，通过进化算法求解帕累托前沿解集。</w:t>
      </w:r>
      <w:bookmarkEnd w:id="1102"/>
    </w:p>
    <w:p>
      <w:pPr>
        <w:pageBreakBefore w:val="off"/>
        <w:tabs/>
        <w:wordWrap w:val="on"/>
        <w:spacing w:after="0" w:before="160"/>
        <w:ind w:left="0" w:right="0"/>
        <w:jc w:val="left"/>
        <w:textAlignment w:val="auto"/>
        <w:rPr>
          <w:sz w:val="28"/>
        </w:rPr>
      </w:pPr>
      <w:bookmarkStart w:id="1103" w:name=""/>
      <w:r>
        <w:rPr>
          <w:rFonts w:ascii="宋体" w:cs="宋体" w:eastAsia="宋体" w:hAnsi="宋体"/>
          <w:sz w:val="28"/>
          <w:spacing w:val="0"/>
          <w:b w:val="on"/>
          <w:i w:val="off"/>
        </w:rPr>
        <w:t>2.3 系统接口设计</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系统接口设计是确保各模块协同工作的关键，主要包括：</w:t>
      </w:r>
      <w:bookmarkEnd w:id="1104"/>
    </w:p>
    <w:p>
      <w:pPr>
        <w:pageBreakBefore w:val="off"/>
        <w:numPr>
          <w:ilvl w:val="0"/>
          <w:numId w:val="14"/>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n"/>
          <w:i w:val="off"/>
        </w:rPr>
        <w:t>标准通信接口</w:t>
      </w:r>
      <w:r>
        <w:rPr>
          <w:rFonts w:ascii="宋体" w:cs="宋体" w:eastAsia="宋体" w:hAnsi="宋体"/>
          <w:sz w:val="24"/>
          <w:spacing w:val="0"/>
          <w:b w:val="off"/>
          <w:i w:val="off"/>
        </w:rPr>
        <w:t>：采用MAVLink 2.0协议，支持无人机与地面站之间的实时通信与数据交互。</w:t>
      </w:r>
      <w:bookmarkEnd w:id="1105"/>
    </w:p>
    <w:p>
      <w:pPr>
        <w:pageBreakBefore w:val="off"/>
        <w:numPr>
          <w:ilvl w:val="0"/>
          <w:numId w:val="14"/>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GIS数据接口</w:t>
      </w:r>
      <w:r>
        <w:rPr>
          <w:rFonts w:ascii="宋体" w:cs="宋体" w:eastAsia="宋体" w:hAnsi="宋体"/>
          <w:sz w:val="24"/>
          <w:spacing w:val="0"/>
          <w:b w:val="off"/>
          <w:i w:val="off"/>
        </w:rPr>
        <w:t>：支持GeoTIFF、ASCII Grid等标准DEM数据格式的导入与处理。</w:t>
      </w:r>
      <w:bookmarkEnd w:id="1106"/>
    </w:p>
    <w:p>
      <w:pPr>
        <w:pageBreakBefore w:val="off"/>
        <w:numPr>
          <w:ilvl w:val="0"/>
          <w:numId w:val="14"/>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雷达信号接口</w:t>
      </w:r>
      <w:r>
        <w:rPr>
          <w:rFonts w:ascii="宋体" w:cs="宋体" w:eastAsia="宋体" w:hAnsi="宋体"/>
          <w:sz w:val="24"/>
          <w:spacing w:val="0"/>
          <w:b w:val="off"/>
          <w:i w:val="off"/>
        </w:rPr>
        <w:t>：提供与雷达信号处理模块的标准数据接口，支持雷达参数配置与信号模拟。</w:t>
      </w:r>
      <w:bookmarkEnd w:id="1107"/>
    </w:p>
    <w:p>
      <w:pPr>
        <w:pageBreakBefore w:val="off"/>
        <w:numPr>
          <w:ilvl w:val="0"/>
          <w:numId w:val="14"/>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n"/>
          <w:i w:val="off"/>
        </w:rPr>
        <w:t>防空系统接口</w:t>
      </w:r>
      <w:r>
        <w:rPr>
          <w:rFonts w:ascii="宋体" w:cs="宋体" w:eastAsia="宋体" w:hAnsi="宋体"/>
          <w:sz w:val="24"/>
          <w:spacing w:val="0"/>
          <w:b w:val="off"/>
          <w:i w:val="off"/>
        </w:rPr>
        <w:t>：支持防空系统参数配置与威胁模拟，提供与威胁模型的标准数据接口。</w:t>
      </w:r>
      <w:bookmarkEnd w:id="1108"/>
    </w:p>
    <w:p>
      <w:pPr>
        <w:pageBreakBefore w:val="off"/>
        <w:numPr>
          <w:ilvl w:val="0"/>
          <w:numId w:val="14"/>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二次开发接口</w:t>
      </w:r>
      <w:r>
        <w:rPr>
          <w:rFonts w:ascii="宋体" w:cs="宋体" w:eastAsia="宋体" w:hAnsi="宋体"/>
          <w:sz w:val="24"/>
          <w:spacing w:val="0"/>
          <w:b w:val="off"/>
          <w:i w:val="off"/>
        </w:rPr>
        <w:t>：提供C++、Python等语言的API接口，支持用户自定义算法与功能模块的集成。</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系统采用</w:t>
      </w:r>
      <w:r>
        <w:rPr>
          <w:rFonts w:ascii="宋体" w:cs="宋体" w:eastAsia="宋体" w:hAnsi="宋体"/>
          <w:sz w:val="24"/>
          <w:spacing w:val="0"/>
          <w:b w:val="on"/>
          <w:i w:val="off"/>
        </w:rPr>
        <w:t>微服务架构</w:t>
      </w:r>
      <w:r>
        <w:rPr>
          <w:rFonts w:ascii="宋体" w:cs="宋体" w:eastAsia="宋体" w:hAnsi="宋体"/>
          <w:sz w:val="24"/>
          <w:spacing w:val="0"/>
          <w:b w:val="off"/>
          <w:i w:val="off"/>
        </w:rPr>
        <w:t>，各功能模块可独立部署与扩展，支持大规模集群仿真与算法验证。</w:t>
      </w:r>
      <w:bookmarkEnd w:id="1110"/>
    </w:p>
    <w:p>
      <w:pPr>
        <w:pageBreakBefore w:val="off"/>
        <w:tabs/>
        <w:wordWrap w:val="on"/>
        <w:spacing w:after="0" w:before="160"/>
        <w:ind w:left="0" w:right="0"/>
        <w:jc w:val="left"/>
        <w:textAlignment w:val="auto"/>
        <w:rPr>
          <w:sz w:val="36"/>
        </w:rPr>
      </w:pPr>
      <w:bookmarkStart w:id="1111" w:name=""/>
      <w:r>
        <w:rPr>
          <w:rFonts w:ascii="宋体" w:cs="宋体" w:eastAsia="宋体" w:hAnsi="宋体"/>
          <w:sz w:val="36"/>
          <w:spacing w:val="0"/>
          <w:b w:val="on"/>
          <w:i w:val="off"/>
        </w:rPr>
        <w:t>3. 协同控制算法研究</w:t>
      </w:r>
      <w:bookmarkEnd w:id="1111"/>
    </w:p>
    <w:p>
      <w:pPr>
        <w:pageBreakBefore w:val="off"/>
        <w:tabs/>
        <w:wordWrap w:val="on"/>
        <w:spacing w:after="0" w:before="160"/>
        <w:ind w:left="0" w:right="0"/>
        <w:jc w:val="left"/>
        <w:textAlignment w:val="auto"/>
        <w:rPr>
          <w:sz w:val="28"/>
        </w:rPr>
      </w:pPr>
      <w:bookmarkStart w:id="1112" w:name=""/>
      <w:r>
        <w:rPr>
          <w:rFonts w:ascii="宋体" w:cs="宋体" w:eastAsia="宋体" w:hAnsi="宋体"/>
          <w:sz w:val="28"/>
          <w:spacing w:val="0"/>
          <w:b w:val="on"/>
          <w:i w:val="off"/>
        </w:rPr>
        <w:t>3.1 任务分配优化算法</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任务分配优化是反辐射无人机协同作战的核心问题，涉及多无人机与多目标之间的最优匹配。本研究采用</w:t>
      </w:r>
      <w:r>
        <w:rPr>
          <w:rFonts w:ascii="宋体" w:cs="宋体" w:eastAsia="宋体" w:hAnsi="宋体"/>
          <w:sz w:val="24"/>
          <w:spacing w:val="0"/>
          <w:b w:val="on"/>
          <w:i w:val="off"/>
        </w:rPr>
        <w:t>MOEA/D-AWA框架</w:t>
      </w:r>
      <w:r>
        <w:rPr>
          <w:rFonts w:ascii="宋体" w:cs="宋体" w:eastAsia="宋体" w:hAnsi="宋体"/>
          <w:sz w:val="24"/>
          <w:spacing w:val="0"/>
          <w:b w:val="off"/>
          <w:i w:val="off"/>
        </w:rPr>
        <w:t>实现多目标任务分配优化：</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n"/>
          <w:i w:val="off"/>
        </w:rPr>
        <w:t>3.1.1 算法原理</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MOEA/D-AWA（Multi-Objective Evolutionary Algorithm based on Decomposition with Adaptive Areal Weight Adjustment）是一种改进的多目标进化算法，通过自适应权重调整机制，在不同目标之间取得平衡：</w:t>
      </w:r>
      <w:bookmarkEnd w:id="1115"/>
    </w:p>
    <w:p>
      <w:pPr>
        <w:pageBreakBefore w:val="off"/>
        <w:numPr>
          <w:ilvl w:val="0"/>
          <w:numId w:val="15"/>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n"/>
          <w:i w:val="off"/>
        </w:rPr>
        <w:t>目标函数</w:t>
      </w:r>
      <w:r>
        <w:rPr>
          <w:rFonts w:ascii="宋体" w:cs="宋体" w:eastAsia="宋体" w:hAnsi="宋体"/>
          <w:sz w:val="24"/>
          <w:spacing w:val="0"/>
          <w:b w:val="off"/>
          <w:i w:val="off"/>
        </w:rPr>
        <w:t>：包括打击成功率最大化、任务完成时间最小化、资源消耗最小化等多目标。</w:t>
      </w:r>
      <w:bookmarkEnd w:id="1116"/>
    </w:p>
    <w:p>
      <w:pPr>
        <w:pageBreakBefore w:val="off"/>
        <w:numPr>
          <w:ilvl w:val="0"/>
          <w:numId w:val="15"/>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约束条件</w:t>
      </w:r>
      <w:r>
        <w:rPr>
          <w:rFonts w:ascii="宋体" w:cs="宋体" w:eastAsia="宋体" w:hAnsi="宋体"/>
          <w:sz w:val="24"/>
          <w:spacing w:val="0"/>
          <w:b w:val="off"/>
          <w:i w:val="off"/>
        </w:rPr>
        <w:t>：包括无人机航程限制、任务时间窗口、威胁规避要求等。</w:t>
      </w:r>
      <w:bookmarkEnd w:id="1117"/>
    </w:p>
    <w:p>
      <w:pPr>
        <w:pageBreakBefore w:val="off"/>
        <w:numPr>
          <w:ilvl w:val="0"/>
          <w:numId w:val="15"/>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种群初始化</w:t>
      </w:r>
      <w:r>
        <w:rPr>
          <w:rFonts w:ascii="宋体" w:cs="宋体" w:eastAsia="宋体" w:hAnsi="宋体"/>
          <w:sz w:val="24"/>
          <w:spacing w:val="0"/>
          <w:b w:val="off"/>
          <w:i w:val="off"/>
        </w:rPr>
        <w:t>：采用基于威胁等级的精英初始化方法，提高初始种群质量。</w:t>
      </w:r>
      <w:bookmarkEnd w:id="1118"/>
    </w:p>
    <w:p>
      <w:pPr>
        <w:pageBreakBefore w:val="off"/>
        <w:numPr>
          <w:ilvl w:val="0"/>
          <w:numId w:val="15"/>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适应度评估</w:t>
      </w:r>
      <w:r>
        <w:rPr>
          <w:rFonts w:ascii="宋体" w:cs="宋体" w:eastAsia="宋体" w:hAnsi="宋体"/>
          <w:sz w:val="24"/>
          <w:spacing w:val="0"/>
          <w:b w:val="off"/>
          <w:i w:val="off"/>
        </w:rPr>
        <w:t>：结合Pareto最优性与威胁等级，评估种群个体质量。</w:t>
      </w:r>
      <w:bookmarkEnd w:id="1119"/>
    </w:p>
    <w:p>
      <w:pPr>
        <w:pageBreakBefore w:val="off"/>
        <w:numPr>
          <w:ilvl w:val="0"/>
          <w:numId w:val="15"/>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自适应权重调整</w:t>
      </w:r>
      <w:r>
        <w:rPr>
          <w:rFonts w:ascii="宋体" w:cs="宋体" w:eastAsia="宋体" w:hAnsi="宋体"/>
          <w:sz w:val="24"/>
          <w:spacing w:val="0"/>
          <w:b w:val="off"/>
          <w:i w:val="off"/>
        </w:rPr>
        <w:t>：根据战场态势变化，动态调整目标权重，确保算法适应性。</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n"/>
          <w:i w:val="off"/>
        </w:rPr>
        <w:t>3.1.2 算法实现</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算法实现主要包括以下步骤：</w:t>
      </w:r>
      <w:bookmarkEnd w:id="1122"/>
    </w:p>
    <w:p>
      <w:pPr>
        <w:pageBreakBefore w:val="off"/>
        <w:numPr>
          <w:ilvl w:val="0"/>
          <w:numId w:val="16"/>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问题建模</w:t>
      </w:r>
      <w:r>
        <w:rPr>
          <w:rFonts w:ascii="宋体" w:cs="宋体" w:eastAsia="宋体" w:hAnsi="宋体"/>
          <w:sz w:val="24"/>
          <w:spacing w:val="0"/>
          <w:b w:val="off"/>
          <w:i w:val="off"/>
        </w:rPr>
        <w:t>：将任务分配问题建模为多目标优化问题，目标函数包括打击成功率、任务完成时间、资源利用率等。</w:t>
      </w:r>
      <w:bookmarkEnd w:id="1123"/>
    </w:p>
    <w:p>
      <w:pPr>
        <w:pageBreakBefore w:val="off"/>
        <w:numPr>
          <w:ilvl w:val="0"/>
          <w:numId w:val="16"/>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n"/>
          <w:i w:val="off"/>
        </w:rPr>
        <w:t>种群初始化</w:t>
      </w:r>
      <w:r>
        <w:rPr>
          <w:rFonts w:ascii="宋体" w:cs="宋体" w:eastAsia="宋体" w:hAnsi="宋体"/>
          <w:sz w:val="24"/>
          <w:spacing w:val="0"/>
          <w:b w:val="off"/>
          <w:i w:val="off"/>
        </w:rPr>
        <w:t>：基于威胁等级与无人机能力，初始化种群。</w:t>
      </w:r>
      <w:bookmarkEnd w:id="1124"/>
    </w:p>
    <w:p>
      <w:pPr>
        <w:pageBreakBefore w:val="off"/>
        <w:numPr>
          <w:ilvl w:val="0"/>
          <w:numId w:val="16"/>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n"/>
          <w:i w:val="off"/>
        </w:rPr>
        <w:t>适应度评估</w:t>
      </w:r>
      <w:r>
        <w:rPr>
          <w:rFonts w:ascii="宋体" w:cs="宋体" w:eastAsia="宋体" w:hAnsi="宋体"/>
          <w:sz w:val="24"/>
          <w:spacing w:val="0"/>
          <w:b w:val="off"/>
          <w:i w:val="off"/>
        </w:rPr>
        <w:t>：结合Pareto最优性与威胁等级，评估种群个体质量。</w:t>
      </w:r>
      <w:bookmarkEnd w:id="1125"/>
    </w:p>
    <w:p>
      <w:pPr>
        <w:pageBreakBefore w:val="off"/>
        <w:numPr>
          <w:ilvl w:val="0"/>
          <w:numId w:val="16"/>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交叉变异</w:t>
      </w:r>
      <w:r>
        <w:rPr>
          <w:rFonts w:ascii="宋体" w:cs="宋体" w:eastAsia="宋体" w:hAnsi="宋体"/>
          <w:sz w:val="24"/>
          <w:spacing w:val="0"/>
          <w:b w:val="off"/>
          <w:i w:val="off"/>
        </w:rPr>
        <w:t>：采用自适应交叉变异策略，生成新个体。</w:t>
      </w:r>
      <w:bookmarkEnd w:id="1126"/>
    </w:p>
    <w:p>
      <w:pPr>
        <w:pageBreakBefore w:val="off"/>
        <w:numPr>
          <w:ilvl w:val="0"/>
          <w:numId w:val="16"/>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环境选择</w:t>
      </w:r>
      <w:r>
        <w:rPr>
          <w:rFonts w:ascii="宋体" w:cs="宋体" w:eastAsia="宋体" w:hAnsi="宋体"/>
          <w:sz w:val="24"/>
          <w:spacing w:val="0"/>
          <w:b w:val="off"/>
          <w:i w:val="off"/>
        </w:rPr>
        <w:t>：根据适应度评估结果，选择最优个体进入下一代。</w:t>
      </w:r>
      <w:bookmarkEnd w:id="1127"/>
    </w:p>
    <w:p>
      <w:pPr>
        <w:pageBreakBefore w:val="off"/>
        <w:numPr>
          <w:ilvl w:val="0"/>
          <w:numId w:val="16"/>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n"/>
          <w:i w:val="off"/>
        </w:rPr>
        <w:t>权重调整</w:t>
      </w:r>
      <w:r>
        <w:rPr>
          <w:rFonts w:ascii="宋体" w:cs="宋体" w:eastAsia="宋体" w:hAnsi="宋体"/>
          <w:sz w:val="24"/>
          <w:spacing w:val="0"/>
          <w:b w:val="off"/>
          <w:i w:val="off"/>
        </w:rPr>
        <w:t>：根据战场态势变化，动态调整目标权重。</w:t>
      </w:r>
      <w:bookmarkEnd w:id="1128"/>
    </w:p>
    <w:p>
      <w:pPr>
        <w:pageBreakBefore w:val="off"/>
        <w:numPr>
          <w:ilvl w:val="0"/>
          <w:numId w:val="16"/>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迭代终止</w:t>
      </w:r>
      <w:r>
        <w:rPr>
          <w:rFonts w:ascii="宋体" w:cs="宋体" w:eastAsia="宋体" w:hAnsi="宋体"/>
          <w:sz w:val="24"/>
          <w:spacing w:val="0"/>
          <w:b w:val="off"/>
          <w:i w:val="off"/>
        </w:rPr>
        <w:t>：当满足终止条件时，输出最优解集。</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ff"/>
          <w:i w:val="off"/>
        </w:rPr>
        <w:t>算法采用</w:t>
      </w:r>
      <w:r>
        <w:rPr>
          <w:rFonts w:ascii="宋体" w:cs="宋体" w:eastAsia="宋体" w:hAnsi="宋体"/>
          <w:sz w:val="24"/>
          <w:spacing w:val="0"/>
          <w:b w:val="on"/>
          <w:i w:val="off"/>
        </w:rPr>
        <w:t>分层优化策略</w:t>
      </w:r>
      <w:r>
        <w:rPr>
          <w:rFonts w:ascii="宋体" w:cs="宋体" w:eastAsia="宋体" w:hAnsi="宋体"/>
          <w:sz w:val="24"/>
          <w:spacing w:val="0"/>
          <w:b w:val="off"/>
          <w:i w:val="off"/>
        </w:rPr>
        <w:t>，先分配任务再优化参数，降低计算复杂度，提高算法效率。</w:t>
      </w:r>
      <w:bookmarkEnd w:id="1130"/>
    </w:p>
    <w:p>
      <w:pPr>
        <w:pageBreakBefore w:val="off"/>
        <w:tabs/>
        <w:wordWrap w:val="on"/>
        <w:spacing w:after="0" w:before="160"/>
        <w:ind w:left="0" w:right="0"/>
        <w:jc w:val="left"/>
        <w:textAlignment w:val="auto"/>
        <w:rPr>
          <w:sz w:val="28"/>
        </w:rPr>
      </w:pPr>
      <w:bookmarkStart w:id="1131" w:name=""/>
      <w:r>
        <w:rPr>
          <w:rFonts w:ascii="宋体" w:cs="宋体" w:eastAsia="宋体" w:hAnsi="宋体"/>
          <w:sz w:val="28"/>
          <w:spacing w:val="0"/>
          <w:b w:val="on"/>
          <w:i w:val="off"/>
        </w:rPr>
        <w:t>3.2 路径规划算法</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路径规划算法是反辐射无人机协同作战的关键技术，包括巡航路径规划与搜索路径规划两部分。</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n"/>
          <w:i w:val="off"/>
        </w:rPr>
        <w:t>3.2.1 巡航路径规划算法</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巡航路径规划算法采用</w:t>
      </w:r>
      <w:r>
        <w:rPr>
          <w:rFonts w:ascii="宋体" w:cs="宋体" w:eastAsia="宋体" w:hAnsi="宋体"/>
          <w:sz w:val="24"/>
          <w:spacing w:val="0"/>
          <w:b w:val="on"/>
          <w:i w:val="off"/>
        </w:rPr>
        <w:t>DCE-A</w:t>
      </w:r>
      <w:r>
        <w:rPr>
          <w:rFonts w:ascii="宋体" w:cs="宋体" w:eastAsia="宋体" w:hAnsi="宋体"/>
          <w:sz w:val="24"/>
          <w:spacing w:val="0"/>
          <w:b w:val="on"/>
          <w:i w:val="off"/>
        </w:rPr>
        <w:t>算法）</w:t>
      </w:r>
      <w:r>
        <w:rPr>
          <w:rFonts w:ascii="宋体" w:cs="宋体" w:eastAsia="宋体" w:hAnsi="宋体"/>
          <w:sz w:val="24"/>
          <w:spacing w:val="0"/>
          <w:b w:val="off"/>
          <w:i w:val="off"/>
        </w:rPr>
        <w:t>，生成全局最优巡航路径：</w:t>
      </w:r>
      <w:bookmarkEnd w:id="1134"/>
    </w:p>
    <w:p>
      <w:pPr>
        <w:pageBreakBefore w:val="off"/>
        <w:numPr>
          <w:ilvl w:val="0"/>
          <w:numId w:val="17"/>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全局路径生成</w:t>
      </w:r>
      <w:r>
        <w:rPr>
          <w:rFonts w:ascii="宋体" w:cs="宋体" w:eastAsia="宋体" w:hAnsi="宋体"/>
          <w:sz w:val="24"/>
          <w:spacing w:val="0"/>
          <w:b w:val="off"/>
          <w:i w:val="off"/>
        </w:rPr>
        <w:t>：基于A*算法框架，结合Dubins曲线模型，生成满足无人机运动学约束的全局最优路径。</w:t>
      </w:r>
      <w:bookmarkEnd w:id="1135"/>
    </w:p>
    <w:p>
      <w:pPr>
        <w:pageBreakBefore w:val="off"/>
        <w:numPr>
          <w:ilvl w:val="0"/>
          <w:numId w:val="17"/>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地形规避</w:t>
      </w:r>
      <w:r>
        <w:rPr>
          <w:rFonts w:ascii="宋体" w:cs="宋体" w:eastAsia="宋体" w:hAnsi="宋体"/>
          <w:sz w:val="24"/>
          <w:spacing w:val="0"/>
          <w:b w:val="off"/>
          <w:i w:val="off"/>
        </w:rPr>
        <w:t>：基于DEM地形数据，构建地形障碍物模型，实现地形规避与障碍物绕行。</w:t>
      </w:r>
      <w:bookmarkEnd w:id="1136"/>
    </w:p>
    <w:p>
      <w:pPr>
        <w:pageBreakBefore w:val="off"/>
        <w:numPr>
          <w:ilvl w:val="0"/>
          <w:numId w:val="17"/>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n"/>
          <w:i w:val="off"/>
        </w:rPr>
        <w:t>威胁规避</w:t>
      </w:r>
      <w:r>
        <w:rPr>
          <w:rFonts w:ascii="宋体" w:cs="宋体" w:eastAsia="宋体" w:hAnsi="宋体"/>
          <w:sz w:val="24"/>
          <w:spacing w:val="0"/>
          <w:b w:val="off"/>
          <w:i w:val="off"/>
        </w:rPr>
        <w:t>：考虑敌方防空系统威胁范围，动态调整巡航路径。</w:t>
      </w:r>
      <w:bookmarkEnd w:id="1137"/>
    </w:p>
    <w:p>
      <w:pPr>
        <w:pageBreakBefore w:val="off"/>
        <w:numPr>
          <w:ilvl w:val="0"/>
          <w:numId w:val="17"/>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能耗优化</w:t>
      </w:r>
      <w:r>
        <w:rPr>
          <w:rFonts w:ascii="宋体" w:cs="宋体" w:eastAsia="宋体" w:hAnsi="宋体"/>
          <w:sz w:val="24"/>
          <w:spacing w:val="0"/>
          <w:b w:val="off"/>
          <w:i w:val="off"/>
        </w:rPr>
        <w:t>：基于无人机能耗模型，优化巡航路径能耗。</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算法采用</w:t>
      </w:r>
      <w:r>
        <w:rPr>
          <w:rFonts w:ascii="宋体" w:cs="宋体" w:eastAsia="宋体" w:hAnsi="宋体"/>
          <w:sz w:val="24"/>
          <w:spacing w:val="0"/>
          <w:b w:val="on"/>
          <w:i w:val="off"/>
        </w:rPr>
        <w:t>TCP-DQN（时空立方体-深度Q网络）算法</w:t>
      </w:r>
      <w:r>
        <w:rPr>
          <w:rFonts w:ascii="宋体" w:cs="宋体" w:eastAsia="宋体" w:hAnsi="宋体"/>
          <w:sz w:val="24"/>
          <w:spacing w:val="0"/>
          <w:b w:val="off"/>
          <w:i w:val="off"/>
        </w:rPr>
        <w:t>，处理动态威胁规避（如雷达机动），生成规避路径，同时通过NPFG（非线性规划引导）控制算法确保路径符合无人机动力学约束。</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n"/>
          <w:i w:val="off"/>
        </w:rPr>
        <w:t>3.2.2 搜索路径规划算法</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搜索路径规划算法采用</w:t>
      </w:r>
      <w:r>
        <w:rPr>
          <w:rFonts w:ascii="宋体" w:cs="宋体" w:eastAsia="宋体" w:hAnsi="宋体"/>
          <w:sz w:val="24"/>
          <w:spacing w:val="0"/>
          <w:b w:val="on"/>
          <w:i w:val="off"/>
        </w:rPr>
        <w:t>APF-PSO混合算法</w:t>
      </w:r>
      <w:r>
        <w:rPr>
          <w:rFonts w:ascii="宋体" w:cs="宋体" w:eastAsia="宋体" w:hAnsi="宋体"/>
          <w:sz w:val="24"/>
          <w:spacing w:val="0"/>
          <w:b w:val="off"/>
          <w:i w:val="off"/>
        </w:rPr>
        <w:t>，生成优化的搜索路径：</w:t>
      </w:r>
      <w:bookmarkEnd w:id="1141"/>
    </w:p>
    <w:p>
      <w:pPr>
        <w:pageBreakBefore w:val="off"/>
        <w:numPr>
          <w:ilvl w:val="0"/>
          <w:numId w:val="18"/>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n"/>
          <w:i w:val="off"/>
        </w:rPr>
        <w:t>人工势场建模</w:t>
      </w:r>
      <w:r>
        <w:rPr>
          <w:rFonts w:ascii="宋体" w:cs="宋体" w:eastAsia="宋体" w:hAnsi="宋体"/>
          <w:sz w:val="24"/>
          <w:spacing w:val="0"/>
          <w:b w:val="off"/>
          <w:i w:val="off"/>
        </w:rPr>
        <w:t>：将目标区域建模为人工势场，目标点产生吸引力，障碍物产生排斥力。</w:t>
      </w:r>
      <w:bookmarkEnd w:id="1142"/>
    </w:p>
    <w:p>
      <w:pPr>
        <w:pageBreakBefore w:val="off"/>
        <w:numPr>
          <w:ilvl w:val="0"/>
          <w:numId w:val="18"/>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粒子群优化</w:t>
      </w:r>
      <w:r>
        <w:rPr>
          <w:rFonts w:ascii="宋体" w:cs="宋体" w:eastAsia="宋体" w:hAnsi="宋体"/>
          <w:sz w:val="24"/>
          <w:spacing w:val="0"/>
          <w:b w:val="off"/>
          <w:i w:val="off"/>
        </w:rPr>
        <w:t>：在人工势场引导下，采用粒子群优化算法搜索最优路径。</w:t>
      </w:r>
      <w:bookmarkEnd w:id="1143"/>
    </w:p>
    <w:p>
      <w:pPr>
        <w:pageBreakBefore w:val="off"/>
        <w:numPr>
          <w:ilvl w:val="0"/>
          <w:numId w:val="18"/>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动态调整</w:t>
      </w:r>
      <w:r>
        <w:rPr>
          <w:rFonts w:ascii="宋体" w:cs="宋体" w:eastAsia="宋体" w:hAnsi="宋体"/>
          <w:sz w:val="24"/>
          <w:spacing w:val="0"/>
          <w:b w:val="off"/>
          <w:i w:val="off"/>
        </w:rPr>
        <w:t>：根据搜索结果与战场态势变化，动态调整搜索路径。</w:t>
      </w:r>
      <w:bookmarkEnd w:id="1144"/>
    </w:p>
    <w:p>
      <w:pPr>
        <w:pageBreakBefore w:val="off"/>
        <w:numPr>
          <w:ilvl w:val="0"/>
          <w:numId w:val="18"/>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导引头参数适配</w:t>
      </w:r>
      <w:r>
        <w:rPr>
          <w:rFonts w:ascii="宋体" w:cs="宋体" w:eastAsia="宋体" w:hAnsi="宋体"/>
          <w:sz w:val="24"/>
          <w:spacing w:val="0"/>
          <w:b w:val="off"/>
          <w:i w:val="off"/>
        </w:rPr>
        <w:t>：根据搜索路径特点，自动适配导引头工作参数。</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算法采用</w:t>
      </w:r>
      <w:r>
        <w:rPr>
          <w:rFonts w:ascii="宋体" w:cs="宋体" w:eastAsia="宋体" w:hAnsi="宋体"/>
          <w:sz w:val="24"/>
          <w:spacing w:val="0"/>
          <w:b w:val="on"/>
          <w:i w:val="off"/>
        </w:rPr>
        <w:t>改进的松弛子空间追踪算法</w:t>
      </w:r>
      <w:r>
        <w:rPr>
          <w:rFonts w:ascii="宋体" w:cs="宋体" w:eastAsia="宋体" w:hAnsi="宋体"/>
          <w:sz w:val="24"/>
          <w:spacing w:val="0"/>
          <w:b w:val="off"/>
          <w:i w:val="off"/>
        </w:rPr>
        <w:t>，优化多目标雷达信号的波达方向（DOA）估计，提高搜索路径规划的精度与抗干扰能力。</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3.2.3 路径规划与任务分配的协同</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路径规划与任务分配的协同是系统效能的关键，本研究采用</w:t>
      </w:r>
      <w:r>
        <w:rPr>
          <w:rFonts w:ascii="宋体" w:cs="宋体" w:eastAsia="宋体" w:hAnsi="宋体"/>
          <w:sz w:val="24"/>
          <w:spacing w:val="0"/>
          <w:b w:val="on"/>
          <w:i w:val="off"/>
        </w:rPr>
        <w:t>分层协同优化策略</w:t>
      </w:r>
      <w:r>
        <w:rPr>
          <w:rFonts w:ascii="宋体" w:cs="宋体" w:eastAsia="宋体" w:hAnsi="宋体"/>
          <w:sz w:val="24"/>
          <w:spacing w:val="0"/>
          <w:b w:val="off"/>
          <w:i w:val="off"/>
        </w:rPr>
        <w:t>：</w:t>
      </w:r>
      <w:bookmarkEnd w:id="1148"/>
    </w:p>
    <w:p>
      <w:pPr>
        <w:pageBreakBefore w:val="off"/>
        <w:numPr>
          <w:ilvl w:val="0"/>
          <w:numId w:val="19"/>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n"/>
          <w:i w:val="off"/>
        </w:rPr>
        <w:t>任务分配优化</w:t>
      </w:r>
      <w:r>
        <w:rPr>
          <w:rFonts w:ascii="宋体" w:cs="宋体" w:eastAsia="宋体" w:hAnsi="宋体"/>
          <w:sz w:val="24"/>
          <w:spacing w:val="0"/>
          <w:b w:val="off"/>
          <w:i w:val="off"/>
        </w:rPr>
        <w:t>：首先基于MOEA/D-AWA框架，完成任务分配优化，确定每架无人机的任务目标。</w:t>
      </w:r>
      <w:bookmarkEnd w:id="1149"/>
    </w:p>
    <w:p>
      <w:pPr>
        <w:pageBreakBefore w:val="off"/>
        <w:numPr>
          <w:ilvl w:val="0"/>
          <w:numId w:val="19"/>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n"/>
          <w:i w:val="off"/>
        </w:rPr>
        <w:t>路径规划生成</w:t>
      </w:r>
      <w:r>
        <w:rPr>
          <w:rFonts w:ascii="宋体" w:cs="宋体" w:eastAsia="宋体" w:hAnsi="宋体"/>
          <w:sz w:val="24"/>
          <w:spacing w:val="0"/>
          <w:b w:val="off"/>
          <w:i w:val="off"/>
        </w:rPr>
        <w:t>：基于任务分配结果，生成每架无人机的巡航路径与搜索路径。</w:t>
      </w:r>
      <w:bookmarkEnd w:id="1150"/>
    </w:p>
    <w:p>
      <w:pPr>
        <w:pageBreakBefore w:val="off"/>
        <w:numPr>
          <w:ilvl w:val="0"/>
          <w:numId w:val="19"/>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路径质量评估</w:t>
      </w:r>
      <w:r>
        <w:rPr>
          <w:rFonts w:ascii="宋体" w:cs="宋体" w:eastAsia="宋体" w:hAnsi="宋体"/>
          <w:sz w:val="24"/>
          <w:spacing w:val="0"/>
          <w:b w:val="off"/>
          <w:i w:val="off"/>
        </w:rPr>
        <w:t>：评估生成路径的质量，包括路径长度、威胁规避程度、能耗等。</w:t>
      </w:r>
      <w:bookmarkEnd w:id="1151"/>
    </w:p>
    <w:p>
      <w:pPr>
        <w:pageBreakBefore w:val="off"/>
        <w:numPr>
          <w:ilvl w:val="0"/>
          <w:numId w:val="19"/>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n"/>
          <w:i w:val="off"/>
        </w:rPr>
        <w:t>任务分配调整</w:t>
      </w:r>
      <w:r>
        <w:rPr>
          <w:rFonts w:ascii="宋体" w:cs="宋体" w:eastAsia="宋体" w:hAnsi="宋体"/>
          <w:sz w:val="24"/>
          <w:spacing w:val="0"/>
          <w:b w:val="off"/>
          <w:i w:val="off"/>
        </w:rPr>
        <w:t>：根据路径质量评估结果，调整任务分配策略。</w:t>
      </w:r>
      <w:bookmarkEnd w:id="1152"/>
    </w:p>
    <w:p>
      <w:pPr>
        <w:pageBreakBefore w:val="off"/>
        <w:numPr>
          <w:ilvl w:val="0"/>
          <w:numId w:val="19"/>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n"/>
          <w:i w:val="off"/>
        </w:rPr>
        <w:t>迭代优化</w:t>
      </w:r>
      <w:r>
        <w:rPr>
          <w:rFonts w:ascii="宋体" w:cs="宋体" w:eastAsia="宋体" w:hAnsi="宋体"/>
          <w:sz w:val="24"/>
          <w:spacing w:val="0"/>
          <w:b w:val="off"/>
          <w:i w:val="off"/>
        </w:rPr>
        <w:t>：重复上述步骤，直至达到最优解。</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该协同策略能够有效平衡任务分配与路径规划之间的关系，提高系统整体效能。</w:t>
      </w:r>
      <w:bookmarkEnd w:id="1154"/>
    </w:p>
    <w:p>
      <w:pPr>
        <w:pageBreakBefore w:val="off"/>
        <w:tabs/>
        <w:wordWrap w:val="on"/>
        <w:spacing w:after="0" w:before="160"/>
        <w:ind w:left="0" w:right="0"/>
        <w:jc w:val="left"/>
        <w:textAlignment w:val="auto"/>
        <w:rPr>
          <w:sz w:val="28"/>
        </w:rPr>
      </w:pPr>
      <w:bookmarkStart w:id="1155" w:name=""/>
      <w:r>
        <w:rPr>
          <w:rFonts w:ascii="宋体" w:cs="宋体" w:eastAsia="宋体" w:hAnsi="宋体"/>
          <w:sz w:val="28"/>
          <w:spacing w:val="0"/>
          <w:b w:val="on"/>
          <w:i w:val="off"/>
        </w:rPr>
        <w:t>3.3 工作参数规划算法</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工作参数规划算法负责根据目标特征、协同任务要求及飞行路径约束，规划导引头等工作参数。</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n"/>
          <w:i w:val="off"/>
        </w:rPr>
        <w:t>3.3.1 导引头参数规划算法</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导引头参数规划算法基于目标特征与环境条件，规划导引头工作参数：</w:t>
      </w:r>
      <w:bookmarkEnd w:id="1158"/>
    </w:p>
    <w:p>
      <w:pPr>
        <w:pageBreakBefore w:val="off"/>
        <w:numPr>
          <w:ilvl w:val="0"/>
          <w:numId w:val="20"/>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n"/>
          <w:i w:val="off"/>
        </w:rPr>
        <w:t>目标特征分析</w:t>
      </w:r>
      <w:r>
        <w:rPr>
          <w:rFonts w:ascii="宋体" w:cs="宋体" w:eastAsia="宋体" w:hAnsi="宋体"/>
          <w:sz w:val="24"/>
          <w:spacing w:val="0"/>
          <w:b w:val="off"/>
          <w:i w:val="off"/>
        </w:rPr>
        <w:t>：分析目标雷达类型、工作频率、功率等特征，确定最优探测参数。</w:t>
      </w:r>
      <w:bookmarkEnd w:id="1159"/>
    </w:p>
    <w:p>
      <w:pPr>
        <w:pageBreakBefore w:val="off"/>
        <w:numPr>
          <w:ilvl w:val="0"/>
          <w:numId w:val="20"/>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n"/>
          <w:i w:val="off"/>
        </w:rPr>
        <w:t>环境条件评估</w:t>
      </w:r>
      <w:r>
        <w:rPr>
          <w:rFonts w:ascii="宋体" w:cs="宋体" w:eastAsia="宋体" w:hAnsi="宋体"/>
          <w:sz w:val="24"/>
          <w:spacing w:val="0"/>
          <w:b w:val="off"/>
          <w:i w:val="off"/>
        </w:rPr>
        <w:t>：评估当前气象条件对雷达探测的影响，调整导引头参数。</w:t>
      </w:r>
      <w:bookmarkEnd w:id="1160"/>
    </w:p>
    <w:p>
      <w:pPr>
        <w:pageBreakBefore w:val="off"/>
        <w:numPr>
          <w:ilvl w:val="0"/>
          <w:numId w:val="20"/>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n"/>
          <w:i w:val="off"/>
        </w:rPr>
        <w:t>工作模式切换</w:t>
      </w:r>
      <w:r>
        <w:rPr>
          <w:rFonts w:ascii="宋体" w:cs="宋体" w:eastAsia="宋体" w:hAnsi="宋体"/>
          <w:sz w:val="24"/>
          <w:spacing w:val="0"/>
          <w:b w:val="off"/>
          <w:i w:val="off"/>
        </w:rPr>
        <w:t>：根据任务阶段（巡航→搜索→攻击），自动切换导引头工作模式。</w:t>
      </w:r>
      <w:bookmarkEnd w:id="1161"/>
    </w:p>
    <w:p>
      <w:pPr>
        <w:pageBreakBefore w:val="off"/>
        <w:numPr>
          <w:ilvl w:val="0"/>
          <w:numId w:val="20"/>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n"/>
          <w:i w:val="off"/>
        </w:rPr>
        <w:t>参数优化</w:t>
      </w:r>
      <w:r>
        <w:rPr>
          <w:rFonts w:ascii="宋体" w:cs="宋体" w:eastAsia="宋体" w:hAnsi="宋体"/>
          <w:sz w:val="24"/>
          <w:spacing w:val="0"/>
          <w:b w:val="off"/>
          <w:i w:val="off"/>
        </w:rPr>
        <w:t>：基于目标探测效果，优化导引头工作参数。</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算法采用</w:t>
      </w:r>
      <w:r>
        <w:rPr>
          <w:rFonts w:ascii="宋体" w:cs="宋体" w:eastAsia="宋体" w:hAnsi="宋体"/>
          <w:sz w:val="24"/>
          <w:spacing w:val="0"/>
          <w:b w:val="on"/>
          <w:i w:val="off"/>
        </w:rPr>
        <w:t>状态机逻辑</w:t>
      </w:r>
      <w:r>
        <w:rPr>
          <w:rFonts w:ascii="宋体" w:cs="宋体" w:eastAsia="宋体" w:hAnsi="宋体"/>
          <w:sz w:val="24"/>
          <w:spacing w:val="0"/>
          <w:b w:val="off"/>
          <w:i w:val="off"/>
        </w:rPr>
        <w:t>，根据路径阶段自动切换导引头工作模式，确保最佳探测性能。在巡航阶段采用广域扫描模式，搜索阶段采用窄波束跟踪模式，攻击阶段采用高精度锁定模式。</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3.3.2 工作参数与路径规划的协同</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工作参数与路径规划的协同是提高系统效能的关键，本研究采用</w:t>
      </w:r>
      <w:r>
        <w:rPr>
          <w:rFonts w:ascii="宋体" w:cs="宋体" w:eastAsia="宋体" w:hAnsi="宋体"/>
          <w:sz w:val="24"/>
          <w:spacing w:val="0"/>
          <w:b w:val="on"/>
          <w:i w:val="off"/>
        </w:rPr>
        <w:t>联合优化策略</w:t>
      </w:r>
      <w:r>
        <w:rPr>
          <w:rFonts w:ascii="宋体" w:cs="宋体" w:eastAsia="宋体" w:hAnsi="宋体"/>
          <w:sz w:val="24"/>
          <w:spacing w:val="0"/>
          <w:b w:val="off"/>
          <w:i w:val="off"/>
        </w:rPr>
        <w:t>：</w:t>
      </w:r>
      <w:bookmarkEnd w:id="1165"/>
    </w:p>
    <w:p>
      <w:pPr>
        <w:pageBreakBefore w:val="off"/>
        <w:numPr>
          <w:ilvl w:val="0"/>
          <w:numId w:val="21"/>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n"/>
          <w:i w:val="off"/>
        </w:rPr>
        <w:t>路径-参数联合建模</w:t>
      </w:r>
      <w:r>
        <w:rPr>
          <w:rFonts w:ascii="宋体" w:cs="宋体" w:eastAsia="宋体" w:hAnsi="宋体"/>
          <w:sz w:val="24"/>
          <w:spacing w:val="0"/>
          <w:b w:val="off"/>
          <w:i w:val="off"/>
        </w:rPr>
        <w:t>：将路径规划与工作参数规划联合建模为多目标优化问题。</w:t>
      </w:r>
      <w:bookmarkEnd w:id="1166"/>
    </w:p>
    <w:p>
      <w:pPr>
        <w:pageBreakBefore w:val="off"/>
        <w:numPr>
          <w:ilvl w:val="0"/>
          <w:numId w:val="21"/>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n"/>
          <w:i w:val="off"/>
        </w:rPr>
        <w:t>联合优化算法</w:t>
      </w:r>
      <w:r>
        <w:rPr>
          <w:rFonts w:ascii="宋体" w:cs="宋体" w:eastAsia="宋体" w:hAnsi="宋体"/>
          <w:sz w:val="24"/>
          <w:spacing w:val="0"/>
          <w:b w:val="off"/>
          <w:i w:val="off"/>
        </w:rPr>
        <w:t>：采用多目标差分进化算法，同时优化路径与工作参数。</w:t>
      </w:r>
      <w:bookmarkEnd w:id="1167"/>
    </w:p>
    <w:p>
      <w:pPr>
        <w:pageBreakBefore w:val="off"/>
        <w:numPr>
          <w:ilvl w:val="0"/>
          <w:numId w:val="21"/>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约束条件整合</w:t>
      </w:r>
      <w:r>
        <w:rPr>
          <w:rFonts w:ascii="宋体" w:cs="宋体" w:eastAsia="宋体" w:hAnsi="宋体"/>
          <w:sz w:val="24"/>
          <w:spacing w:val="0"/>
          <w:b w:val="off"/>
          <w:i w:val="off"/>
        </w:rPr>
        <w:t>：整合路径约束（如航程限制）与参数约束（如导引头搜索角度限制）。</w:t>
      </w:r>
      <w:bookmarkEnd w:id="1168"/>
    </w:p>
    <w:p>
      <w:pPr>
        <w:pageBreakBefore w:val="off"/>
        <w:numPr>
          <w:ilvl w:val="0"/>
          <w:numId w:val="21"/>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协同规划输出</w:t>
      </w:r>
      <w:r>
        <w:rPr>
          <w:rFonts w:ascii="宋体" w:cs="宋体" w:eastAsia="宋体" w:hAnsi="宋体"/>
          <w:sz w:val="24"/>
          <w:spacing w:val="0"/>
          <w:b w:val="off"/>
          <w:i w:val="off"/>
        </w:rPr>
        <w:t>：输出最优路径与工作参数组合。</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该协同策略能够确保路径规划与工作参数规划之间的协调一致，提高系统整体效能。</w:t>
      </w:r>
      <w:bookmarkEnd w:id="1170"/>
    </w:p>
    <w:p>
      <w:pPr>
        <w:pageBreakBefore w:val="off"/>
        <w:tabs/>
        <w:wordWrap w:val="on"/>
        <w:spacing w:after="0" w:before="160"/>
        <w:ind w:left="0" w:right="0"/>
        <w:jc w:val="left"/>
        <w:textAlignment w:val="auto"/>
        <w:rPr>
          <w:sz w:val="28"/>
        </w:rPr>
      </w:pPr>
      <w:bookmarkStart w:id="1171" w:name=""/>
      <w:r>
        <w:rPr>
          <w:rFonts w:ascii="宋体" w:cs="宋体" w:eastAsia="宋体" w:hAnsi="宋体"/>
          <w:sz w:val="28"/>
          <w:spacing w:val="0"/>
          <w:b w:val="on"/>
          <w:i w:val="off"/>
        </w:rPr>
        <w:t>3.4 协同控制算法的验证方法</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协同控制算法的验证是确保系统可靠性的关键，本研究采用以下验证方法：</w:t>
      </w:r>
      <w:bookmarkEnd w:id="1172"/>
    </w:p>
    <w:p>
      <w:pPr>
        <w:pageBreakBefore w:val="off"/>
        <w:numPr>
          <w:ilvl w:val="0"/>
          <w:numId w:val="22"/>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仿真验证</w:t>
      </w:r>
      <w:r>
        <w:rPr>
          <w:rFonts w:ascii="宋体" w:cs="宋体" w:eastAsia="宋体" w:hAnsi="宋体"/>
          <w:sz w:val="24"/>
          <w:spacing w:val="0"/>
          <w:b w:val="off"/>
          <w:i w:val="off"/>
        </w:rPr>
        <w:t>：在构建的战场环境模型中，验证算法在不同战场态势下的效能。</w:t>
      </w:r>
      <w:bookmarkEnd w:id="1173"/>
    </w:p>
    <w:p>
      <w:pPr>
        <w:pageBreakBefore w:val="off"/>
        <w:numPr>
          <w:ilvl w:val="0"/>
          <w:numId w:val="22"/>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对比实验</w:t>
      </w:r>
      <w:r>
        <w:rPr>
          <w:rFonts w:ascii="宋体" w:cs="宋体" w:eastAsia="宋体" w:hAnsi="宋体"/>
          <w:sz w:val="24"/>
          <w:spacing w:val="0"/>
          <w:b w:val="off"/>
          <w:i w:val="off"/>
        </w:rPr>
        <w:t>：与传统算法（如KMACO、分布式拍卖算法）进行对比，验证算法优势。</w:t>
      </w:r>
      <w:bookmarkEnd w:id="1174"/>
    </w:p>
    <w:p>
      <w:pPr>
        <w:pageBreakBefore w:val="off"/>
        <w:numPr>
          <w:ilvl w:val="0"/>
          <w:numId w:val="22"/>
        </w:numPr>
        <w:tabs/>
        <w:wordWrap w:val="on"/>
        <w:spacing w:after="0" w:before="160"/>
        <w:ind w:hanging="440" w:left="440" w:right="0"/>
        <w:jc w:val="left"/>
        <w:textAlignment w:val="auto"/>
        <w:rPr>
          <w:sz w:val="24"/>
        </w:rPr>
      </w:pPr>
      <w:bookmarkStart w:id="1175" w:name=""/>
      <w:r>
        <w:rPr>
          <w:rFonts w:ascii="宋体" w:cs="宋体" w:eastAsia="宋体" w:hAnsi="宋体"/>
          <w:sz w:val="24"/>
          <w:spacing w:val="0"/>
          <w:b w:val="on"/>
          <w:i w:val="off"/>
        </w:rPr>
        <w:t>参数敏感性分析</w:t>
      </w:r>
      <w:r>
        <w:rPr>
          <w:rFonts w:ascii="宋体" w:cs="宋体" w:eastAsia="宋体" w:hAnsi="宋体"/>
          <w:sz w:val="24"/>
          <w:spacing w:val="0"/>
          <w:b w:val="off"/>
          <w:i w:val="off"/>
        </w:rPr>
        <w:t>：分析算法参数对系统效能的影响，确定最优参数配置。</w:t>
      </w:r>
      <w:bookmarkEnd w:id="1175"/>
    </w:p>
    <w:p>
      <w:pPr>
        <w:pageBreakBefore w:val="off"/>
        <w:numPr>
          <w:ilvl w:val="0"/>
          <w:numId w:val="22"/>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n"/>
          <w:i w:val="off"/>
        </w:rPr>
        <w:t>大规模集群验证</w:t>
      </w:r>
      <w:r>
        <w:rPr>
          <w:rFonts w:ascii="宋体" w:cs="宋体" w:eastAsia="宋体" w:hAnsi="宋体"/>
          <w:sz w:val="24"/>
          <w:spacing w:val="0"/>
          <w:b w:val="off"/>
          <w:i w:val="off"/>
        </w:rPr>
        <w:t>：支持大规模集群仿真，验证算法在大规模集群下的扩展性。</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系统采用</w:t>
      </w:r>
      <w:r>
        <w:rPr>
          <w:rFonts w:ascii="宋体" w:cs="宋体" w:eastAsia="宋体" w:hAnsi="宋体"/>
          <w:sz w:val="24"/>
          <w:spacing w:val="0"/>
          <w:b w:val="on"/>
          <w:i w:val="off"/>
        </w:rPr>
        <w:t>卓翼飞思云仿真平台</w:t>
      </w:r>
      <w:r>
        <w:rPr>
          <w:rFonts w:ascii="宋体" w:cs="宋体" w:eastAsia="宋体" w:hAnsi="宋体"/>
          <w:sz w:val="24"/>
          <w:spacing w:val="0"/>
          <w:b w:val="off"/>
          <w:i w:val="off"/>
        </w:rPr>
        <w:t>，支持千级无人机仿真，提供ROS/DDS接口，可快速验证算法在大规模集群下的实时性与稳定性。</w:t>
      </w:r>
      <w:bookmarkEnd w:id="1177"/>
    </w:p>
    <w:p>
      <w:pPr>
        <w:pageBreakBefore w:val="off"/>
        <w:tabs/>
        <w:wordWrap w:val="on"/>
        <w:spacing w:after="0" w:before="160"/>
        <w:ind w:left="0" w:right="0"/>
        <w:jc w:val="left"/>
        <w:textAlignment w:val="auto"/>
        <w:rPr>
          <w:sz w:val="36"/>
        </w:rPr>
      </w:pPr>
      <w:bookmarkStart w:id="1178" w:name=""/>
      <w:r>
        <w:rPr>
          <w:rFonts w:ascii="宋体" w:cs="宋体" w:eastAsia="宋体" w:hAnsi="宋体"/>
          <w:sz w:val="36"/>
          <w:spacing w:val="0"/>
          <w:b w:val="on"/>
          <w:i w:val="off"/>
        </w:rPr>
        <w:t>4. 战场环境模型构建</w:t>
      </w:r>
      <w:bookmarkEnd w:id="1178"/>
    </w:p>
    <w:p>
      <w:pPr>
        <w:pageBreakBefore w:val="off"/>
        <w:tabs/>
        <w:wordWrap w:val="on"/>
        <w:spacing w:after="0" w:before="160"/>
        <w:ind w:left="0" w:right="0"/>
        <w:jc w:val="left"/>
        <w:textAlignment w:val="auto"/>
        <w:rPr>
          <w:sz w:val="28"/>
        </w:rPr>
      </w:pPr>
      <w:bookmarkStart w:id="1179" w:name=""/>
      <w:r>
        <w:rPr>
          <w:rFonts w:ascii="宋体" w:cs="宋体" w:eastAsia="宋体" w:hAnsi="宋体"/>
          <w:sz w:val="28"/>
          <w:spacing w:val="0"/>
          <w:b w:val="on"/>
          <w:i w:val="off"/>
        </w:rPr>
        <w:t>4.1 地理环境模型</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地理环境模型是反辐射无人机协同作战的基础环境，本研究采用以下方法构建：</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n"/>
          <w:i w:val="off"/>
        </w:rPr>
        <w:t>4.1.1 DEM数据源与处理</w:t>
      </w:r>
      <w:bookmarkEnd w:id="1181"/>
    </w:p>
    <w:p>
      <w:pPr>
        <w:pageBreakBefore w:val="off"/>
        <w:numPr>
          <w:ilvl w:val="0"/>
          <w:numId w:val="23"/>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台湾本岛</w:t>
      </w:r>
      <w:r>
        <w:rPr>
          <w:rFonts w:ascii="宋体" w:cs="宋体" w:eastAsia="宋体" w:hAnsi="宋体"/>
          <w:sz w:val="24"/>
          <w:spacing w:val="0"/>
          <w:b w:val="off"/>
          <w:i w:val="off"/>
        </w:rPr>
        <w:t>：采用2023年台湾官方发布的10米分辨率DEM数据，覆盖全岛及外岛，包含海岸线、山脉等关键地形特征，误差低于1米。</w:t>
      </w:r>
      <w:bookmarkEnd w:id="1182"/>
    </w:p>
    <w:p>
      <w:pPr>
        <w:pageBreakBefore w:val="off"/>
        <w:numPr>
          <w:ilvl w:val="0"/>
          <w:numId w:val="23"/>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顿巴斯地区</w:t>
      </w:r>
      <w:r>
        <w:rPr>
          <w:rFonts w:ascii="宋体" w:cs="宋体" w:eastAsia="宋体" w:hAnsi="宋体"/>
          <w:sz w:val="24"/>
          <w:spacing w:val="0"/>
          <w:b w:val="off"/>
          <w:i w:val="off"/>
        </w:rPr>
        <w:t>：采用NASADEM（30米分辨率）与ALOS（12.5米分辨率）数据集，构建包含城市废墟、地形起伏的高精度地理环境模型。</w:t>
      </w:r>
      <w:bookmarkEnd w:id="1183"/>
    </w:p>
    <w:p>
      <w:pPr>
        <w:pageBreakBefore w:val="off"/>
        <w:numPr>
          <w:ilvl w:val="0"/>
          <w:numId w:val="23"/>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n"/>
          <w:i w:val="off"/>
        </w:rPr>
        <w:t>数据融合</w:t>
      </w:r>
      <w:r>
        <w:rPr>
          <w:rFonts w:ascii="宋体" w:cs="宋体" w:eastAsia="宋体" w:hAnsi="宋体"/>
          <w:sz w:val="24"/>
          <w:spacing w:val="0"/>
          <w:b w:val="off"/>
          <w:i w:val="off"/>
        </w:rPr>
        <w:t>：通过FathonDEM与FABDEM数据融合，生成包含建筑物、植被等障碍物的数字地表模型（DSM），支持路径规划规避复杂地形。</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4.1.2 地形模型参数化</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地形模型参数化是系统仿真的基础，主要包括：</w:t>
      </w:r>
      <w:bookmarkEnd w:id="1186"/>
    </w:p>
    <w:p>
      <w:pPr>
        <w:pageBreakBefore w:val="off"/>
        <w:numPr>
          <w:ilvl w:val="0"/>
          <w:numId w:val="24"/>
        </w:numPr>
        <w:tabs/>
        <w:wordWrap w:val="on"/>
        <w:spacing w:after="0" w:before="160"/>
        <w:ind w:hanging="440" w:left="440" w:right="0"/>
        <w:jc w:val="left"/>
        <w:textAlignment w:val="auto"/>
        <w:rPr>
          <w:sz w:val="24"/>
        </w:rPr>
      </w:pPr>
      <w:bookmarkStart w:id="1187" w:name=""/>
      <w:r>
        <w:rPr>
          <w:rFonts w:ascii="宋体" w:cs="宋体" w:eastAsia="宋体" w:hAnsi="宋体"/>
          <w:sz w:val="24"/>
          <w:spacing w:val="0"/>
          <w:b w:val="on"/>
          <w:i w:val="off"/>
        </w:rPr>
        <w:t>地形高度</w:t>
      </w:r>
      <w:r>
        <w:rPr>
          <w:rFonts w:ascii="宋体" w:cs="宋体" w:eastAsia="宋体" w:hAnsi="宋体"/>
          <w:sz w:val="24"/>
          <w:spacing w:val="0"/>
          <w:b w:val="off"/>
          <w:i w:val="off"/>
        </w:rPr>
        <w:t>：基于DEM数据，构建地形高度场，支持无人机高度规划与规避。</w:t>
      </w:r>
      <w:bookmarkEnd w:id="1187"/>
    </w:p>
    <w:p>
      <w:pPr>
        <w:pageBreakBefore w:val="off"/>
        <w:numPr>
          <w:ilvl w:val="0"/>
          <w:numId w:val="24"/>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n"/>
          <w:i w:val="off"/>
        </w:rPr>
        <w:t>障碍物分布</w:t>
      </w:r>
      <w:r>
        <w:rPr>
          <w:rFonts w:ascii="宋体" w:cs="宋体" w:eastAsia="宋体" w:hAnsi="宋体"/>
          <w:sz w:val="24"/>
          <w:spacing w:val="0"/>
          <w:b w:val="off"/>
          <w:i w:val="off"/>
        </w:rPr>
        <w:t>：识别并标注建筑物、山脉、河流等障碍物，设置障碍物高度、宽度等参数。</w:t>
      </w:r>
      <w:bookmarkEnd w:id="1188"/>
    </w:p>
    <w:p>
      <w:pPr>
        <w:pageBreakBefore w:val="off"/>
        <w:numPr>
          <w:ilvl w:val="0"/>
          <w:numId w:val="24"/>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n"/>
          <w:i w:val="off"/>
        </w:rPr>
        <w:t>地形复杂度</w:t>
      </w:r>
      <w:r>
        <w:rPr>
          <w:rFonts w:ascii="宋体" w:cs="宋体" w:eastAsia="宋体" w:hAnsi="宋体"/>
          <w:sz w:val="24"/>
          <w:spacing w:val="0"/>
          <w:b w:val="off"/>
          <w:i w:val="off"/>
        </w:rPr>
        <w:t>：计算地形起伏度、坡度等指标，评估地形对无人机机动的影响。</w:t>
      </w:r>
      <w:bookmarkEnd w:id="1189"/>
    </w:p>
    <w:p>
      <w:pPr>
        <w:pageBreakBefore w:val="off"/>
        <w:numPr>
          <w:ilvl w:val="0"/>
          <w:numId w:val="24"/>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n"/>
          <w:i w:val="off"/>
        </w:rPr>
        <w:t>地形掩护</w:t>
      </w:r>
      <w:r>
        <w:rPr>
          <w:rFonts w:ascii="宋体" w:cs="宋体" w:eastAsia="宋体" w:hAnsi="宋体"/>
          <w:sz w:val="24"/>
          <w:spacing w:val="0"/>
          <w:b w:val="off"/>
          <w:i w:val="off"/>
        </w:rPr>
        <w:t>：计算地形掩护效果，评估地形对雷达探测的遮挡作用。</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n"/>
          <w:i w:val="off"/>
        </w:rPr>
        <w:t>4.1.3 地形对雷达探测的影响建模</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ff"/>
          <w:i w:val="off"/>
        </w:rPr>
        <w:t>地形对雷达探测的影响是反辐射无人机任务规划的关键因素，本研究采用以下方法建模：</w:t>
      </w:r>
      <w:bookmarkEnd w:id="1192"/>
    </w:p>
    <w:p>
      <w:pPr>
        <w:pageBreakBefore w:val="off"/>
        <w:numPr>
          <w:ilvl w:val="0"/>
          <w:numId w:val="25"/>
        </w:numPr>
        <w:tabs/>
        <w:wordWrap w:val="on"/>
        <w:spacing w:after="0" w:before="160"/>
        <w:ind w:hanging="440" w:left="440" w:right="0"/>
        <w:jc w:val="left"/>
        <w:textAlignment w:val="auto"/>
        <w:rPr>
          <w:sz w:val="24"/>
        </w:rPr>
      </w:pPr>
      <w:bookmarkStart w:id="1193" w:name=""/>
      <w:r>
        <w:rPr>
          <w:rFonts w:ascii="宋体" w:cs="宋体" w:eastAsia="宋体" w:hAnsi="宋体"/>
          <w:sz w:val="24"/>
          <w:spacing w:val="0"/>
          <w:b w:val="on"/>
          <w:i w:val="off"/>
        </w:rPr>
        <w:t>雷达视线模型</w:t>
      </w:r>
      <w:r>
        <w:rPr>
          <w:rFonts w:ascii="宋体" w:cs="宋体" w:eastAsia="宋体" w:hAnsi="宋体"/>
          <w:sz w:val="24"/>
          <w:spacing w:val="0"/>
          <w:b w:val="off"/>
          <w:i w:val="off"/>
        </w:rPr>
        <w:t>：基于雷达位置与目标位置，计算雷达视线，评估地形对雷达探测的遮挡作用。</w:t>
      </w:r>
      <w:bookmarkEnd w:id="1193"/>
    </w:p>
    <w:p>
      <w:pPr>
        <w:pageBreakBefore w:val="off"/>
        <w:numPr>
          <w:ilvl w:val="0"/>
          <w:numId w:val="25"/>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雷达探测距离衰减</w:t>
      </w:r>
      <w:r>
        <w:rPr>
          <w:rFonts w:ascii="宋体" w:cs="宋体" w:eastAsia="宋体" w:hAnsi="宋体"/>
          <w:sz w:val="24"/>
          <w:spacing w:val="0"/>
          <w:b w:val="off"/>
          <w:i w:val="off"/>
        </w:rPr>
        <w:t>：考虑地形起伏对雷达探测距离的衰减，建立探测距离模型。</w:t>
      </w:r>
      <w:bookmarkEnd w:id="1194"/>
    </w:p>
    <w:p>
      <w:pPr>
        <w:pageBreakBefore w:val="off"/>
        <w:numPr>
          <w:ilvl w:val="0"/>
          <w:numId w:val="25"/>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n"/>
          <w:i w:val="off"/>
        </w:rPr>
        <w:t>雷达探测盲区</w:t>
      </w:r>
      <w:r>
        <w:rPr>
          <w:rFonts w:ascii="宋体" w:cs="宋体" w:eastAsia="宋体" w:hAnsi="宋体"/>
          <w:sz w:val="24"/>
          <w:spacing w:val="0"/>
          <w:b w:val="off"/>
          <w:i w:val="off"/>
        </w:rPr>
        <w:t>：识别并标注雷达探测盲区，支持无人机规划进入盲区的路径。</w:t>
      </w:r>
      <w:bookmarkEnd w:id="1195"/>
    </w:p>
    <w:p>
      <w:pPr>
        <w:pageBreakBefore w:val="off"/>
        <w:tabs/>
        <w:wordWrap w:val="on"/>
        <w:spacing w:after="0" w:before="160"/>
        <w:ind w:left="0" w:right="0"/>
        <w:jc w:val="left"/>
        <w:textAlignment w:val="auto"/>
        <w:rPr>
          <w:sz w:val="28"/>
        </w:rPr>
      </w:pPr>
      <w:bookmarkStart w:id="1196" w:name=""/>
      <w:r>
        <w:rPr>
          <w:rFonts w:ascii="宋体" w:cs="宋体" w:eastAsia="宋体" w:hAnsi="宋体"/>
          <w:sz w:val="28"/>
          <w:spacing w:val="0"/>
          <w:b w:val="on"/>
          <w:i w:val="off"/>
        </w:rPr>
        <w:t>4.2 气象环境模型</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气象环境模型是影响无人机作战效能的关键因素，本研究采用以下方法构建：</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n"/>
          <w:i w:val="off"/>
        </w:rPr>
        <w:t>4.2.1 气象参数建模</w:t>
      </w:r>
      <w:bookmarkEnd w:id="1198"/>
    </w:p>
    <w:p>
      <w:pPr>
        <w:pageBreakBefore w:val="off"/>
        <w:numPr>
          <w:ilvl w:val="0"/>
          <w:numId w:val="26"/>
        </w:numPr>
        <w:tabs/>
        <w:wordWrap w:val="on"/>
        <w:spacing w:after="0" w:before="160"/>
        <w:ind w:hanging="440" w:left="440" w:right="0"/>
        <w:jc w:val="left"/>
        <w:textAlignment w:val="auto"/>
        <w:rPr>
          <w:sz w:val="24"/>
        </w:rPr>
      </w:pPr>
      <w:bookmarkStart w:id="1199" w:name=""/>
      <w:r>
        <w:rPr>
          <w:rFonts w:ascii="宋体" w:cs="宋体" w:eastAsia="宋体" w:hAnsi="宋体"/>
          <w:sz w:val="24"/>
          <w:spacing w:val="0"/>
          <w:b w:val="on"/>
          <w:i w:val="off"/>
        </w:rPr>
        <w:t>温度</w:t>
      </w:r>
      <w:r>
        <w:rPr>
          <w:rFonts w:ascii="宋体" w:cs="宋体" w:eastAsia="宋体" w:hAnsi="宋体"/>
          <w:sz w:val="24"/>
          <w:spacing w:val="0"/>
          <w:b w:val="off"/>
          <w:i w:val="off"/>
        </w:rPr>
        <w:t>：建模温度分布，评估对无人机电池性能的影响。</w:t>
      </w:r>
      <w:bookmarkEnd w:id="1199"/>
    </w:p>
    <w:p>
      <w:pPr>
        <w:pageBreakBefore w:val="off"/>
        <w:numPr>
          <w:ilvl w:val="0"/>
          <w:numId w:val="26"/>
        </w:numPr>
        <w:tabs/>
        <w:wordWrap w:val="on"/>
        <w:spacing w:after="0" w:before="160"/>
        <w:ind w:hanging="440" w:left="440" w:right="0"/>
        <w:jc w:val="left"/>
        <w:textAlignment w:val="auto"/>
        <w:rPr>
          <w:sz w:val="24"/>
        </w:rPr>
      </w:pPr>
      <w:bookmarkStart w:id="1200" w:name=""/>
      <w:r>
        <w:rPr>
          <w:rFonts w:ascii="宋体" w:cs="宋体" w:eastAsia="宋体" w:hAnsi="宋体"/>
          <w:sz w:val="24"/>
          <w:spacing w:val="0"/>
          <w:b w:val="on"/>
          <w:i w:val="off"/>
        </w:rPr>
        <w:t>风速</w:t>
      </w:r>
      <w:r>
        <w:rPr>
          <w:rFonts w:ascii="宋体" w:cs="宋体" w:eastAsia="宋体" w:hAnsi="宋体"/>
          <w:sz w:val="24"/>
          <w:spacing w:val="0"/>
          <w:b w:val="off"/>
          <w:i w:val="off"/>
        </w:rPr>
        <w:t>：建模风速场，评估对无人机巡航路径与能耗的影响。</w:t>
      </w:r>
      <w:bookmarkEnd w:id="1200"/>
    </w:p>
    <w:p>
      <w:pPr>
        <w:pageBreakBefore w:val="off"/>
        <w:numPr>
          <w:ilvl w:val="0"/>
          <w:numId w:val="26"/>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降水</w:t>
      </w:r>
      <w:r>
        <w:rPr>
          <w:rFonts w:ascii="宋体" w:cs="宋体" w:eastAsia="宋体" w:hAnsi="宋体"/>
          <w:sz w:val="24"/>
          <w:spacing w:val="0"/>
          <w:b w:val="off"/>
          <w:i w:val="off"/>
        </w:rPr>
        <w:t>：建模降水类型与强度，评估对雷达探测距离与无人机通信的影响。</w:t>
      </w:r>
      <w:bookmarkEnd w:id="1201"/>
    </w:p>
    <w:p>
      <w:pPr>
        <w:pageBreakBefore w:val="off"/>
        <w:numPr>
          <w:ilvl w:val="0"/>
          <w:numId w:val="26"/>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能见度</w:t>
      </w:r>
      <w:r>
        <w:rPr>
          <w:rFonts w:ascii="宋体" w:cs="宋体" w:eastAsia="宋体" w:hAnsi="宋体"/>
          <w:sz w:val="24"/>
          <w:spacing w:val="0"/>
          <w:b w:val="off"/>
          <w:i w:val="off"/>
        </w:rPr>
        <w:t>：建模能见度分布，评估对无人机光电探测的影响。</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n"/>
          <w:i w:val="off"/>
        </w:rPr>
        <w:t>4.2.2 气象对雷达探测的影响建模</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气象对雷达探测的影响是建模的重点，主要包括：</w:t>
      </w:r>
      <w:bookmarkEnd w:id="1204"/>
    </w:p>
    <w:p>
      <w:pPr>
        <w:pageBreakBefore w:val="off"/>
        <w:numPr>
          <w:ilvl w:val="0"/>
          <w:numId w:val="27"/>
        </w:numPr>
        <w:tabs/>
        <w:wordWrap w:val="on"/>
        <w:spacing w:after="0" w:before="160"/>
        <w:ind w:hanging="440" w:left="440" w:right="0"/>
        <w:jc w:val="left"/>
        <w:textAlignment w:val="auto"/>
        <w:rPr>
          <w:sz w:val="24"/>
        </w:rPr>
      </w:pPr>
      <w:bookmarkStart w:id="1205" w:name=""/>
      <w:r>
        <w:rPr>
          <w:rFonts w:ascii="宋体" w:cs="宋体" w:eastAsia="宋体" w:hAnsi="宋体"/>
          <w:sz w:val="24"/>
          <w:spacing w:val="0"/>
          <w:b w:val="on"/>
          <w:i w:val="off"/>
        </w:rPr>
        <w:t>降雨衰减</w:t>
      </w:r>
      <w:r>
        <w:rPr>
          <w:rFonts w:ascii="宋体" w:cs="宋体" w:eastAsia="宋体" w:hAnsi="宋体"/>
          <w:sz w:val="24"/>
          <w:spacing w:val="0"/>
          <w:b w:val="off"/>
          <w:i w:val="off"/>
        </w:rPr>
        <w:t>：基于雷达方程，建模降雨对雷达探测距离的衰减，衰减系数约为0.25 dB/km。</w:t>
      </w:r>
      <w:bookmarkEnd w:id="1205"/>
    </w:p>
    <w:p>
      <w:pPr>
        <w:pageBreakBefore w:val="off"/>
        <w:numPr>
          <w:ilvl w:val="0"/>
          <w:numId w:val="27"/>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雾的影响</w:t>
      </w:r>
      <w:r>
        <w:rPr>
          <w:rFonts w:ascii="宋体" w:cs="宋体" w:eastAsia="宋体" w:hAnsi="宋体"/>
          <w:sz w:val="24"/>
          <w:spacing w:val="0"/>
          <w:b w:val="off"/>
          <w:i w:val="off"/>
        </w:rPr>
        <w:t>：建模雾对雷达探测距离的衰减，评估对无人机探测能力的影响。</w:t>
      </w:r>
      <w:bookmarkEnd w:id="1206"/>
    </w:p>
    <w:p>
      <w:pPr>
        <w:pageBreakBefore w:val="off"/>
        <w:numPr>
          <w:ilvl w:val="0"/>
          <w:numId w:val="27"/>
        </w:numPr>
        <w:tabs/>
        <w:wordWrap w:val="on"/>
        <w:spacing w:after="0" w:before="160"/>
        <w:ind w:hanging="440" w:left="440" w:right="0"/>
        <w:jc w:val="left"/>
        <w:textAlignment w:val="auto"/>
        <w:rPr>
          <w:sz w:val="24"/>
        </w:rPr>
      </w:pPr>
      <w:bookmarkStart w:id="1207" w:name=""/>
      <w:r>
        <w:rPr>
          <w:rFonts w:ascii="宋体" w:cs="宋体" w:eastAsia="宋体" w:hAnsi="宋体"/>
          <w:sz w:val="24"/>
          <w:spacing w:val="0"/>
          <w:b w:val="on"/>
          <w:i w:val="off"/>
        </w:rPr>
        <w:t>风速影响</w:t>
      </w:r>
      <w:r>
        <w:rPr>
          <w:rFonts w:ascii="宋体" w:cs="宋体" w:eastAsia="宋体" w:hAnsi="宋体"/>
          <w:sz w:val="24"/>
          <w:spacing w:val="0"/>
          <w:b w:val="off"/>
          <w:i w:val="off"/>
        </w:rPr>
        <w:t>：基于能耗模型，评估风速对无人机续航时间的影响，公式为：</w:t>
      </w:r>
      <w:bookmarkEnd w:id="1207"/>
    </w:p>
    <w:p>
      <w:pPr>
        <w:pageBreakBefore w:val="off"/>
        <w:numPr>
          <w:ilvl w:val="0"/>
          <w:numId w:val="27"/>
        </w:numPr>
        <w:tabs/>
        <w:wordWrap w:val="on"/>
        <w:spacing w:after="0" w:before="160"/>
        <w:ind w:hanging="440" w:left="440" w:right="0"/>
        <w:jc w:val="left"/>
        <w:textAlignment w:val="auto"/>
      </w:pPr>
      <w:bookmarkStart w:id="1208" w:name=""/>
      <w:r>
        <w:t xml:space="preserve"> </w:t>
      </w:r>
      <m:oMath xmlns:m="http://schemas.openxmlformats.org/officeDocument/2006/math" xmlns:mml="http://www.w3.org/1998/Math/MathML">
        <m:sSub>
          <m:e>
            <m:r>
              <w:rPr>
                <w:rFonts w:ascii="Cambria Math" w:hAnsi="Cambria Math"/>
              </w:rPr>
              <m:t>E</m:t>
            </m:r>
          </m:e>
          <m:sub>
            <m:r>
              <w:rPr>
                <w:rFonts w:ascii="Cambria Math" w:hAnsi="Cambria Math"/>
              </w:rPr>
              <m:t>total</m:t>
            </m:r>
          </m:sub>
        </m:sSub>
        <m:r>
          <w:rPr>
            <w:rFonts w:ascii="Cambria Math" w:hAnsi="Cambria Math"/>
          </w:rPr>
          <m:t>=</m:t>
        </m:r>
        <m:sSub>
          <m:e>
            <m:r>
              <w:rPr>
                <w:rFonts w:ascii="Cambria Math" w:hAnsi="Cambria Math"/>
              </w:rPr>
              <m:t>E</m:t>
            </m:r>
          </m:e>
          <m:sub>
            <m:r>
              <w:rPr>
                <w:rFonts w:ascii="Cambria Math" w:hAnsi="Cambria Math"/>
              </w:rPr>
              <m:t>no-wind</m:t>
            </m:r>
          </m:sub>
        </m:sSub>
        <m:r>
          <w:rPr>
            <w:rFonts w:ascii="Cambria Math" w:hAnsi="Cambria Math"/>
          </w:rPr>
          <m:t>×</m:t>
        </m:r>
        <m:d>
          <m:dPr>
            <m:sepChr m:val=","/>
          </m:dPr>
          <m:e>
            <m:r>
              <w:rPr>
                <w:rFonts w:ascii="Cambria Math" w:hAnsi="Cambria Math"/>
              </w:rPr>
              <m:t>1+k⋅</m:t>
            </m:r>
            <m:f>
              <m:fPr>
                <m:type m:val="bar"/>
              </m:fPr>
              <m:num>
                <m:sSubSup>
                  <m:e>
                    <m:r>
                      <w:rPr>
                        <w:rFonts w:ascii="Cambria Math" w:hAnsi="Cambria Math"/>
                      </w:rPr>
                      <m:t>v</m:t>
                    </m:r>
                  </m:e>
                  <m:sub>
                    <m:r>
                      <w:rPr>
                        <w:rFonts w:ascii="Cambria Math" w:hAnsi="Cambria Math"/>
                      </w:rPr>
                      <m:t>wind</m:t>
                    </m:r>
                  </m:sub>
                  <m:sup>
                    <m:r>
                      <w:rPr>
                        <w:rFonts w:ascii="Cambria Math" w:hAnsi="Cambria Math"/>
                      </w:rPr>
                      <m:t>2</m:t>
                    </m:r>
                  </m:sup>
                </m:sSubSup>
              </m:num>
              <m:den>
                <m:sSubSup>
                  <m:e>
                    <m:r>
                      <w:rPr>
                        <w:rFonts w:ascii="Cambria Math" w:hAnsi="Cambria Math"/>
                      </w:rPr>
                      <m:t>v</m:t>
                    </m:r>
                  </m:e>
                  <m:sub>
                    <m:r>
                      <w:rPr>
                        <w:rFonts w:ascii="Cambria Math" w:hAnsi="Cambria Math"/>
                      </w:rPr>
                      <m:t>drone</m:t>
                    </m:r>
                  </m:sub>
                  <m:sup>
                    <m:r>
                      <w:rPr>
                        <w:rFonts w:ascii="Cambria Math" w:hAnsi="Cambria Math"/>
                      </w:rPr>
                      <m:t>2</m:t>
                    </m:r>
                  </m:sup>
                </m:sSubSup>
              </m:den>
            </m:f>
          </m:e>
        </m:d>
      </m:oMath>
      <w:bookmarkEnd w:id="1208"/>
    </w:p>
    <w:p>
      <w:pPr>
        <w:pageBreakBefore w:val="off"/>
        <w:numPr>
          <w:ilvl w:val="0"/>
          <w:numId w:val="27"/>
        </w:numPr>
        <w:tabs/>
        <w:wordWrap w:val="on"/>
        <w:spacing w:after="0" w:before="160"/>
        <w:ind w:hanging="440" w:left="440" w:right="0"/>
        <w:jc w:val="left"/>
        <w:textAlignment w:val="auto"/>
        <w:rPr>
          <w:sz w:val="24"/>
        </w:rPr>
      </w:pPr>
      <w:bookmarkStart w:id="1209" w:name=""/>
      <w:r>
        <w:rPr>
          <w:rFonts w:ascii="宋体" w:cs="宋体" w:eastAsia="宋体" w:hAnsi="宋体"/>
          <w:sz w:val="24"/>
          <w:spacing w:val="0"/>
          <w:b w:val="off"/>
          <w:i w:val="off"/>
        </w:rPr>
        <w:t>其中，</w:t>
      </w:r>
      <w:r>
        <w:t xml:space="preserve"> </w:t>
      </w:r>
      <m:oMath xmlns:m="http://schemas.openxmlformats.org/officeDocument/2006/math" xmlns:mml="http://www.w3.org/1998/Math/MathML">
        <m:r>
          <w:rPr>
            <w:rFonts w:ascii="Cambria Math" w:hAnsi="Cambria Math"/>
          </w:rPr>
          <m:t>k</m:t>
        </m:r>
      </m:oMath>
      <w:r>
        <w:rPr>
          <w:rFonts w:ascii="宋体" w:cs="宋体" w:eastAsia="宋体" w:hAnsi="宋体"/>
          <w:sz w:val="24"/>
          <w:spacing w:val="0"/>
          <w:b w:val="off"/>
          <w:i w:val="off"/>
        </w:rPr>
        <w:t>为阻力系数，</w:t>
      </w:r>
      <w:r>
        <w:t xml:space="preserve"> </w:t>
      </w:r>
      <m:oMath xmlns:m="http://schemas.openxmlformats.org/officeDocument/2006/math" xmlns:mml="http://www.w3.org/1998/Math/MathML">
        <m:sSub>
          <m:e>
            <m:r>
              <w:rPr>
                <w:rFonts w:ascii="Cambria Math" w:hAnsi="Cambria Math"/>
              </w:rPr>
              <m:t>v</m:t>
            </m:r>
          </m:e>
          <m:sub>
            <m:r>
              <w:rPr>
                <w:rFonts w:ascii="Cambria Math" w:hAnsi="Cambria Math"/>
              </w:rPr>
              <m:t>wind</m:t>
            </m:r>
          </m:sub>
        </m:sSub>
      </m:oMath>
      <w:r>
        <w:rPr>
          <w:rFonts w:ascii="宋体" w:cs="宋体" w:eastAsia="宋体" w:hAnsi="宋体"/>
          <w:sz w:val="24"/>
          <w:spacing w:val="0"/>
          <w:b w:val="off"/>
          <w:i w:val="off"/>
        </w:rPr>
        <w:t>为风速，</w:t>
      </w:r>
      <w:r>
        <w:t xml:space="preserve"> </w:t>
      </w:r>
      <m:oMath xmlns:m="http://schemas.openxmlformats.org/officeDocument/2006/math" xmlns:mml="http://www.w3.org/1998/Math/MathML">
        <m:sSub>
          <m:e>
            <m:r>
              <w:rPr>
                <w:rFonts w:ascii="Cambria Math" w:hAnsi="Cambria Math"/>
              </w:rPr>
              <m:t>v</m:t>
            </m:r>
          </m:e>
          <m:sub>
            <m:r>
              <w:rPr>
                <w:rFonts w:ascii="Cambria Math" w:hAnsi="Cambria Math"/>
              </w:rPr>
              <m:t>drone</m:t>
            </m:r>
          </m:sub>
        </m:sSub>
      </m:oMath>
      <w:r>
        <w:rPr>
          <w:rFonts w:ascii="宋体" w:cs="宋体" w:eastAsia="宋体" w:hAnsi="宋体"/>
          <w:sz w:val="24"/>
          <w:spacing w:val="0"/>
          <w:b w:val="off"/>
          <w:i w:val="off"/>
        </w:rPr>
        <w:t>为无人机巡航速度。</w:t>
      </w:r>
      <w:bookmarkEnd w:id="1209"/>
    </w:p>
    <w:p>
      <w:pPr>
        <w:pageBreakBefore w:val="off"/>
        <w:tabs/>
        <w:wordWrap w:val="on"/>
        <w:spacing w:after="0" w:before="160"/>
        <w:ind w:left="0" w:right="0"/>
        <w:jc w:val="left"/>
        <w:textAlignment w:val="auto"/>
        <w:rPr>
          <w:sz w:val="28"/>
        </w:rPr>
      </w:pPr>
      <w:bookmarkStart w:id="1210" w:name=""/>
      <w:r>
        <w:rPr>
          <w:rFonts w:ascii="宋体" w:cs="宋体" w:eastAsia="宋体" w:hAnsi="宋体"/>
          <w:sz w:val="28"/>
          <w:spacing w:val="0"/>
          <w:b w:val="on"/>
          <w:i w:val="off"/>
        </w:rPr>
        <w:t>4.3 敌方威胁要素模型</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敌方威胁要素模型是反辐射无人机协同作战仿真的核心，本研究采用以下方法构建：</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n"/>
          <w:i w:val="off"/>
        </w:rPr>
        <w:t>4.3.1 雷达威胁模型</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雷达威胁模型是系统仿真的基础，主要包括：</w:t>
      </w:r>
      <w:bookmarkEnd w:id="1213"/>
    </w:p>
    <w:p>
      <w:pPr>
        <w:pageBreakBefore w:val="off"/>
        <w:numPr>
          <w:ilvl w:val="0"/>
          <w:numId w:val="28"/>
        </w:numPr>
        <w:tabs/>
        <w:wordWrap w:val="on"/>
        <w:spacing w:after="0" w:before="160"/>
        <w:ind w:hanging="440" w:left="440" w:right="0"/>
        <w:jc w:val="left"/>
        <w:textAlignment w:val="auto"/>
        <w:rPr>
          <w:sz w:val="24"/>
        </w:rPr>
      </w:pPr>
      <w:bookmarkStart w:id="1214" w:name=""/>
      <w:r>
        <w:rPr>
          <w:rFonts w:ascii="宋体" w:cs="宋体" w:eastAsia="宋体" w:hAnsi="宋体"/>
          <w:sz w:val="24"/>
          <w:spacing w:val="0"/>
          <w:b w:val="on"/>
          <w:i w:val="off"/>
        </w:rPr>
        <w:t>雷达参数建模</w:t>
      </w:r>
      <w:r>
        <w:rPr>
          <w:rFonts w:ascii="宋体" w:cs="宋体" w:eastAsia="宋体" w:hAnsi="宋体"/>
          <w:sz w:val="24"/>
          <w:spacing w:val="0"/>
          <w:b w:val="off"/>
          <w:i w:val="off"/>
        </w:rPr>
        <w:t>：包括工作频率、功率、脉冲宽度、天线增益、探测距离、扫描周期等。</w:t>
      </w:r>
      <w:bookmarkEnd w:id="1214"/>
    </w:p>
    <w:p>
      <w:pPr>
        <w:pageBreakBefore w:val="off"/>
        <w:numPr>
          <w:ilvl w:val="0"/>
          <w:numId w:val="28"/>
        </w:numPr>
        <w:tabs/>
        <w:wordWrap w:val="on"/>
        <w:spacing w:after="0" w:before="160"/>
        <w:ind w:hanging="440" w:left="440" w:right="0"/>
        <w:jc w:val="left"/>
        <w:textAlignment w:val="auto"/>
        <w:rPr>
          <w:sz w:val="24"/>
        </w:rPr>
      </w:pPr>
      <w:bookmarkStart w:id="1215" w:name=""/>
      <w:r>
        <w:rPr>
          <w:rFonts w:ascii="宋体" w:cs="宋体" w:eastAsia="宋体" w:hAnsi="宋体"/>
          <w:sz w:val="24"/>
          <w:spacing w:val="0"/>
          <w:b w:val="on"/>
          <w:i w:val="off"/>
        </w:rPr>
        <w:t>雷达信号传播建模</w:t>
      </w:r>
      <w:r>
        <w:rPr>
          <w:rFonts w:ascii="宋体" w:cs="宋体" w:eastAsia="宋体" w:hAnsi="宋体"/>
          <w:sz w:val="24"/>
          <w:spacing w:val="0"/>
          <w:b w:val="off"/>
          <w:i w:val="off"/>
        </w:rPr>
        <w:t>：基于雷达方程，建模雷达信号在不同环境下的传播特性。</w:t>
      </w:r>
      <w:bookmarkEnd w:id="1215"/>
    </w:p>
    <w:p>
      <w:pPr>
        <w:pageBreakBefore w:val="off"/>
        <w:numPr>
          <w:ilvl w:val="0"/>
          <w:numId w:val="28"/>
        </w:numPr>
        <w:tabs/>
        <w:wordWrap w:val="on"/>
        <w:spacing w:after="0" w:before="160"/>
        <w:ind w:hanging="440" w:left="440" w:right="0"/>
        <w:jc w:val="left"/>
        <w:textAlignment w:val="auto"/>
        <w:rPr>
          <w:sz w:val="24"/>
        </w:rPr>
      </w:pPr>
      <w:bookmarkStart w:id="1216" w:name=""/>
      <w:r>
        <w:rPr>
          <w:rFonts w:ascii="宋体" w:cs="宋体" w:eastAsia="宋体" w:hAnsi="宋体"/>
          <w:sz w:val="24"/>
          <w:spacing w:val="0"/>
          <w:b w:val="on"/>
          <w:i w:val="off"/>
        </w:rPr>
        <w:t>雷达威胁评估</w:t>
      </w:r>
      <w:r>
        <w:rPr>
          <w:rFonts w:ascii="宋体" w:cs="宋体" w:eastAsia="宋体" w:hAnsi="宋体"/>
          <w:sz w:val="24"/>
          <w:spacing w:val="0"/>
          <w:b w:val="off"/>
          <w:i w:val="off"/>
        </w:rPr>
        <w:t>：计算无人机被雷达探测的概率，评估雷达对无人机的威胁程度。</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n"/>
          <w:i w:val="off"/>
        </w:rPr>
        <w:t>4.3.2 防空系统拦截概率模型</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ff"/>
          <w:i w:val="off"/>
        </w:rPr>
        <w:t>防空系统拦截概率模型是评估无人机生存能力的关键，本研究采用以下模型：</w:t>
      </w:r>
      <w:bookmarkEnd w:id="1218"/>
    </w:p>
    <w:p>
      <w:pPr>
        <w:pageBreakBefore w:val="off"/>
        <w:tabs/>
        <w:wordWrap w:val="on"/>
        <w:spacing w:after="0" w:before="160"/>
        <w:ind w:left="0" w:right="0"/>
        <w:jc w:val="left"/>
        <w:textAlignment w:val="auto"/>
      </w:pPr>
      <w:bookmarkStart w:id="1219"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penetration</m:t>
            </m:r>
          </m:sub>
        </m:sSub>
        <m:r>
          <w:rPr>
            <w:rFonts w:ascii="Cambria Math" w:hAnsi="Cambria Math"/>
          </w:rPr>
          <m:t>=</m:t>
        </m:r>
        <m:sSub>
          <m:e>
            <m:r>
              <w:rPr>
                <w:rFonts w:ascii="Cambria Math" w:hAnsi="Cambria Math"/>
              </w:rPr>
              <m:t>P</m:t>
            </m:r>
          </m:e>
          <m:sub>
            <m:r>
              <w:rPr>
                <w:rFonts w:ascii="Cambria Math" w:hAnsi="Cambria Math"/>
              </w:rPr>
              <m:t>detect</m:t>
            </m:r>
          </m:sub>
        </m:sSub>
        <m:r>
          <w:rPr>
            <w:rFonts w:ascii="Cambria Math" w:hAnsi="Cambria Math"/>
          </w:rPr>
          <m:t>×</m:t>
        </m:r>
        <m:sSub>
          <m:e>
            <m:r>
              <w:rPr>
                <w:rFonts w:ascii="Cambria Math" w:hAnsi="Cambria Math"/>
              </w:rPr>
              <m:t>P</m:t>
            </m:r>
          </m:e>
          <m:sub>
            <m:r>
              <w:rPr>
                <w:rFonts w:ascii="Cambria Math" w:hAnsi="Cambria Math"/>
              </w:rPr>
              <m:t>track</m:t>
            </m:r>
          </m:sub>
        </m:sSub>
        <m:r>
          <w:rPr>
            <w:rFonts w:ascii="Cambria Math" w:hAnsi="Cambria Math"/>
          </w:rPr>
          <m:t>×</m:t>
        </m:r>
        <m:sSub>
          <m:e>
            <m:r>
              <w:rPr>
                <w:rFonts w:ascii="Cambria Math" w:hAnsi="Cambria Math"/>
              </w:rPr>
              <m:t>P</m:t>
            </m:r>
          </m:e>
          <m:sub>
            <m:r>
              <w:rPr>
                <w:rFonts w:ascii="Cambria Math" w:hAnsi="Cambria Math"/>
              </w:rPr>
              <m:t>intercept</m:t>
            </m:r>
          </m:sub>
        </m:sSub>
        <m:r>
          <w:rPr>
            <w:rFonts w:ascii="Cambria Math" w:hAnsi="Cambria Math"/>
          </w:rPr>
          <m:t>×</m:t>
        </m:r>
        <m:sSub>
          <m:e>
            <m:r>
              <w:rPr>
                <w:rFonts w:ascii="Cambria Math" w:hAnsi="Cambria Math"/>
              </w:rPr>
              <m:t>P</m:t>
            </m:r>
          </m:e>
          <m:sub>
            <m:r>
              <w:rPr>
                <w:rFonts w:ascii="Cambria Math" w:hAnsi="Cambria Math"/>
              </w:rPr>
              <m:t>ew</m:t>
            </m:r>
          </m:sub>
        </m:sSub>
      </m:oMath>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其中：</w:t>
      </w:r>
      <w:bookmarkEnd w:id="1220"/>
    </w:p>
    <w:p>
      <w:pPr>
        <w:pageBreakBefore w:val="off"/>
        <w:numPr>
          <w:ilvl w:val="0"/>
          <w:numId w:val="29"/>
        </w:numPr>
        <w:tabs/>
        <w:wordWrap w:val="on"/>
        <w:spacing w:after="0" w:before="160"/>
        <w:ind w:hanging="440" w:left="440" w:right="0"/>
        <w:jc w:val="left"/>
        <w:textAlignment w:val="auto"/>
        <w:rPr>
          <w:sz w:val="24"/>
        </w:rPr>
      </w:pPr>
      <w:bookmarkStart w:id="1221"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detect</m:t>
            </m:r>
          </m:sub>
        </m:sSub>
      </m:oMath>
      <w:r>
        <w:rPr>
          <w:rFonts w:ascii="宋体" w:cs="宋体" w:eastAsia="宋体" w:hAnsi="宋体"/>
          <w:sz w:val="24"/>
          <w:spacing w:val="0"/>
          <w:b w:val="off"/>
          <w:i w:val="off"/>
        </w:rPr>
        <w:t>：防空系统探测到无人机的概率，与无人机雷达反射截面积（RCS）和雷达性能相关。</w:t>
      </w:r>
      <w:bookmarkEnd w:id="1221"/>
    </w:p>
    <w:p>
      <w:pPr>
        <w:pageBreakBefore w:val="off"/>
        <w:numPr>
          <w:ilvl w:val="0"/>
          <w:numId w:val="29"/>
        </w:numPr>
        <w:tabs/>
        <w:wordWrap w:val="on"/>
        <w:spacing w:after="0" w:before="160"/>
        <w:ind w:hanging="440" w:left="440" w:right="0"/>
        <w:jc w:val="left"/>
        <w:textAlignment w:val="auto"/>
        <w:rPr>
          <w:sz w:val="24"/>
        </w:rPr>
      </w:pPr>
      <w:bookmarkStart w:id="1222"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track</m:t>
            </m:r>
          </m:sub>
        </m:sSub>
      </m:oMath>
      <w:r>
        <w:rPr>
          <w:rFonts w:ascii="宋体" w:cs="宋体" w:eastAsia="宋体" w:hAnsi="宋体"/>
          <w:sz w:val="24"/>
          <w:spacing w:val="0"/>
          <w:b w:val="off"/>
          <w:i w:val="off"/>
        </w:rPr>
        <w:t>：防空系统持续跟踪无人机的概率，与无人机机动性相关。</w:t>
      </w:r>
      <w:bookmarkEnd w:id="1222"/>
    </w:p>
    <w:p>
      <w:pPr>
        <w:pageBreakBefore w:val="off"/>
        <w:numPr>
          <w:ilvl w:val="0"/>
          <w:numId w:val="29"/>
        </w:numPr>
        <w:tabs/>
        <w:wordWrap w:val="on"/>
        <w:spacing w:after="0" w:before="160"/>
        <w:ind w:hanging="440" w:left="440" w:right="0"/>
        <w:jc w:val="left"/>
        <w:textAlignment w:val="auto"/>
        <w:rPr>
          <w:sz w:val="24"/>
        </w:rPr>
      </w:pPr>
      <w:bookmarkStart w:id="1223"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intercept</m:t>
            </m:r>
          </m:sub>
        </m:sSub>
      </m:oMath>
      <w:r>
        <w:rPr>
          <w:rFonts w:ascii="宋体" w:cs="宋体" w:eastAsia="宋体" w:hAnsi="宋体"/>
          <w:sz w:val="24"/>
          <w:spacing w:val="0"/>
          <w:b w:val="off"/>
          <w:i w:val="off"/>
        </w:rPr>
        <w:t>：防空系统成功拦截无人机的概率，与拦截弹性能相关。</w:t>
      </w:r>
      <w:bookmarkEnd w:id="1223"/>
    </w:p>
    <w:p>
      <w:pPr>
        <w:pageBreakBefore w:val="off"/>
        <w:numPr>
          <w:ilvl w:val="0"/>
          <w:numId w:val="29"/>
        </w:numPr>
        <w:tabs/>
        <w:wordWrap w:val="on"/>
        <w:spacing w:after="0" w:before="160"/>
        <w:ind w:hanging="440" w:left="440" w:right="0"/>
        <w:jc w:val="left"/>
        <w:textAlignment w:val="auto"/>
        <w:rPr>
          <w:sz w:val="24"/>
        </w:rPr>
      </w:pPr>
      <w:bookmarkStart w:id="1224"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ew</m:t>
            </m:r>
          </m:sub>
        </m:sSub>
      </m:oMath>
      <w:r>
        <w:rPr>
          <w:rFonts w:ascii="宋体" w:cs="宋体" w:eastAsia="宋体" w:hAnsi="宋体"/>
          <w:sz w:val="24"/>
          <w:spacing w:val="0"/>
          <w:b w:val="off"/>
          <w:i w:val="off"/>
        </w:rPr>
        <w:t>：电子战对防空系统拦截能力的影响概率。</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n"/>
          <w:i w:val="off"/>
        </w:rPr>
        <w:t>4.3.3 典型防空系统参数</w:t>
      </w:r>
      <w:bookmarkEnd w:id="1225"/>
    </w:p>
    <w:p>
      <w:pPr>
        <w:pageBreakBefore w:val="off"/>
        <w:numPr>
          <w:ilvl w:val="0"/>
          <w:numId w:val="30"/>
        </w:numPr>
        <w:tabs/>
        <w:wordWrap w:val="on"/>
        <w:spacing w:after="0" w:before="160"/>
        <w:ind w:hanging="440" w:left="440" w:right="0"/>
        <w:jc w:val="left"/>
        <w:textAlignment w:val="auto"/>
        <w:rPr>
          <w:sz w:val="24"/>
        </w:rPr>
      </w:pPr>
      <w:bookmarkStart w:id="1226" w:name=""/>
      <w:r>
        <w:rPr>
          <w:rFonts w:ascii="宋体" w:cs="宋体" w:eastAsia="宋体" w:hAnsi="宋体"/>
          <w:sz w:val="24"/>
          <w:spacing w:val="0"/>
          <w:b w:val="on"/>
          <w:i w:val="off"/>
        </w:rPr>
        <w:t>S-300防空系统</w:t>
      </w:r>
      <w:r>
        <w:rPr>
          <w:rFonts w:ascii="宋体" w:cs="宋体" w:eastAsia="宋体" w:hAnsi="宋体"/>
          <w:sz w:val="24"/>
          <w:spacing w:val="0"/>
          <w:b w:val="off"/>
          <w:i w:val="off"/>
        </w:rPr>
        <w:t>：射程3-200公里，射高0.025-30公里，探测雷达每30分钟轮询开机一次，拦截概率约30%。</w:t>
      </w:r>
      <w:bookmarkEnd w:id="1226"/>
    </w:p>
    <w:p>
      <w:pPr>
        <w:pageBreakBefore w:val="off"/>
        <w:numPr>
          <w:ilvl w:val="0"/>
          <w:numId w:val="30"/>
        </w:numPr>
        <w:tabs/>
        <w:wordWrap w:val="on"/>
        <w:spacing w:after="0" w:before="160"/>
        <w:ind w:hanging="440" w:left="440" w:right="0"/>
        <w:jc w:val="left"/>
        <w:textAlignment w:val="auto"/>
        <w:rPr>
          <w:sz w:val="24"/>
        </w:rPr>
      </w:pPr>
      <w:bookmarkStart w:id="1227" w:name=""/>
      <w:r>
        <w:rPr>
          <w:rFonts w:ascii="宋体" w:cs="宋体" w:eastAsia="宋体" w:hAnsi="宋体"/>
          <w:sz w:val="24"/>
          <w:spacing w:val="0"/>
          <w:b w:val="on"/>
          <w:i w:val="off"/>
        </w:rPr>
        <w:t>NASAMS防空系统</w:t>
      </w:r>
      <w:r>
        <w:rPr>
          <w:rFonts w:ascii="宋体" w:cs="宋体" w:eastAsia="宋体" w:hAnsi="宋体"/>
          <w:sz w:val="24"/>
          <w:spacing w:val="0"/>
          <w:b w:val="off"/>
          <w:i w:val="off"/>
        </w:rPr>
        <w:t>：射程15-60公里，射高15000米以下，反应时间约10秒，拦截概率较高。</w:t>
      </w:r>
      <w:bookmarkEnd w:id="1227"/>
    </w:p>
    <w:p>
      <w:pPr>
        <w:pageBreakBefore w:val="off"/>
        <w:numPr>
          <w:ilvl w:val="0"/>
          <w:numId w:val="30"/>
        </w:numPr>
        <w:tabs/>
        <w:wordWrap w:val="on"/>
        <w:spacing w:after="0" w:before="160"/>
        <w:ind w:hanging="440" w:left="440" w:right="0"/>
        <w:jc w:val="left"/>
        <w:textAlignment w:val="auto"/>
        <w:rPr>
          <w:sz w:val="24"/>
        </w:rPr>
      </w:pPr>
      <w:bookmarkStart w:id="1228" w:name=""/>
      <w:r>
        <w:rPr>
          <w:rFonts w:ascii="宋体" w:cs="宋体" w:eastAsia="宋体" w:hAnsi="宋体"/>
          <w:sz w:val="24"/>
          <w:spacing w:val="0"/>
          <w:b w:val="on"/>
          <w:i w:val="off"/>
        </w:rPr>
        <w:t>天弓III防空系统</w:t>
      </w:r>
      <w:r>
        <w:rPr>
          <w:rFonts w:ascii="宋体" w:cs="宋体" w:eastAsia="宋体" w:hAnsi="宋体"/>
          <w:sz w:val="24"/>
          <w:spacing w:val="0"/>
          <w:b w:val="off"/>
          <w:i w:val="off"/>
        </w:rPr>
        <w:t>：射程200公里，拦截高度40公里，反应时间约10秒，拦截概率较高。</w:t>
      </w:r>
      <w:bookmarkEnd w:id="1228"/>
    </w:p>
    <w:p>
      <w:pPr>
        <w:pageBreakBefore w:val="off"/>
        <w:tabs/>
        <w:wordWrap w:val="on"/>
        <w:spacing w:after="0" w:before="160"/>
        <w:ind w:left="0" w:right="0"/>
        <w:jc w:val="left"/>
        <w:textAlignment w:val="auto"/>
        <w:rPr>
          <w:sz w:val="28"/>
        </w:rPr>
      </w:pPr>
      <w:bookmarkStart w:id="1229" w:name=""/>
      <w:r>
        <w:rPr>
          <w:rFonts w:ascii="宋体" w:cs="宋体" w:eastAsia="宋体" w:hAnsi="宋体"/>
          <w:sz w:val="28"/>
          <w:spacing w:val="0"/>
          <w:b w:val="on"/>
          <w:i w:val="off"/>
        </w:rPr>
        <w:t>4.4 动态威胁环境建模</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动态威胁环境建模是系统仿真的关键，本研究采用以下方法构建：</w:t>
      </w:r>
      <w:bookmarkEnd w:id="1230"/>
    </w:p>
    <w:p>
      <w:pPr>
        <w:pageBreakBefore w:val="off"/>
        <w:numPr>
          <w:ilvl w:val="0"/>
          <w:numId w:val="31"/>
        </w:numPr>
        <w:tabs/>
        <w:wordWrap w:val="on"/>
        <w:spacing w:after="0" w:before="160"/>
        <w:ind w:hanging="440" w:left="440" w:right="0"/>
        <w:jc w:val="left"/>
        <w:textAlignment w:val="auto"/>
        <w:rPr>
          <w:sz w:val="24"/>
        </w:rPr>
      </w:pPr>
      <w:bookmarkStart w:id="1231" w:name=""/>
      <w:r>
        <w:rPr>
          <w:rFonts w:ascii="宋体" w:cs="宋体" w:eastAsia="宋体" w:hAnsi="宋体"/>
          <w:sz w:val="24"/>
          <w:spacing w:val="0"/>
          <w:b w:val="on"/>
          <w:i w:val="off"/>
        </w:rPr>
        <w:t>雷达开机/关机时序模型</w:t>
      </w:r>
      <w:r>
        <w:rPr>
          <w:rFonts w:ascii="宋体" w:cs="宋体" w:eastAsia="宋体" w:hAnsi="宋体"/>
          <w:sz w:val="24"/>
          <w:spacing w:val="0"/>
          <w:b w:val="off"/>
          <w:i w:val="off"/>
        </w:rPr>
        <w:t>：基于敌方雷达工作模式，模拟雷达开机/关机时序，如S-300雷达每30分钟轮询开机一次。</w:t>
      </w:r>
      <w:bookmarkEnd w:id="1231"/>
    </w:p>
    <w:p>
      <w:pPr>
        <w:pageBreakBefore w:val="off"/>
        <w:numPr>
          <w:ilvl w:val="0"/>
          <w:numId w:val="31"/>
        </w:numPr>
        <w:tabs/>
        <w:wordWrap w:val="on"/>
        <w:spacing w:after="0" w:before="160"/>
        <w:ind w:hanging="440" w:left="440" w:right="0"/>
        <w:jc w:val="left"/>
        <w:textAlignment w:val="auto"/>
        <w:rPr>
          <w:sz w:val="24"/>
        </w:rPr>
      </w:pPr>
      <w:bookmarkStart w:id="1232" w:name=""/>
      <w:r>
        <w:rPr>
          <w:rFonts w:ascii="宋体" w:cs="宋体" w:eastAsia="宋体" w:hAnsi="宋体"/>
          <w:sz w:val="24"/>
          <w:spacing w:val="0"/>
          <w:b w:val="on"/>
          <w:i w:val="off"/>
        </w:rPr>
        <w:t>防空系统拦截响应模型</w:t>
      </w:r>
      <w:r>
        <w:rPr>
          <w:rFonts w:ascii="宋体" w:cs="宋体" w:eastAsia="宋体" w:hAnsi="宋体"/>
          <w:sz w:val="24"/>
          <w:spacing w:val="0"/>
          <w:b w:val="off"/>
          <w:i w:val="off"/>
        </w:rPr>
        <w:t>：模拟防空系统对无人机群的拦截响应，如探测到目标后5分钟内发射拦截弹。</w:t>
      </w:r>
      <w:bookmarkEnd w:id="1232"/>
    </w:p>
    <w:p>
      <w:pPr>
        <w:pageBreakBefore w:val="off"/>
        <w:numPr>
          <w:ilvl w:val="0"/>
          <w:numId w:val="31"/>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电子战干扰模型</w:t>
      </w:r>
      <w:r>
        <w:rPr>
          <w:rFonts w:ascii="宋体" w:cs="宋体" w:eastAsia="宋体" w:hAnsi="宋体"/>
          <w:sz w:val="24"/>
          <w:spacing w:val="0"/>
          <w:b w:val="off"/>
          <w:i w:val="off"/>
        </w:rPr>
        <w:t>：模拟敌方电子战系统对无人机通信与导引头的干扰，评估干扰对系统效能的影响。</w:t>
      </w:r>
      <w:bookmarkEnd w:id="1233"/>
    </w:p>
    <w:p>
      <w:pPr>
        <w:pageBreakBefore w:val="off"/>
        <w:numPr>
          <w:ilvl w:val="0"/>
          <w:numId w:val="31"/>
        </w:numPr>
        <w:tabs/>
        <w:wordWrap w:val="on"/>
        <w:spacing w:after="0" w:before="160"/>
        <w:ind w:hanging="440" w:left="440" w:right="0"/>
        <w:jc w:val="left"/>
        <w:textAlignment w:val="auto"/>
        <w:rPr>
          <w:sz w:val="24"/>
        </w:rPr>
      </w:pPr>
      <w:bookmarkStart w:id="1234" w:name=""/>
      <w:r>
        <w:rPr>
          <w:rFonts w:ascii="宋体" w:cs="宋体" w:eastAsia="宋体" w:hAnsi="宋体"/>
          <w:sz w:val="24"/>
          <w:spacing w:val="0"/>
          <w:b w:val="on"/>
          <w:i w:val="off"/>
        </w:rPr>
        <w:t>威胁态势动态更新</w:t>
      </w:r>
      <w:r>
        <w:rPr>
          <w:rFonts w:ascii="宋体" w:cs="宋体" w:eastAsia="宋体" w:hAnsi="宋体"/>
          <w:sz w:val="24"/>
          <w:spacing w:val="0"/>
          <w:b w:val="off"/>
          <w:i w:val="off"/>
        </w:rPr>
        <w:t>：根据战场态势变化，动态更新威胁模型，确保仿真环境的实时性与准确性。</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系统采用</w:t>
      </w:r>
      <w:r>
        <w:rPr>
          <w:rFonts w:ascii="宋体" w:cs="宋体" w:eastAsia="宋体" w:hAnsi="宋体"/>
          <w:sz w:val="24"/>
          <w:spacing w:val="0"/>
          <w:b w:val="on"/>
          <w:i w:val="off"/>
        </w:rPr>
        <w:t>浙大高飞团队的层级式规划系统</w:t>
      </w:r>
      <w:r>
        <w:rPr>
          <w:rFonts w:ascii="宋体" w:cs="宋体" w:eastAsia="宋体" w:hAnsi="宋体"/>
          <w:sz w:val="24"/>
          <w:spacing w:val="0"/>
          <w:b w:val="off"/>
          <w:i w:val="off"/>
        </w:rPr>
        <w:t>，通过融合神经网络和数值优化，实现威胁环境的高效建模与实时更新。</w:t>
      </w:r>
      <w:bookmarkEnd w:id="1235"/>
    </w:p>
    <w:p>
      <w:pPr>
        <w:pageBreakBefore w:val="off"/>
        <w:tabs/>
        <w:wordWrap w:val="on"/>
        <w:spacing w:after="0" w:before="160"/>
        <w:ind w:left="0" w:right="0"/>
        <w:jc w:val="left"/>
        <w:textAlignment w:val="auto"/>
        <w:rPr>
          <w:sz w:val="36"/>
        </w:rPr>
      </w:pPr>
      <w:bookmarkStart w:id="1236" w:name=""/>
      <w:r>
        <w:rPr>
          <w:rFonts w:ascii="宋体" w:cs="宋体" w:eastAsia="宋体" w:hAnsi="宋体"/>
          <w:sz w:val="36"/>
          <w:spacing w:val="0"/>
          <w:b w:val="on"/>
          <w:i w:val="off"/>
        </w:rPr>
        <w:t>5. 想定场景案例设计</w:t>
      </w:r>
      <w:bookmarkEnd w:id="1236"/>
    </w:p>
    <w:p>
      <w:pPr>
        <w:pageBreakBefore w:val="off"/>
        <w:tabs/>
        <w:wordWrap w:val="on"/>
        <w:spacing w:after="0" w:before="160"/>
        <w:ind w:left="0" w:right="0"/>
        <w:jc w:val="left"/>
        <w:textAlignment w:val="auto"/>
        <w:rPr>
          <w:sz w:val="28"/>
        </w:rPr>
      </w:pPr>
      <w:bookmarkStart w:id="1237" w:name=""/>
      <w:r>
        <w:rPr>
          <w:rFonts w:ascii="宋体" w:cs="宋体" w:eastAsia="宋体" w:hAnsi="宋体"/>
          <w:sz w:val="28"/>
          <w:spacing w:val="0"/>
          <w:b w:val="on"/>
          <w:i w:val="off"/>
        </w:rPr>
        <w:t>5.1 台海防空体系压制场景</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台海防空体系是反辐射无人机协同作战的典型场景，本研究设计了"三步压制法"战术链路的想定场景。</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n"/>
          <w:i w:val="off"/>
        </w:rPr>
        <w:t>5.1.1 场景参数设置</w:t>
      </w:r>
      <w:bookmarkEnd w:id="1239"/>
    </w:p>
    <w:p>
      <w:pPr>
        <w:pageBreakBefore w:val="off"/>
        <w:numPr>
          <w:ilvl w:val="0"/>
          <w:numId w:val="32"/>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地理环境</w:t>
      </w:r>
      <w:r>
        <w:rPr>
          <w:rFonts w:ascii="宋体" w:cs="宋体" w:eastAsia="宋体" w:hAnsi="宋体"/>
          <w:sz w:val="24"/>
          <w:spacing w:val="0"/>
          <w:b w:val="off"/>
          <w:i w:val="off"/>
        </w:rPr>
        <w:t>：采用台湾2023年官方发布的10米分辨率DEM数据，覆盖新竹乐山基地及周边海域。</w:t>
      </w:r>
      <w:bookmarkEnd w:id="1240"/>
    </w:p>
    <w:p>
      <w:pPr>
        <w:pageBreakBefore w:val="off"/>
        <w:numPr>
          <w:ilvl w:val="0"/>
          <w:numId w:val="32"/>
        </w:numPr>
        <w:tabs/>
        <w:wordWrap w:val="on"/>
        <w:spacing w:after="0" w:before="160"/>
        <w:ind w:hanging="440" w:left="440" w:right="0"/>
        <w:jc w:val="left"/>
        <w:textAlignment w:val="auto"/>
        <w:rPr>
          <w:sz w:val="24"/>
        </w:rPr>
      </w:pPr>
      <w:bookmarkStart w:id="1241" w:name=""/>
      <w:r>
        <w:rPr>
          <w:rFonts w:ascii="宋体" w:cs="宋体" w:eastAsia="宋体" w:hAnsi="宋体"/>
          <w:sz w:val="24"/>
          <w:spacing w:val="0"/>
          <w:b w:val="on"/>
          <w:i w:val="off"/>
        </w:rPr>
        <w:t>气象条件</w:t>
      </w:r>
      <w:r>
        <w:rPr>
          <w:rFonts w:ascii="宋体" w:cs="宋体" w:eastAsia="宋体" w:hAnsi="宋体"/>
          <w:sz w:val="24"/>
          <w:spacing w:val="0"/>
          <w:b w:val="off"/>
          <w:i w:val="off"/>
        </w:rPr>
        <w:t>：设置无风晴朗天气，温度20°C，湿度70%，确保最佳雷达探测条件。</w:t>
      </w:r>
      <w:bookmarkEnd w:id="1241"/>
    </w:p>
    <w:p>
      <w:pPr>
        <w:pageBreakBefore w:val="off"/>
        <w:numPr>
          <w:ilvl w:val="0"/>
          <w:numId w:val="32"/>
        </w:numPr>
        <w:tabs/>
        <w:wordWrap w:val="on"/>
        <w:spacing w:after="0" w:before="160"/>
        <w:ind w:hanging="440" w:left="440" w:right="0"/>
        <w:jc w:val="left"/>
        <w:textAlignment w:val="auto"/>
        <w:rPr>
          <w:sz w:val="24"/>
        </w:rPr>
      </w:pPr>
      <w:bookmarkStart w:id="1242" w:name=""/>
      <w:r>
        <w:rPr>
          <w:rFonts w:ascii="宋体" w:cs="宋体" w:eastAsia="宋体" w:hAnsi="宋体"/>
          <w:sz w:val="24"/>
          <w:spacing w:val="0"/>
          <w:b w:val="on"/>
          <w:i w:val="off"/>
        </w:rPr>
        <w:t>敌方威胁</w:t>
      </w:r>
      <w:r>
        <w:rPr>
          <w:rFonts w:ascii="宋体" w:cs="宋体" w:eastAsia="宋体" w:hAnsi="宋体"/>
          <w:sz w:val="24"/>
          <w:spacing w:val="0"/>
          <w:b w:val="off"/>
          <w:i w:val="off"/>
        </w:rPr>
        <w:t>：</w:t>
      </w:r>
      <w:bookmarkEnd w:id="1242"/>
    </w:p>
    <w:p>
      <w:pPr>
        <w:pageBreakBefore w:val="off"/>
        <w:numPr>
          <w:ilvl w:val="1"/>
          <w:numId w:val="33"/>
        </w:numPr>
        <w:tabs/>
        <w:wordWrap w:val="on"/>
        <w:spacing w:after="0" w:before="160"/>
        <w:ind w:hanging="440" w:left="880" w:right="0"/>
        <w:jc w:val="left"/>
        <w:textAlignment w:val="auto"/>
        <w:rPr>
          <w:sz w:val="24"/>
        </w:rPr>
      </w:pPr>
      <w:bookmarkStart w:id="1243" w:name=""/>
      <w:r>
        <w:rPr>
          <w:rFonts w:ascii="宋体" w:cs="宋体" w:eastAsia="宋体" w:hAnsi="宋体"/>
          <w:sz w:val="24"/>
          <w:spacing w:val="0"/>
          <w:b w:val="off"/>
          <w:i w:val="off"/>
        </w:rPr>
        <w:t>铺路爪雷达（AN/FPS-115）：部署在新竹乐山基地，探测距离4800公里（针对弹道导弹），单次扫描周期6秒。</w:t>
      </w:r>
      <w:bookmarkEnd w:id="1243"/>
    </w:p>
    <w:p>
      <w:pPr>
        <w:pageBreakBefore w:val="off"/>
        <w:numPr>
          <w:ilvl w:val="1"/>
          <w:numId w:val="33"/>
        </w:numPr>
        <w:tabs/>
        <w:wordWrap w:val="on"/>
        <w:spacing w:after="0" w:before="160"/>
        <w:ind w:hanging="440" w:left="880" w:right="0"/>
        <w:jc w:val="left"/>
        <w:textAlignment w:val="auto"/>
        <w:rPr>
          <w:sz w:val="24"/>
        </w:rPr>
      </w:pPr>
      <w:bookmarkStart w:id="1244" w:name=""/>
      <w:r>
        <w:rPr>
          <w:rFonts w:ascii="宋体" w:cs="宋体" w:eastAsia="宋体" w:hAnsi="宋体"/>
          <w:sz w:val="24"/>
          <w:spacing w:val="0"/>
          <w:b w:val="off"/>
          <w:i w:val="off"/>
        </w:rPr>
        <w:t>天弓III防空系统：射程200公里，拦截高度40公里，反应时间约10秒。</w:t>
      </w:r>
      <w:bookmarkEnd w:id="1244"/>
    </w:p>
    <w:p>
      <w:pPr>
        <w:pageBreakBefore w:val="off"/>
        <w:numPr>
          <w:ilvl w:val="1"/>
          <w:numId w:val="33"/>
        </w:numPr>
        <w:tabs/>
        <w:wordWrap w:val="on"/>
        <w:spacing w:after="0" w:before="160"/>
        <w:ind w:hanging="440" w:left="880" w:right="0"/>
        <w:jc w:val="left"/>
        <w:textAlignment w:val="auto"/>
        <w:rPr>
          <w:sz w:val="24"/>
        </w:rPr>
      </w:pPr>
      <w:bookmarkStart w:id="1245" w:name=""/>
      <w:r>
        <w:rPr>
          <w:rFonts w:ascii="宋体" w:cs="宋体" w:eastAsia="宋体" w:hAnsi="宋体"/>
          <w:sz w:val="24"/>
          <w:spacing w:val="0"/>
          <w:b w:val="off"/>
          <w:i w:val="off"/>
        </w:rPr>
        <w:t>强网防空系统：整合铺路爪雷达与天弓III防空系统，实现自动化指挥与拦截。</w:t>
      </w:r>
      <w:bookmarkEnd w:id="1245"/>
    </w:p>
    <w:p>
      <w:pPr>
        <w:pageBreakBefore w:val="off"/>
        <w:numPr>
          <w:ilvl w:val="0"/>
          <w:numId w:val="32"/>
        </w:numPr>
        <w:tabs/>
        <w:wordWrap w:val="on"/>
        <w:spacing w:after="0" w:before="160"/>
        <w:ind w:hanging="440" w:left="440" w:right="0"/>
        <w:jc w:val="left"/>
        <w:textAlignment w:val="auto"/>
        <w:rPr>
          <w:sz w:val="24"/>
        </w:rPr>
      </w:pPr>
      <w:bookmarkStart w:id="1246" w:name=""/>
      <w:r>
        <w:rPr>
          <w:rFonts w:ascii="宋体" w:cs="宋体" w:eastAsia="宋体" w:hAnsi="宋体"/>
          <w:sz w:val="24"/>
          <w:spacing w:val="0"/>
          <w:b w:val="on"/>
          <w:i w:val="off"/>
        </w:rPr>
        <w:t>我方兵力</w:t>
      </w:r>
      <w:r>
        <w:rPr>
          <w:rFonts w:ascii="宋体" w:cs="宋体" w:eastAsia="宋体" w:hAnsi="宋体"/>
          <w:sz w:val="24"/>
          <w:spacing w:val="0"/>
          <w:b w:val="off"/>
          <w:i w:val="off"/>
        </w:rPr>
        <w:t>：</w:t>
      </w:r>
      <w:bookmarkEnd w:id="1246"/>
    </w:p>
    <w:p>
      <w:pPr>
        <w:pageBreakBefore w:val="off"/>
        <w:numPr>
          <w:ilvl w:val="1"/>
          <w:numId w:val="34"/>
        </w:numPr>
        <w:tabs/>
        <w:wordWrap w:val="on"/>
        <w:spacing w:after="0" w:before="160"/>
        <w:ind w:hanging="440" w:left="880" w:right="0"/>
        <w:jc w:val="left"/>
        <w:textAlignment w:val="auto"/>
        <w:rPr>
          <w:sz w:val="24"/>
        </w:rPr>
      </w:pPr>
      <w:bookmarkStart w:id="1247" w:name=""/>
      <w:r>
        <w:rPr>
          <w:rFonts w:ascii="宋体" w:cs="宋体" w:eastAsia="宋体" w:hAnsi="宋体"/>
          <w:sz w:val="24"/>
          <w:spacing w:val="0"/>
          <w:b w:val="off"/>
          <w:i w:val="off"/>
        </w:rPr>
        <w:t>轰-6K平台：1架，负责投放ASN301反辐射无人机。</w:t>
      </w:r>
      <w:bookmarkEnd w:id="1247"/>
    </w:p>
    <w:p>
      <w:pPr>
        <w:pageBreakBefore w:val="off"/>
        <w:numPr>
          <w:ilvl w:val="1"/>
          <w:numId w:val="34"/>
        </w:numPr>
        <w:tabs/>
        <w:wordWrap w:val="on"/>
        <w:spacing w:after="0" w:before="160"/>
        <w:ind w:hanging="440" w:left="880" w:right="0"/>
        <w:jc w:val="left"/>
        <w:textAlignment w:val="auto"/>
        <w:rPr>
          <w:sz w:val="24"/>
        </w:rPr>
      </w:pPr>
      <w:bookmarkStart w:id="1248" w:name=""/>
      <w:r>
        <w:rPr>
          <w:rFonts w:ascii="宋体" w:cs="宋体" w:eastAsia="宋体" w:hAnsi="宋体"/>
          <w:sz w:val="24"/>
          <w:spacing w:val="0"/>
          <w:b w:val="off"/>
          <w:i w:val="off"/>
        </w:rPr>
        <w:t>ASN301反辐射无人机：12架，最大航程300公里，巡航速度200公里/小时，续航时间60分钟。</w:t>
      </w:r>
      <w:bookmarkEnd w:id="1248"/>
    </w:p>
    <w:p>
      <w:pPr>
        <w:pageBreakBefore w:val="off"/>
        <w:numPr>
          <w:ilvl w:val="1"/>
          <w:numId w:val="34"/>
        </w:numPr>
        <w:tabs/>
        <w:wordWrap w:val="on"/>
        <w:spacing w:after="0" w:before="160"/>
        <w:ind w:hanging="440" w:left="880" w:right="0"/>
        <w:jc w:val="left"/>
        <w:textAlignment w:val="auto"/>
        <w:rPr>
          <w:sz w:val="24"/>
        </w:rPr>
      </w:pPr>
      <w:bookmarkStart w:id="1249" w:name=""/>
      <w:r>
        <w:rPr>
          <w:rFonts w:ascii="宋体" w:cs="宋体" w:eastAsia="宋体" w:hAnsi="宋体"/>
          <w:sz w:val="24"/>
          <w:spacing w:val="0"/>
          <w:b w:val="off"/>
          <w:i w:val="off"/>
        </w:rPr>
        <w:t>任务目标：摧毁铺路爪雷达系统，压制强网防空系统。</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n"/>
          <w:i w:val="off"/>
        </w:rPr>
        <w:t>5.1.2 协同作战过程模拟</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n"/>
          <w:i w:val="off"/>
        </w:rPr>
        <w:t>第一阶段：远程突防投送（0-15分钟）</w:t>
      </w:r>
      <w:bookmarkEnd w:id="1251"/>
    </w:p>
    <w:p>
      <w:pPr>
        <w:pageBreakBefore w:val="off"/>
        <w:numPr>
          <w:ilvl w:val="0"/>
          <w:numId w:val="35"/>
        </w:numPr>
        <w:tabs/>
        <w:wordWrap w:val="on"/>
        <w:spacing w:after="0" w:before="160"/>
        <w:ind w:hanging="440" w:left="440" w:right="0"/>
        <w:jc w:val="left"/>
        <w:textAlignment w:val="auto"/>
        <w:rPr>
          <w:sz w:val="24"/>
        </w:rPr>
      </w:pPr>
      <w:bookmarkStart w:id="1252" w:name=""/>
      <w:r>
        <w:rPr>
          <w:rFonts w:ascii="宋体" w:cs="宋体" w:eastAsia="宋体" w:hAnsi="宋体"/>
          <w:sz w:val="24"/>
          <w:spacing w:val="0"/>
          <w:b w:val="off"/>
          <w:i w:val="off"/>
        </w:rPr>
        <w:t>轰-6K从福建某机场起飞，携带12架ASN301反辐射无人机。</w:t>
      </w:r>
      <w:bookmarkEnd w:id="1252"/>
    </w:p>
    <w:p>
      <w:pPr>
        <w:pageBreakBefore w:val="off"/>
        <w:numPr>
          <w:ilvl w:val="0"/>
          <w:numId w:val="35"/>
        </w:numPr>
        <w:tabs/>
        <w:wordWrap w:val="on"/>
        <w:spacing w:after="0" w:before="160"/>
        <w:ind w:hanging="440" w:left="440" w:right="0"/>
        <w:jc w:val="left"/>
        <w:textAlignment w:val="auto"/>
        <w:rPr>
          <w:sz w:val="24"/>
        </w:rPr>
      </w:pPr>
      <w:bookmarkStart w:id="1253" w:name=""/>
      <w:r>
        <w:rPr>
          <w:rFonts w:ascii="宋体" w:cs="宋体" w:eastAsia="宋体" w:hAnsi="宋体"/>
          <w:sz w:val="24"/>
          <w:spacing w:val="0"/>
          <w:b w:val="off"/>
          <w:i w:val="off"/>
        </w:rPr>
        <w:t>在距离目标150公里处，投放ASN301无人机群，形成"无人机集群覆盖"。</w:t>
      </w:r>
      <w:bookmarkEnd w:id="1253"/>
    </w:p>
    <w:p>
      <w:pPr>
        <w:pageBreakBefore w:val="off"/>
        <w:numPr>
          <w:ilvl w:val="0"/>
          <w:numId w:val="35"/>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ff"/>
          <w:i w:val="off"/>
        </w:rPr>
        <w:t>无人机群基于巡航路径规划算法，规划最优突防路径，规避强网防空系统威胁。</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n"/>
          <w:i w:val="off"/>
        </w:rPr>
        <w:t>第二阶段：分区游猎侦察（15-30分钟）</w:t>
      </w:r>
      <w:bookmarkEnd w:id="1255"/>
    </w:p>
    <w:p>
      <w:pPr>
        <w:pageBreakBefore w:val="off"/>
        <w:numPr>
          <w:ilvl w:val="0"/>
          <w:numId w:val="36"/>
        </w:numPr>
        <w:tabs/>
        <w:wordWrap w:val="on"/>
        <w:spacing w:after="0" w:before="160"/>
        <w:ind w:hanging="440" w:left="440" w:right="0"/>
        <w:jc w:val="left"/>
        <w:textAlignment w:val="auto"/>
        <w:rPr>
          <w:sz w:val="24"/>
        </w:rPr>
      </w:pPr>
      <w:bookmarkStart w:id="1256" w:name=""/>
      <w:r>
        <w:rPr>
          <w:rFonts w:ascii="宋体" w:cs="宋体" w:eastAsia="宋体" w:hAnsi="宋体"/>
          <w:sz w:val="24"/>
          <w:spacing w:val="0"/>
          <w:b w:val="off"/>
          <w:i w:val="off"/>
        </w:rPr>
        <w:t>无人机群按预设扇区展开巡航，被动雷达导引头全面捕捉雷达信号。</w:t>
      </w:r>
      <w:bookmarkEnd w:id="1256"/>
    </w:p>
    <w:p>
      <w:pPr>
        <w:pageBreakBefore w:val="off"/>
        <w:numPr>
          <w:ilvl w:val="0"/>
          <w:numId w:val="36"/>
        </w:numPr>
        <w:tabs/>
        <w:wordWrap w:val="on"/>
        <w:spacing w:after="0" w:before="160"/>
        <w:ind w:hanging="440" w:left="440" w:right="0"/>
        <w:jc w:val="left"/>
        <w:textAlignment w:val="auto"/>
        <w:rPr>
          <w:sz w:val="24"/>
        </w:rPr>
      </w:pPr>
      <w:bookmarkStart w:id="1257" w:name=""/>
      <w:r>
        <w:rPr>
          <w:rFonts w:ascii="宋体" w:cs="宋体" w:eastAsia="宋体" w:hAnsi="宋体"/>
          <w:sz w:val="24"/>
          <w:spacing w:val="0"/>
          <w:b w:val="off"/>
          <w:i w:val="off"/>
        </w:rPr>
        <w:t>实时回传目标坐标与参数，AI算法对数百个目标进行自动分级，赋予不同优先级。</w:t>
      </w:r>
      <w:bookmarkEnd w:id="1257"/>
    </w:p>
    <w:p>
      <w:pPr>
        <w:pageBreakBefore w:val="off"/>
        <w:numPr>
          <w:ilvl w:val="0"/>
          <w:numId w:val="36"/>
        </w:numPr>
        <w:tabs/>
        <w:wordWrap w:val="on"/>
        <w:spacing w:after="0" w:before="160"/>
        <w:ind w:hanging="440" w:left="440" w:right="0"/>
        <w:jc w:val="left"/>
        <w:textAlignment w:val="auto"/>
        <w:rPr>
          <w:sz w:val="24"/>
        </w:rPr>
      </w:pPr>
      <w:bookmarkStart w:id="1258" w:name=""/>
      <w:r>
        <w:rPr>
          <w:rFonts w:ascii="宋体" w:cs="宋体" w:eastAsia="宋体" w:hAnsi="宋体"/>
          <w:sz w:val="24"/>
          <w:spacing w:val="0"/>
          <w:b w:val="off"/>
          <w:i w:val="off"/>
        </w:rPr>
        <w:t>根据目标优先级，动态调整无人机侦察策略与路径。</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n"/>
          <w:i w:val="off"/>
        </w:rPr>
        <w:t>第三阶段：精准梯次打击（30-45分钟）</w:t>
      </w:r>
      <w:bookmarkEnd w:id="1259"/>
    </w:p>
    <w:p>
      <w:pPr>
        <w:pageBreakBefore w:val="off"/>
        <w:numPr>
          <w:ilvl w:val="0"/>
          <w:numId w:val="37"/>
        </w:numPr>
        <w:tabs/>
        <w:wordWrap w:val="on"/>
        <w:spacing w:after="0" w:before="160"/>
        <w:ind w:hanging="440" w:left="440" w:right="0"/>
        <w:jc w:val="left"/>
        <w:textAlignment w:val="auto"/>
        <w:rPr>
          <w:sz w:val="24"/>
        </w:rPr>
      </w:pPr>
      <w:bookmarkStart w:id="1260" w:name=""/>
      <w:r>
        <w:rPr>
          <w:rFonts w:ascii="宋体" w:cs="宋体" w:eastAsia="宋体" w:hAnsi="宋体"/>
          <w:sz w:val="24"/>
          <w:spacing w:val="0"/>
          <w:b w:val="off"/>
          <w:i w:val="off"/>
        </w:rPr>
        <w:t>针对不同优先级目标实施攻击：先摧毁铺路爪雷达，撕开防空缺口；再打击近程防空系统雷达，巩固优势；最后清除通信节点，完成电子瘫痪。</w:t>
      </w:r>
      <w:bookmarkEnd w:id="1260"/>
    </w:p>
    <w:p>
      <w:pPr>
        <w:pageBreakBefore w:val="off"/>
        <w:numPr>
          <w:ilvl w:val="0"/>
          <w:numId w:val="37"/>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ff"/>
          <w:i w:val="off"/>
        </w:rPr>
        <w:t>多机协同的饱和攻击，确保目标被有效摧毁。</w:t>
      </w:r>
      <w:bookmarkEnd w:id="1261"/>
    </w:p>
    <w:p>
      <w:pPr>
        <w:pageBreakBefore w:val="off"/>
        <w:numPr>
          <w:ilvl w:val="0"/>
          <w:numId w:val="37"/>
        </w:numPr>
        <w:tabs/>
        <w:wordWrap w:val="on"/>
        <w:spacing w:after="0" w:before="160"/>
        <w:ind w:hanging="440" w:left="440" w:right="0"/>
        <w:jc w:val="left"/>
        <w:textAlignment w:val="auto"/>
        <w:rPr>
          <w:sz w:val="24"/>
        </w:rPr>
      </w:pPr>
      <w:bookmarkStart w:id="1262" w:name=""/>
      <w:r>
        <w:rPr>
          <w:rFonts w:ascii="宋体" w:cs="宋体" w:eastAsia="宋体" w:hAnsi="宋体"/>
          <w:sz w:val="24"/>
          <w:spacing w:val="0"/>
          <w:b w:val="off"/>
          <w:i w:val="off"/>
        </w:rPr>
        <w:t>战斗评估：统计任务完成时间、打击成功率、无人机损失等指标。</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n"/>
          <w:i w:val="off"/>
        </w:rPr>
        <w:t>5.1.3 战场态势分析与效能评估</w:t>
      </w:r>
      <w:bookmarkEnd w:id="1263"/>
    </w:p>
    <w:p>
      <w:pPr>
        <w:pageBreakBefore w:val="off"/>
        <w:numPr>
          <w:ilvl w:val="0"/>
          <w:numId w:val="38"/>
        </w:numPr>
        <w:tabs/>
        <w:wordWrap w:val="on"/>
        <w:spacing w:after="0" w:before="160"/>
        <w:ind w:hanging="440" w:left="440" w:right="0"/>
        <w:jc w:val="left"/>
        <w:textAlignment w:val="auto"/>
        <w:rPr>
          <w:sz w:val="24"/>
        </w:rPr>
      </w:pPr>
      <w:bookmarkStart w:id="1264" w:name=""/>
      <w:r>
        <w:rPr>
          <w:rFonts w:ascii="宋体" w:cs="宋体" w:eastAsia="宋体" w:hAnsi="宋体"/>
          <w:sz w:val="24"/>
          <w:spacing w:val="0"/>
          <w:b w:val="on"/>
          <w:i w:val="off"/>
        </w:rPr>
        <w:t>任务完成时间</w:t>
      </w:r>
      <w:r>
        <w:rPr>
          <w:rFonts w:ascii="宋体" w:cs="宋体" w:eastAsia="宋体" w:hAnsi="宋体"/>
          <w:sz w:val="24"/>
          <w:spacing w:val="0"/>
          <w:b w:val="off"/>
          <w:i w:val="off"/>
        </w:rPr>
        <w:t>：设计为30分钟内完成对铺路爪雷达的摧毁，验证无人机突防与攻击能力。</w:t>
      </w:r>
      <w:bookmarkEnd w:id="1264"/>
    </w:p>
    <w:p>
      <w:pPr>
        <w:pageBreakBefore w:val="off"/>
        <w:numPr>
          <w:ilvl w:val="0"/>
          <w:numId w:val="38"/>
        </w:numPr>
        <w:tabs/>
        <w:wordWrap w:val="on"/>
        <w:spacing w:after="0" w:before="160"/>
        <w:ind w:hanging="440" w:left="440" w:right="0"/>
        <w:jc w:val="left"/>
        <w:textAlignment w:val="auto"/>
        <w:rPr>
          <w:sz w:val="24"/>
        </w:rPr>
      </w:pPr>
      <w:bookmarkStart w:id="1265" w:name=""/>
      <w:r>
        <w:rPr>
          <w:rFonts w:ascii="宋体" w:cs="宋体" w:eastAsia="宋体" w:hAnsi="宋体"/>
          <w:sz w:val="24"/>
          <w:spacing w:val="0"/>
          <w:b w:val="on"/>
          <w:i w:val="off"/>
        </w:rPr>
        <w:t>打击成功率</w:t>
      </w:r>
      <w:r>
        <w:rPr>
          <w:rFonts w:ascii="宋体" w:cs="宋体" w:eastAsia="宋体" w:hAnsi="宋体"/>
          <w:sz w:val="24"/>
          <w:spacing w:val="0"/>
          <w:b w:val="off"/>
          <w:i w:val="off"/>
        </w:rPr>
        <w:t>：设计为对固定雷达站的命中误差小于3米，验证导引头精度与打击能力。</w:t>
      </w:r>
      <w:bookmarkEnd w:id="1265"/>
    </w:p>
    <w:p>
      <w:pPr>
        <w:pageBreakBefore w:val="off"/>
        <w:numPr>
          <w:ilvl w:val="0"/>
          <w:numId w:val="38"/>
        </w:numPr>
        <w:tabs/>
        <w:wordWrap w:val="on"/>
        <w:spacing w:after="0" w:before="160"/>
        <w:ind w:hanging="440" w:left="440" w:right="0"/>
        <w:jc w:val="left"/>
        <w:textAlignment w:val="auto"/>
        <w:rPr>
          <w:sz w:val="24"/>
        </w:rPr>
      </w:pPr>
      <w:bookmarkStart w:id="1266" w:name=""/>
      <w:r>
        <w:rPr>
          <w:rFonts w:ascii="宋体" w:cs="宋体" w:eastAsia="宋体" w:hAnsi="宋体"/>
          <w:sz w:val="24"/>
          <w:spacing w:val="0"/>
          <w:b w:val="on"/>
          <w:i w:val="off"/>
        </w:rPr>
        <w:t>无人机损失</w:t>
      </w:r>
      <w:r>
        <w:rPr>
          <w:rFonts w:ascii="宋体" w:cs="宋体" w:eastAsia="宋体" w:hAnsi="宋体"/>
          <w:sz w:val="24"/>
          <w:spacing w:val="0"/>
          <w:b w:val="off"/>
          <w:i w:val="off"/>
        </w:rPr>
        <w:t>：基于S-300防空系统拦截概率模型，评估无人机损失情况。</w:t>
      </w:r>
      <w:bookmarkEnd w:id="1266"/>
    </w:p>
    <w:p>
      <w:pPr>
        <w:pageBreakBefore w:val="off"/>
        <w:numPr>
          <w:ilvl w:val="0"/>
          <w:numId w:val="38"/>
        </w:numPr>
        <w:tabs/>
        <w:wordWrap w:val="on"/>
        <w:spacing w:after="0" w:before="160"/>
        <w:ind w:hanging="440" w:left="440" w:right="0"/>
        <w:jc w:val="left"/>
        <w:textAlignment w:val="auto"/>
        <w:rPr>
          <w:sz w:val="24"/>
        </w:rPr>
      </w:pPr>
      <w:bookmarkStart w:id="1267" w:name=""/>
      <w:r>
        <w:rPr>
          <w:rFonts w:ascii="宋体" w:cs="宋体" w:eastAsia="宋体" w:hAnsi="宋体"/>
          <w:sz w:val="24"/>
          <w:spacing w:val="0"/>
          <w:b w:val="on"/>
          <w:i w:val="off"/>
        </w:rPr>
        <w:t>系统效能</w:t>
      </w:r>
      <w:r>
        <w:rPr>
          <w:rFonts w:ascii="宋体" w:cs="宋体" w:eastAsia="宋体" w:hAnsi="宋体"/>
          <w:sz w:val="24"/>
          <w:spacing w:val="0"/>
          <w:b w:val="off"/>
          <w:i w:val="off"/>
        </w:rPr>
        <w:t>：综合评估任务完成时间、打击成功率、无人机损失等因素，计算系统整体效能。</w:t>
      </w:r>
      <w:bookmarkEnd w:id="1267"/>
    </w:p>
    <w:p>
      <w:pPr>
        <w:pageBreakBefore w:val="off"/>
        <w:tabs/>
        <w:wordWrap w:val="on"/>
        <w:spacing w:after="0" w:before="160"/>
        <w:ind w:left="0" w:right="0"/>
        <w:jc w:val="left"/>
        <w:textAlignment w:val="auto"/>
        <w:rPr>
          <w:sz w:val="28"/>
        </w:rPr>
      </w:pPr>
      <w:bookmarkStart w:id="1268" w:name=""/>
      <w:r>
        <w:rPr>
          <w:rFonts w:ascii="宋体" w:cs="宋体" w:eastAsia="宋体" w:hAnsi="宋体"/>
          <w:sz w:val="28"/>
          <w:spacing w:val="0"/>
          <w:b w:val="on"/>
          <w:i w:val="off"/>
        </w:rPr>
        <w:t>5.2 顿巴斯城市战场场景</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顿巴斯城市战场是反辐射无人机协同作战的另一典型场景，本研究设计了城市环境下的反辐射无人机协同作战想定场景。</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n"/>
          <w:i w:val="off"/>
        </w:rPr>
        <w:t>5.2.1 场景参数设置</w:t>
      </w:r>
      <w:bookmarkEnd w:id="1270"/>
    </w:p>
    <w:p>
      <w:pPr>
        <w:pageBreakBefore w:val="off"/>
        <w:numPr>
          <w:ilvl w:val="0"/>
          <w:numId w:val="39"/>
        </w:numPr>
        <w:tabs/>
        <w:wordWrap w:val="on"/>
        <w:spacing w:after="0" w:before="160"/>
        <w:ind w:hanging="440" w:left="440" w:right="0"/>
        <w:jc w:val="left"/>
        <w:textAlignment w:val="auto"/>
        <w:rPr>
          <w:sz w:val="24"/>
        </w:rPr>
      </w:pPr>
      <w:bookmarkStart w:id="1271" w:name=""/>
      <w:r>
        <w:rPr>
          <w:rFonts w:ascii="宋体" w:cs="宋体" w:eastAsia="宋体" w:hAnsi="宋体"/>
          <w:sz w:val="24"/>
          <w:spacing w:val="0"/>
          <w:b w:val="on"/>
          <w:i w:val="off"/>
        </w:rPr>
        <w:t>地理环境</w:t>
      </w:r>
      <w:r>
        <w:rPr>
          <w:rFonts w:ascii="宋体" w:cs="宋体" w:eastAsia="宋体" w:hAnsi="宋体"/>
          <w:sz w:val="24"/>
          <w:spacing w:val="0"/>
          <w:b w:val="off"/>
          <w:i w:val="off"/>
        </w:rPr>
        <w:t>：采用NASADEM（30米分辨率）与ALOS（12.5米分辨率）数据集，构建顿巴斯波克罗夫斯克地区的高精度城市废墟模型。</w:t>
      </w:r>
      <w:bookmarkEnd w:id="1271"/>
    </w:p>
    <w:p>
      <w:pPr>
        <w:pageBreakBefore w:val="off"/>
        <w:numPr>
          <w:ilvl w:val="0"/>
          <w:numId w:val="39"/>
        </w:numPr>
        <w:tabs/>
        <w:wordWrap w:val="on"/>
        <w:spacing w:after="0" w:before="160"/>
        <w:ind w:hanging="440" w:left="440" w:right="0"/>
        <w:jc w:val="left"/>
        <w:textAlignment w:val="auto"/>
        <w:rPr>
          <w:sz w:val="24"/>
        </w:rPr>
      </w:pPr>
      <w:bookmarkStart w:id="1272" w:name=""/>
      <w:r>
        <w:rPr>
          <w:rFonts w:ascii="宋体" w:cs="宋体" w:eastAsia="宋体" w:hAnsi="宋体"/>
          <w:sz w:val="24"/>
          <w:spacing w:val="0"/>
          <w:b w:val="on"/>
          <w:i w:val="off"/>
        </w:rPr>
        <w:t>气象条件</w:t>
      </w:r>
      <w:r>
        <w:rPr>
          <w:rFonts w:ascii="宋体" w:cs="宋体" w:eastAsia="宋体" w:hAnsi="宋体"/>
          <w:sz w:val="24"/>
          <w:spacing w:val="0"/>
          <w:b w:val="off"/>
          <w:i w:val="off"/>
        </w:rPr>
        <w:t>：设置冬季气象条件，平均气温-1°C，最大风速19km/h，能见度50米，模拟低能见度环境对无人机作战的影响。</w:t>
      </w:r>
      <w:bookmarkEnd w:id="1272"/>
    </w:p>
    <w:p>
      <w:pPr>
        <w:pageBreakBefore w:val="off"/>
        <w:numPr>
          <w:ilvl w:val="0"/>
          <w:numId w:val="39"/>
        </w:numPr>
        <w:tabs/>
        <w:wordWrap w:val="on"/>
        <w:spacing w:after="0" w:before="160"/>
        <w:ind w:hanging="440" w:left="440" w:right="0"/>
        <w:jc w:val="left"/>
        <w:textAlignment w:val="auto"/>
        <w:rPr>
          <w:sz w:val="24"/>
        </w:rPr>
      </w:pPr>
      <w:bookmarkStart w:id="1273" w:name=""/>
      <w:r>
        <w:rPr>
          <w:rFonts w:ascii="宋体" w:cs="宋体" w:eastAsia="宋体" w:hAnsi="宋体"/>
          <w:sz w:val="24"/>
          <w:spacing w:val="0"/>
          <w:b w:val="on"/>
          <w:i w:val="off"/>
        </w:rPr>
        <w:t>敌方威胁</w:t>
      </w:r>
      <w:r>
        <w:rPr>
          <w:rFonts w:ascii="宋体" w:cs="宋体" w:eastAsia="宋体" w:hAnsi="宋体"/>
          <w:sz w:val="24"/>
          <w:spacing w:val="0"/>
          <w:b w:val="off"/>
          <w:i w:val="off"/>
        </w:rPr>
        <w:t>：</w:t>
      </w:r>
      <w:bookmarkEnd w:id="1273"/>
    </w:p>
    <w:p>
      <w:pPr>
        <w:pageBreakBefore w:val="off"/>
        <w:numPr>
          <w:ilvl w:val="1"/>
          <w:numId w:val="40"/>
        </w:numPr>
        <w:tabs/>
        <w:wordWrap w:val="on"/>
        <w:spacing w:after="0" w:before="160"/>
        <w:ind w:hanging="440" w:left="880" w:right="0"/>
        <w:jc w:val="left"/>
        <w:textAlignment w:val="auto"/>
        <w:rPr>
          <w:sz w:val="24"/>
        </w:rPr>
      </w:pPr>
      <w:bookmarkStart w:id="1274" w:name=""/>
      <w:r>
        <w:rPr>
          <w:rFonts w:ascii="宋体" w:cs="宋体" w:eastAsia="宋体" w:hAnsi="宋体"/>
          <w:sz w:val="24"/>
          <w:spacing w:val="0"/>
          <w:b w:val="off"/>
          <w:i w:val="off"/>
        </w:rPr>
        <w:t>S-300防空系统：射程3-200公里，射高0.025-30公里，探测雷达每30分钟轮询开机一次。</w:t>
      </w:r>
      <w:bookmarkEnd w:id="1274"/>
    </w:p>
    <w:p>
      <w:pPr>
        <w:pageBreakBefore w:val="off"/>
        <w:numPr>
          <w:ilvl w:val="1"/>
          <w:numId w:val="40"/>
        </w:numPr>
        <w:tabs/>
        <w:wordWrap w:val="on"/>
        <w:spacing w:after="0" w:before="160"/>
        <w:ind w:hanging="440" w:left="880" w:right="0"/>
        <w:jc w:val="left"/>
        <w:textAlignment w:val="auto"/>
        <w:rPr>
          <w:sz w:val="24"/>
        </w:rPr>
      </w:pPr>
      <w:bookmarkStart w:id="1275" w:name=""/>
      <w:r>
        <w:rPr>
          <w:rFonts w:ascii="宋体" w:cs="宋体" w:eastAsia="宋体" w:hAnsi="宋体"/>
          <w:sz w:val="24"/>
          <w:spacing w:val="0"/>
          <w:b w:val="off"/>
          <w:i w:val="off"/>
        </w:rPr>
        <w:t>地面高射炮：射程10-15公里，射高5-10公里，反应时间约30秒。</w:t>
      </w:r>
      <w:bookmarkEnd w:id="1275"/>
    </w:p>
    <w:p>
      <w:pPr>
        <w:pageBreakBefore w:val="off"/>
        <w:numPr>
          <w:ilvl w:val="1"/>
          <w:numId w:val="40"/>
        </w:numPr>
        <w:tabs/>
        <w:wordWrap w:val="on"/>
        <w:spacing w:after="0" w:before="160"/>
        <w:ind w:hanging="440" w:left="880" w:right="0"/>
        <w:jc w:val="left"/>
        <w:textAlignment w:val="auto"/>
        <w:rPr>
          <w:sz w:val="24"/>
        </w:rPr>
      </w:pPr>
      <w:bookmarkStart w:id="1276" w:name=""/>
      <w:r>
        <w:rPr>
          <w:rFonts w:ascii="宋体" w:cs="宋体" w:eastAsia="宋体" w:hAnsi="宋体"/>
          <w:sz w:val="24"/>
          <w:spacing w:val="0"/>
          <w:b w:val="off"/>
          <w:i w:val="off"/>
        </w:rPr>
        <w:t>电子战系统：干扰无人机通信与导引头工作，降低探测精度与打击效果。</w:t>
      </w:r>
      <w:bookmarkEnd w:id="1276"/>
    </w:p>
    <w:p>
      <w:pPr>
        <w:pageBreakBefore w:val="off"/>
        <w:numPr>
          <w:ilvl w:val="0"/>
          <w:numId w:val="39"/>
        </w:numPr>
        <w:tabs/>
        <w:wordWrap w:val="on"/>
        <w:spacing w:after="0" w:before="160"/>
        <w:ind w:hanging="440" w:left="440" w:right="0"/>
        <w:jc w:val="left"/>
        <w:textAlignment w:val="auto"/>
        <w:rPr>
          <w:sz w:val="24"/>
        </w:rPr>
      </w:pPr>
      <w:bookmarkStart w:id="1277" w:name=""/>
      <w:r>
        <w:rPr>
          <w:rFonts w:ascii="宋体" w:cs="宋体" w:eastAsia="宋体" w:hAnsi="宋体"/>
          <w:sz w:val="24"/>
          <w:spacing w:val="0"/>
          <w:b w:val="on"/>
          <w:i w:val="off"/>
        </w:rPr>
        <w:t>我方兵力</w:t>
      </w:r>
      <w:r>
        <w:rPr>
          <w:rFonts w:ascii="宋体" w:cs="宋体" w:eastAsia="宋体" w:hAnsi="宋体"/>
          <w:sz w:val="24"/>
          <w:spacing w:val="0"/>
          <w:b w:val="off"/>
          <w:i w:val="off"/>
        </w:rPr>
        <w:t>：</w:t>
      </w:r>
      <w:bookmarkEnd w:id="1277"/>
    </w:p>
    <w:p>
      <w:pPr>
        <w:pageBreakBefore w:val="off"/>
        <w:numPr>
          <w:ilvl w:val="1"/>
          <w:numId w:val="41"/>
        </w:numPr>
        <w:tabs/>
        <w:wordWrap w:val="on"/>
        <w:spacing w:after="0" w:before="160"/>
        <w:ind w:hanging="440" w:left="880" w:right="0"/>
        <w:jc w:val="left"/>
        <w:textAlignment w:val="auto"/>
        <w:rPr>
          <w:sz w:val="24"/>
        </w:rPr>
      </w:pPr>
      <w:bookmarkStart w:id="1278" w:name=""/>
      <w:r>
        <w:rPr>
          <w:rFonts w:ascii="宋体" w:cs="宋体" w:eastAsia="宋体" w:hAnsi="宋体"/>
          <w:sz w:val="24"/>
          <w:spacing w:val="0"/>
          <w:b w:val="off"/>
          <w:i w:val="off"/>
        </w:rPr>
        <w:t>巡飞弹平台：1架，负责投放反辐射无人机。</w:t>
      </w:r>
      <w:bookmarkEnd w:id="1278"/>
    </w:p>
    <w:p>
      <w:pPr>
        <w:pageBreakBefore w:val="off"/>
        <w:numPr>
          <w:ilvl w:val="1"/>
          <w:numId w:val="41"/>
        </w:numPr>
        <w:tabs/>
        <w:wordWrap w:val="on"/>
        <w:spacing w:after="0" w:before="160"/>
        <w:ind w:hanging="440" w:left="880" w:right="0"/>
        <w:jc w:val="left"/>
        <w:textAlignment w:val="auto"/>
        <w:rPr>
          <w:sz w:val="24"/>
        </w:rPr>
      </w:pPr>
      <w:bookmarkStart w:id="1279" w:name=""/>
      <w:r>
        <w:rPr>
          <w:rFonts w:ascii="宋体" w:cs="宋体" w:eastAsia="宋体" w:hAnsi="宋体"/>
          <w:sz w:val="24"/>
          <w:spacing w:val="0"/>
          <w:b w:val="off"/>
          <w:i w:val="off"/>
        </w:rPr>
        <w:t>反辐射无人机：20架，最大航程150公里，巡航速度150公里/小时，续航时间45分钟。</w:t>
      </w:r>
      <w:bookmarkEnd w:id="1279"/>
    </w:p>
    <w:p>
      <w:pPr>
        <w:pageBreakBefore w:val="off"/>
        <w:numPr>
          <w:ilvl w:val="1"/>
          <w:numId w:val="41"/>
        </w:numPr>
        <w:tabs/>
        <w:wordWrap w:val="on"/>
        <w:spacing w:after="0" w:before="160"/>
        <w:ind w:hanging="440" w:left="880" w:right="0"/>
        <w:jc w:val="left"/>
        <w:textAlignment w:val="auto"/>
        <w:rPr>
          <w:sz w:val="24"/>
        </w:rPr>
      </w:pPr>
      <w:bookmarkStart w:id="1280" w:name=""/>
      <w:r>
        <w:rPr>
          <w:rFonts w:ascii="宋体" w:cs="宋体" w:eastAsia="宋体" w:hAnsi="宋体"/>
          <w:sz w:val="24"/>
          <w:spacing w:val="0"/>
          <w:b w:val="off"/>
          <w:i w:val="off"/>
        </w:rPr>
        <w:t>任务目标：摧毁俄军移动雷达系统，压制电子战设备。</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n"/>
          <w:i w:val="off"/>
        </w:rPr>
        <w:t>5.2.2 协同作战过程模拟</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n"/>
          <w:i w:val="off"/>
        </w:rPr>
        <w:t>第一阶段：侦察感知（0-10分钟）</w:t>
      </w:r>
      <w:bookmarkEnd w:id="1282"/>
    </w:p>
    <w:p>
      <w:pPr>
        <w:pageBreakBefore w:val="off"/>
        <w:numPr>
          <w:ilvl w:val="0"/>
          <w:numId w:val="42"/>
        </w:numPr>
        <w:tabs/>
        <w:wordWrap w:val="on"/>
        <w:spacing w:after="0" w:before="160"/>
        <w:ind w:hanging="440" w:left="440" w:right="0"/>
        <w:jc w:val="left"/>
        <w:textAlignment w:val="auto"/>
        <w:rPr>
          <w:sz w:val="24"/>
        </w:rPr>
      </w:pPr>
      <w:bookmarkStart w:id="1283" w:name=""/>
      <w:r>
        <w:rPr>
          <w:rFonts w:ascii="宋体" w:cs="宋体" w:eastAsia="宋体" w:hAnsi="宋体"/>
          <w:sz w:val="24"/>
          <w:spacing w:val="0"/>
          <w:b w:val="off"/>
          <w:i w:val="off"/>
        </w:rPr>
        <w:t>无人机群从乌克兰后方起飞，进入顿巴斯战场区域。</w:t>
      </w:r>
      <w:bookmarkEnd w:id="1283"/>
    </w:p>
    <w:p>
      <w:pPr>
        <w:pageBreakBefore w:val="off"/>
        <w:numPr>
          <w:ilvl w:val="0"/>
          <w:numId w:val="42"/>
        </w:numPr>
        <w:tabs/>
        <w:wordWrap w:val="on"/>
        <w:spacing w:after="0" w:before="160"/>
        <w:ind w:hanging="440" w:left="440" w:right="0"/>
        <w:jc w:val="left"/>
        <w:textAlignment w:val="auto"/>
        <w:rPr>
          <w:sz w:val="24"/>
        </w:rPr>
      </w:pPr>
      <w:bookmarkStart w:id="1284" w:name=""/>
      <w:r>
        <w:rPr>
          <w:rFonts w:ascii="宋体" w:cs="宋体" w:eastAsia="宋体" w:hAnsi="宋体"/>
          <w:sz w:val="24"/>
          <w:spacing w:val="0"/>
          <w:b w:val="off"/>
          <w:i w:val="off"/>
        </w:rPr>
        <w:t>在波克罗夫斯克地区上空巡航，探测俄军移动雷达系统与电子战设备位置。</w:t>
      </w:r>
      <w:bookmarkEnd w:id="1284"/>
    </w:p>
    <w:p>
      <w:pPr>
        <w:pageBreakBefore w:val="off"/>
        <w:numPr>
          <w:ilvl w:val="0"/>
          <w:numId w:val="42"/>
        </w:numPr>
        <w:tabs/>
        <w:wordWrap w:val="on"/>
        <w:spacing w:after="0" w:before="160"/>
        <w:ind w:hanging="440" w:left="440" w:right="0"/>
        <w:jc w:val="left"/>
        <w:textAlignment w:val="auto"/>
        <w:rPr>
          <w:sz w:val="24"/>
        </w:rPr>
      </w:pPr>
      <w:bookmarkStart w:id="1285" w:name=""/>
      <w:r>
        <w:rPr>
          <w:rFonts w:ascii="宋体" w:cs="宋体" w:eastAsia="宋体" w:hAnsi="宋体"/>
          <w:sz w:val="24"/>
          <w:spacing w:val="0"/>
          <w:b w:val="off"/>
          <w:i w:val="off"/>
        </w:rPr>
        <w:t>实时回传目标数据，AI算法分析目标类型、位置与威胁等级。</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n"/>
          <w:i w:val="off"/>
        </w:rPr>
        <w:t>第二阶段：任务分配与路径规划（10-15分钟）</w:t>
      </w:r>
      <w:bookmarkEnd w:id="1286"/>
    </w:p>
    <w:p>
      <w:pPr>
        <w:pageBreakBefore w:val="off"/>
        <w:numPr>
          <w:ilvl w:val="0"/>
          <w:numId w:val="43"/>
        </w:numPr>
        <w:tabs/>
        <w:wordWrap w:val="on"/>
        <w:spacing w:after="0" w:before="160"/>
        <w:ind w:hanging="440" w:left="440" w:right="0"/>
        <w:jc w:val="left"/>
        <w:textAlignment w:val="auto"/>
        <w:rPr>
          <w:sz w:val="24"/>
        </w:rPr>
      </w:pPr>
      <w:bookmarkStart w:id="1287" w:name=""/>
      <w:r>
        <w:rPr>
          <w:rFonts w:ascii="宋体" w:cs="宋体" w:eastAsia="宋体" w:hAnsi="宋体"/>
          <w:sz w:val="24"/>
          <w:spacing w:val="0"/>
          <w:b w:val="off"/>
          <w:i w:val="off"/>
        </w:rPr>
        <w:t>基于MOEA/D-AWA框架，完成任务分配优化，确定每架无人机的任务目标。</w:t>
      </w:r>
      <w:bookmarkEnd w:id="1287"/>
    </w:p>
    <w:p>
      <w:pPr>
        <w:pageBreakBefore w:val="off"/>
        <w:numPr>
          <w:ilvl w:val="0"/>
          <w:numId w:val="43"/>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ff"/>
          <w:i w:val="off"/>
        </w:rPr>
        <w:t>生成每架无人机的巡航路径与搜索路径，规避S-300防空系统威胁。</w:t>
      </w:r>
      <w:bookmarkEnd w:id="1288"/>
    </w:p>
    <w:p>
      <w:pPr>
        <w:pageBreakBefore w:val="off"/>
        <w:numPr>
          <w:ilvl w:val="0"/>
          <w:numId w:val="43"/>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ff"/>
          <w:i w:val="off"/>
        </w:rPr>
        <w:t>考虑气象条件（风速、能见度）对路径规划的影响，调整飞行参数。</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n"/>
          <w:i w:val="off"/>
        </w:rPr>
        <w:t>第三阶段：协同打击（15-30分钟）</w:t>
      </w:r>
      <w:bookmarkEnd w:id="1290"/>
    </w:p>
    <w:p>
      <w:pPr>
        <w:pageBreakBefore w:val="off"/>
        <w:numPr>
          <w:ilvl w:val="0"/>
          <w:numId w:val="44"/>
        </w:numPr>
        <w:tabs/>
        <w:wordWrap w:val="on"/>
        <w:spacing w:after="0" w:before="160"/>
        <w:ind w:hanging="440" w:left="440" w:right="0"/>
        <w:jc w:val="left"/>
        <w:textAlignment w:val="auto"/>
        <w:rPr>
          <w:sz w:val="24"/>
        </w:rPr>
      </w:pPr>
      <w:bookmarkStart w:id="1291" w:name=""/>
      <w:r>
        <w:rPr>
          <w:rFonts w:ascii="宋体" w:cs="宋体" w:eastAsia="宋体" w:hAnsi="宋体"/>
          <w:sz w:val="24"/>
          <w:spacing w:val="0"/>
          <w:b w:val="off"/>
          <w:i w:val="off"/>
        </w:rPr>
        <w:t>无人机群根据任务分配结果，进入攻击阶段。</w:t>
      </w:r>
      <w:bookmarkEnd w:id="1291"/>
    </w:p>
    <w:p>
      <w:pPr>
        <w:pageBreakBefore w:val="off"/>
        <w:numPr>
          <w:ilvl w:val="0"/>
          <w:numId w:val="44"/>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ff"/>
          <w:i w:val="off"/>
        </w:rPr>
        <w:t>在搜索路径规划算法引导下，精确定位移动雷达系统，调整导引头工作参数。</w:t>
      </w:r>
      <w:bookmarkEnd w:id="1292"/>
    </w:p>
    <w:p>
      <w:pPr>
        <w:pageBreakBefore w:val="off"/>
        <w:numPr>
          <w:ilvl w:val="0"/>
          <w:numId w:val="44"/>
        </w:numPr>
        <w:tabs/>
        <w:wordWrap w:val="on"/>
        <w:spacing w:after="0" w:before="160"/>
        <w:ind w:hanging="440" w:left="440" w:right="0"/>
        <w:jc w:val="left"/>
        <w:textAlignment w:val="auto"/>
        <w:rPr>
          <w:sz w:val="24"/>
        </w:rPr>
      </w:pPr>
      <w:bookmarkStart w:id="1293" w:name=""/>
      <w:r>
        <w:rPr>
          <w:rFonts w:ascii="宋体" w:cs="宋体" w:eastAsia="宋体" w:hAnsi="宋体"/>
          <w:sz w:val="24"/>
          <w:spacing w:val="0"/>
          <w:b w:val="off"/>
          <w:i w:val="off"/>
        </w:rPr>
        <w:t>多机协同的饱和攻击，确保目标被有效摧毁。</w:t>
      </w:r>
      <w:bookmarkEnd w:id="1293"/>
    </w:p>
    <w:p>
      <w:pPr>
        <w:pageBreakBefore w:val="off"/>
        <w:numPr>
          <w:ilvl w:val="0"/>
          <w:numId w:val="44"/>
        </w:numPr>
        <w:tabs/>
        <w:wordWrap w:val="on"/>
        <w:spacing w:after="0" w:before="160"/>
        <w:ind w:hanging="440" w:left="440" w:right="0"/>
        <w:jc w:val="left"/>
        <w:textAlignment w:val="auto"/>
        <w:rPr>
          <w:sz w:val="24"/>
        </w:rPr>
      </w:pPr>
      <w:bookmarkStart w:id="1294" w:name=""/>
      <w:r>
        <w:rPr>
          <w:rFonts w:ascii="宋体" w:cs="宋体" w:eastAsia="宋体" w:hAnsi="宋体"/>
          <w:sz w:val="24"/>
          <w:spacing w:val="0"/>
          <w:b w:val="off"/>
          <w:i w:val="off"/>
        </w:rPr>
        <w:t>战斗评估：统计任务完成时间、打击成功率、无人机损失等指标。</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n"/>
          <w:i w:val="off"/>
        </w:rPr>
        <w:t>5.2.3 战场态势分析与效能评估</w:t>
      </w:r>
      <w:bookmarkEnd w:id="1295"/>
    </w:p>
    <w:p>
      <w:pPr>
        <w:pageBreakBefore w:val="off"/>
        <w:numPr>
          <w:ilvl w:val="0"/>
          <w:numId w:val="45"/>
        </w:numPr>
        <w:tabs/>
        <w:wordWrap w:val="on"/>
        <w:spacing w:after="0" w:before="160"/>
        <w:ind w:hanging="440" w:left="440" w:right="0"/>
        <w:jc w:val="left"/>
        <w:textAlignment w:val="auto"/>
        <w:rPr>
          <w:sz w:val="24"/>
        </w:rPr>
      </w:pPr>
      <w:bookmarkStart w:id="1296" w:name=""/>
      <w:r>
        <w:rPr>
          <w:rFonts w:ascii="宋体" w:cs="宋体" w:eastAsia="宋体" w:hAnsi="宋体"/>
          <w:sz w:val="24"/>
          <w:spacing w:val="0"/>
          <w:b w:val="on"/>
          <w:i w:val="off"/>
        </w:rPr>
        <w:t>任务完成时间</w:t>
      </w:r>
      <w:r>
        <w:rPr>
          <w:rFonts w:ascii="宋体" w:cs="宋体" w:eastAsia="宋体" w:hAnsi="宋体"/>
          <w:sz w:val="24"/>
          <w:spacing w:val="0"/>
          <w:b w:val="off"/>
          <w:i w:val="off"/>
        </w:rPr>
        <w:t>：设计为20分钟内完成对移动雷达系统的摧毁，验证无人机机动性与打击能力。</w:t>
      </w:r>
      <w:bookmarkEnd w:id="1296"/>
    </w:p>
    <w:p>
      <w:pPr>
        <w:pageBreakBefore w:val="off"/>
        <w:numPr>
          <w:ilvl w:val="0"/>
          <w:numId w:val="45"/>
        </w:numPr>
        <w:tabs/>
        <w:wordWrap w:val="on"/>
        <w:spacing w:after="0" w:before="160"/>
        <w:ind w:hanging="440" w:left="440" w:right="0"/>
        <w:jc w:val="left"/>
        <w:textAlignment w:val="auto"/>
        <w:rPr>
          <w:sz w:val="24"/>
        </w:rPr>
      </w:pPr>
      <w:bookmarkStart w:id="1297" w:name=""/>
      <w:r>
        <w:rPr>
          <w:rFonts w:ascii="宋体" w:cs="宋体" w:eastAsia="宋体" w:hAnsi="宋体"/>
          <w:sz w:val="24"/>
          <w:spacing w:val="0"/>
          <w:b w:val="on"/>
          <w:i w:val="off"/>
        </w:rPr>
        <w:t>打击成功率</w:t>
      </w:r>
      <w:r>
        <w:rPr>
          <w:rFonts w:ascii="宋体" w:cs="宋体" w:eastAsia="宋体" w:hAnsi="宋体"/>
          <w:sz w:val="24"/>
          <w:spacing w:val="0"/>
          <w:b w:val="off"/>
          <w:i w:val="off"/>
        </w:rPr>
        <w:t>：设计为对机动雷达的捕捉响应时间不超过2秒，验证导引头动态跟踪能力。</w:t>
      </w:r>
      <w:bookmarkEnd w:id="1297"/>
    </w:p>
    <w:p>
      <w:pPr>
        <w:pageBreakBefore w:val="off"/>
        <w:numPr>
          <w:ilvl w:val="0"/>
          <w:numId w:val="45"/>
        </w:numPr>
        <w:tabs/>
        <w:wordWrap w:val="on"/>
        <w:spacing w:after="0" w:before="160"/>
        <w:ind w:hanging="440" w:left="440" w:right="0"/>
        <w:jc w:val="left"/>
        <w:textAlignment w:val="auto"/>
        <w:rPr>
          <w:sz w:val="24"/>
        </w:rPr>
      </w:pPr>
      <w:bookmarkStart w:id="1298" w:name=""/>
      <w:r>
        <w:rPr>
          <w:rFonts w:ascii="宋体" w:cs="宋体" w:eastAsia="宋体" w:hAnsi="宋体"/>
          <w:sz w:val="24"/>
          <w:spacing w:val="0"/>
          <w:b w:val="on"/>
          <w:i w:val="off"/>
        </w:rPr>
        <w:t>无人机损失</w:t>
      </w:r>
      <w:r>
        <w:rPr>
          <w:rFonts w:ascii="宋体" w:cs="宋体" w:eastAsia="宋体" w:hAnsi="宋体"/>
          <w:sz w:val="24"/>
          <w:spacing w:val="0"/>
          <w:b w:val="off"/>
          <w:i w:val="off"/>
        </w:rPr>
        <w:t>：基于S-300防空系统拦截概率模型，评估无人机损失情况。</w:t>
      </w:r>
      <w:bookmarkEnd w:id="1298"/>
    </w:p>
    <w:p>
      <w:pPr>
        <w:pageBreakBefore w:val="off"/>
        <w:numPr>
          <w:ilvl w:val="0"/>
          <w:numId w:val="45"/>
        </w:numPr>
        <w:tabs/>
        <w:wordWrap w:val="on"/>
        <w:spacing w:after="0" w:before="160"/>
        <w:ind w:hanging="440" w:left="440" w:right="0"/>
        <w:jc w:val="left"/>
        <w:textAlignment w:val="auto"/>
        <w:rPr>
          <w:sz w:val="24"/>
        </w:rPr>
      </w:pPr>
      <w:bookmarkStart w:id="1299" w:name=""/>
      <w:r>
        <w:rPr>
          <w:rFonts w:ascii="宋体" w:cs="宋体" w:eastAsia="宋体" w:hAnsi="宋体"/>
          <w:sz w:val="24"/>
          <w:spacing w:val="0"/>
          <w:b w:val="on"/>
          <w:i w:val="off"/>
        </w:rPr>
        <w:t>系统效能</w:t>
      </w:r>
      <w:r>
        <w:rPr>
          <w:rFonts w:ascii="宋体" w:cs="宋体" w:eastAsia="宋体" w:hAnsi="宋体"/>
          <w:sz w:val="24"/>
          <w:spacing w:val="0"/>
          <w:b w:val="off"/>
          <w:i w:val="off"/>
        </w:rPr>
        <w:t>：综合评估任务完成时间、打击成功率、无人机损失等因素，计算系统整体效能。</w:t>
      </w:r>
      <w:bookmarkEnd w:id="1299"/>
    </w:p>
    <w:p>
      <w:pPr>
        <w:pageBreakBefore w:val="off"/>
        <w:tabs/>
        <w:wordWrap w:val="on"/>
        <w:spacing w:after="0" w:before="160"/>
        <w:ind w:left="0" w:right="0"/>
        <w:jc w:val="left"/>
        <w:textAlignment w:val="auto"/>
        <w:rPr>
          <w:sz w:val="28"/>
        </w:rPr>
      </w:pPr>
      <w:bookmarkStart w:id="1300" w:name=""/>
      <w:r>
        <w:rPr>
          <w:rFonts w:ascii="宋体" w:cs="宋体" w:eastAsia="宋体" w:hAnsi="宋体"/>
          <w:sz w:val="28"/>
          <w:spacing w:val="0"/>
          <w:b w:val="on"/>
          <w:i w:val="off"/>
        </w:rPr>
        <w:t>5.3 想定场景案例比较分析</w:t>
      </w:r>
      <w:bookmarkEnd w:id="1300"/>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60"/>
        <w:gridCol w:w="2760"/>
        <w:gridCol w:w="2760"/>
      </w:tblGrid>
      <w:tr>
        <w:tc>
          <w:tcPr>
            <w:tcW w:type="dxa" w:w="2760"/>
            <w:shd w:color="auto" w:fill="EEEEEE" w:val="clear"/>
          </w:tcPr>
          <w:p>
            <w:pPr>
              <w:pageBreakBefore w:val="off"/>
              <w:tabs/>
              <w:wordWrap w:val="on"/>
              <w:spacing w:after="0" w:before="0"/>
              <w:ind w:firstLine="0" w:hanging="0" w:left="0" w:right="0"/>
              <w:jc w:val="left"/>
              <w:textAlignment w:val="auto"/>
              <w:rPr>
                <w:sz w:val="24"/>
              </w:rPr>
            </w:pPr>
            <w:bookmarkStart w:id="1301" w:name=""/>
            <w:r>
              <w:rPr>
                <w:rFonts w:ascii="宋体" w:cs="宋体" w:eastAsia="宋体" w:hAnsi="宋体"/>
                <w:sz w:val="24"/>
                <w:spacing w:val="0"/>
                <w:b w:val="off"/>
                <w:i w:val="off"/>
              </w:rPr>
              <w:t>指标</w:t>
            </w:r>
            <w:bookmarkEnd w:id="1301"/>
          </w:p>
        </w:tc>
        <w:tc>
          <w:tcPr>
            <w:tcW w:type="dxa" w:w="2760"/>
            <w:shd w:color="auto" w:fill="EEEEEE" w:val="clear"/>
          </w:tcPr>
          <w:p>
            <w:pPr>
              <w:pageBreakBefore w:val="off"/>
              <w:tabs/>
              <w:wordWrap w:val="on"/>
              <w:spacing w:after="0" w:before="0"/>
              <w:ind w:firstLine="0" w:hanging="0" w:left="0" w:right="0"/>
              <w:jc w:val="left"/>
              <w:textAlignment w:val="auto"/>
              <w:rPr>
                <w:sz w:val="24"/>
              </w:rPr>
            </w:pPr>
            <w:bookmarkStart w:id="1302" w:name=""/>
            <w:r>
              <w:rPr>
                <w:rFonts w:ascii="宋体" w:cs="宋体" w:eastAsia="宋体" w:hAnsi="宋体"/>
                <w:sz w:val="24"/>
                <w:spacing w:val="0"/>
                <w:b w:val="off"/>
                <w:i w:val="off"/>
              </w:rPr>
              <w:t>台海防空体系压制场景</w:t>
            </w:r>
            <w:bookmarkEnd w:id="1302"/>
          </w:p>
        </w:tc>
        <w:tc>
          <w:tcPr>
            <w:tcW w:type="dxa" w:w="2760"/>
            <w:shd w:color="auto" w:fill="EEEEEE" w:val="clear"/>
          </w:tcPr>
          <w:p>
            <w:pPr>
              <w:pageBreakBefore w:val="off"/>
              <w:tabs/>
              <w:wordWrap w:val="on"/>
              <w:spacing w:after="0" w:before="0"/>
              <w:ind w:firstLine="0" w:hanging="0" w:left="0" w:right="0"/>
              <w:jc w:val="left"/>
              <w:textAlignment w:val="auto"/>
              <w:rPr>
                <w:sz w:val="24"/>
              </w:rPr>
            </w:pPr>
            <w:bookmarkStart w:id="1303" w:name=""/>
            <w:r>
              <w:rPr>
                <w:rFonts w:ascii="宋体" w:cs="宋体" w:eastAsia="宋体" w:hAnsi="宋体"/>
                <w:sz w:val="24"/>
                <w:spacing w:val="0"/>
                <w:b w:val="off"/>
                <w:i w:val="off"/>
              </w:rPr>
              <w:t>顿巴斯城市战场场景</w:t>
            </w:r>
            <w:bookmarkEnd w:id="1303"/>
          </w:p>
        </w:tc>
      </w:tr>
      <w:tr>
        <w:tc>
          <w:tcPr>
            <w:tcW w:type="dxa" w:w="2760"/>
          </w:tcPr>
          <w:p>
            <w:pPr>
              <w:pageBreakBefore w:val="off"/>
              <w:tabs/>
              <w:wordWrap w:val="on"/>
              <w:spacing w:after="0" w:before="0"/>
              <w:ind w:firstLine="0" w:hanging="0" w:left="0" w:right="0"/>
              <w:jc w:val="left"/>
              <w:textAlignment w:val="auto"/>
              <w:rPr>
                <w:sz w:val="24"/>
              </w:rPr>
            </w:pPr>
            <w:bookmarkStart w:id="1304" w:name=""/>
            <w:r>
              <w:rPr>
                <w:rFonts w:ascii="宋体" w:cs="宋体" w:eastAsia="宋体" w:hAnsi="宋体"/>
                <w:sz w:val="24"/>
                <w:spacing w:val="0"/>
                <w:b w:val="off"/>
                <w:i w:val="off"/>
              </w:rPr>
              <w:t>地理环境</w:t>
            </w:r>
            <w:bookmarkEnd w:id="1304"/>
          </w:p>
        </w:tc>
        <w:tc>
          <w:tcPr>
            <w:tcW w:type="dxa" w:w="2760"/>
          </w:tcPr>
          <w:p>
            <w:pPr>
              <w:pageBreakBefore w:val="off"/>
              <w:tabs/>
              <w:wordWrap w:val="on"/>
              <w:spacing w:after="0" w:before="0"/>
              <w:ind w:firstLine="0" w:hanging="0" w:left="0" w:right="0"/>
              <w:jc w:val="left"/>
              <w:textAlignment w:val="auto"/>
              <w:rPr>
                <w:sz w:val="24"/>
              </w:rPr>
            </w:pPr>
            <w:bookmarkStart w:id="1305" w:name=""/>
            <w:r>
              <w:rPr>
                <w:rFonts w:ascii="宋体" w:cs="宋体" w:eastAsia="宋体" w:hAnsi="宋体"/>
                <w:sz w:val="24"/>
                <w:spacing w:val="0"/>
                <w:b w:val="off"/>
                <w:i w:val="off"/>
              </w:rPr>
              <w:t>山地地形，海岸线复杂</w:t>
            </w:r>
            <w:bookmarkEnd w:id="1305"/>
          </w:p>
        </w:tc>
        <w:tc>
          <w:tcPr>
            <w:tcW w:type="dxa" w:w="2760"/>
          </w:tcPr>
          <w:p>
            <w:pPr>
              <w:pageBreakBefore w:val="off"/>
              <w:tabs/>
              <w:wordWrap w:val="on"/>
              <w:spacing w:after="0" w:before="0"/>
              <w:ind w:firstLine="0" w:hanging="0" w:left="0" w:right="0"/>
              <w:jc w:val="left"/>
              <w:textAlignment w:val="auto"/>
              <w:rPr>
                <w:sz w:val="24"/>
              </w:rPr>
            </w:pPr>
            <w:bookmarkStart w:id="1306" w:name=""/>
            <w:r>
              <w:rPr>
                <w:rFonts w:ascii="宋体" w:cs="宋体" w:eastAsia="宋体" w:hAnsi="宋体"/>
                <w:sz w:val="24"/>
                <w:spacing w:val="0"/>
                <w:b w:val="off"/>
                <w:i w:val="off"/>
              </w:rPr>
              <w:t>城市废墟，地形起伏小</w:t>
            </w:r>
            <w:bookmarkEnd w:id="1306"/>
          </w:p>
        </w:tc>
      </w:tr>
      <w:tr>
        <w:tc>
          <w:tcPr>
            <w:tcW w:type="dxa" w:w="2760"/>
          </w:tcPr>
          <w:p>
            <w:pPr>
              <w:pageBreakBefore w:val="off"/>
              <w:tabs/>
              <w:wordWrap w:val="on"/>
              <w:spacing w:after="0" w:before="0"/>
              <w:ind w:firstLine="0" w:hanging="0" w:left="0" w:right="0"/>
              <w:jc w:val="left"/>
              <w:textAlignment w:val="auto"/>
              <w:rPr>
                <w:sz w:val="24"/>
              </w:rPr>
            </w:pPr>
            <w:bookmarkStart w:id="1307" w:name=""/>
            <w:r>
              <w:rPr>
                <w:rFonts w:ascii="宋体" w:cs="宋体" w:eastAsia="宋体" w:hAnsi="宋体"/>
                <w:sz w:val="24"/>
                <w:spacing w:val="0"/>
                <w:b w:val="off"/>
                <w:i w:val="off"/>
              </w:rPr>
              <w:t>气象条件</w:t>
            </w:r>
            <w:bookmarkEnd w:id="1307"/>
          </w:p>
        </w:tc>
        <w:tc>
          <w:tcPr>
            <w:tcW w:type="dxa" w:w="2760"/>
          </w:tcPr>
          <w:p>
            <w:pPr>
              <w:pageBreakBefore w:val="off"/>
              <w:tabs/>
              <w:wordWrap w:val="on"/>
              <w:spacing w:after="0" w:before="0"/>
              <w:ind w:firstLine="0" w:hanging="0" w:left="0" w:right="0"/>
              <w:jc w:val="left"/>
              <w:textAlignment w:val="auto"/>
              <w:rPr>
                <w:sz w:val="24"/>
              </w:rPr>
            </w:pPr>
            <w:bookmarkStart w:id="1308" w:name=""/>
            <w:r>
              <w:rPr>
                <w:rFonts w:ascii="宋体" w:cs="宋体" w:eastAsia="宋体" w:hAnsi="宋体"/>
                <w:sz w:val="24"/>
                <w:spacing w:val="0"/>
                <w:b w:val="off"/>
                <w:i w:val="off"/>
              </w:rPr>
              <w:t>无风晴朗</w:t>
            </w:r>
            <w:bookmarkEnd w:id="1308"/>
          </w:p>
        </w:tc>
        <w:tc>
          <w:tcPr>
            <w:tcW w:type="dxa" w:w="2760"/>
          </w:tcPr>
          <w:p>
            <w:pPr>
              <w:pageBreakBefore w:val="off"/>
              <w:tabs/>
              <w:wordWrap w:val="on"/>
              <w:spacing w:after="0" w:before="0"/>
              <w:ind w:firstLine="0" w:hanging="0" w:left="0" w:right="0"/>
              <w:jc w:val="left"/>
              <w:textAlignment w:val="auto"/>
              <w:rPr>
                <w:sz w:val="24"/>
              </w:rPr>
            </w:pPr>
            <w:bookmarkStart w:id="1309" w:name=""/>
            <w:r>
              <w:rPr>
                <w:rFonts w:ascii="宋体" w:cs="宋体" w:eastAsia="宋体" w:hAnsi="宋体"/>
                <w:sz w:val="24"/>
                <w:spacing w:val="0"/>
                <w:b w:val="off"/>
                <w:i w:val="off"/>
              </w:rPr>
              <w:t>低能见度，强风，低温</w:t>
            </w:r>
            <w:bookmarkEnd w:id="1309"/>
          </w:p>
        </w:tc>
      </w:tr>
      <w:tr>
        <w:tc>
          <w:tcPr>
            <w:tcW w:type="dxa" w:w="2760"/>
          </w:tcPr>
          <w:p>
            <w:pPr>
              <w:pageBreakBefore w:val="off"/>
              <w:tabs/>
              <w:wordWrap w:val="on"/>
              <w:spacing w:after="0" w:before="0"/>
              <w:ind w:firstLine="0" w:hanging="0" w:left="0" w:right="0"/>
              <w:jc w:val="left"/>
              <w:textAlignment w:val="auto"/>
              <w:rPr>
                <w:sz w:val="24"/>
              </w:rPr>
            </w:pPr>
            <w:bookmarkStart w:id="1310" w:name=""/>
            <w:r>
              <w:rPr>
                <w:rFonts w:ascii="宋体" w:cs="宋体" w:eastAsia="宋体" w:hAnsi="宋体"/>
                <w:sz w:val="24"/>
                <w:spacing w:val="0"/>
                <w:b w:val="off"/>
                <w:i w:val="off"/>
              </w:rPr>
              <w:t>敌方威胁</w:t>
            </w:r>
            <w:bookmarkEnd w:id="1310"/>
          </w:p>
        </w:tc>
        <w:tc>
          <w:tcPr>
            <w:tcW w:type="dxa" w:w="2760"/>
          </w:tcPr>
          <w:p>
            <w:pPr>
              <w:pageBreakBefore w:val="off"/>
              <w:tabs/>
              <w:wordWrap w:val="on"/>
              <w:spacing w:after="0" w:before="0"/>
              <w:ind w:firstLine="0" w:hanging="0" w:left="0" w:right="0"/>
              <w:jc w:val="left"/>
              <w:textAlignment w:val="auto"/>
              <w:rPr>
                <w:sz w:val="24"/>
              </w:rPr>
            </w:pPr>
            <w:bookmarkStart w:id="1311" w:name=""/>
            <w:r>
              <w:rPr>
                <w:rFonts w:ascii="宋体" w:cs="宋体" w:eastAsia="宋体" w:hAnsi="宋体"/>
                <w:sz w:val="24"/>
                <w:spacing w:val="0"/>
                <w:b w:val="off"/>
                <w:i w:val="off"/>
              </w:rPr>
              <w:t>远程预警雷达，防空系统</w:t>
            </w:r>
            <w:bookmarkEnd w:id="1311"/>
          </w:p>
        </w:tc>
        <w:tc>
          <w:tcPr>
            <w:tcW w:type="dxa" w:w="2760"/>
          </w:tcPr>
          <w:p>
            <w:pPr>
              <w:pageBreakBefore w:val="off"/>
              <w:tabs/>
              <w:wordWrap w:val="on"/>
              <w:spacing w:after="0" w:before="0"/>
              <w:ind w:firstLine="0" w:hanging="0" w:left="0" w:right="0"/>
              <w:jc w:val="left"/>
              <w:textAlignment w:val="auto"/>
              <w:rPr>
                <w:sz w:val="24"/>
              </w:rPr>
            </w:pPr>
            <w:bookmarkStart w:id="1312" w:name=""/>
            <w:r>
              <w:rPr>
                <w:rFonts w:ascii="宋体" w:cs="宋体" w:eastAsia="宋体" w:hAnsi="宋体"/>
                <w:sz w:val="24"/>
                <w:spacing w:val="0"/>
                <w:b w:val="off"/>
                <w:i w:val="off"/>
              </w:rPr>
              <w:t>移动雷达，电子战设备</w:t>
            </w:r>
            <w:bookmarkEnd w:id="1312"/>
          </w:p>
        </w:tc>
      </w:tr>
      <w:tr>
        <w:tc>
          <w:tcPr>
            <w:tcW w:type="dxa" w:w="2760"/>
          </w:tcPr>
          <w:p>
            <w:pPr>
              <w:pageBreakBefore w:val="off"/>
              <w:tabs/>
              <w:wordWrap w:val="on"/>
              <w:spacing w:after="0" w:before="0"/>
              <w:ind w:firstLine="0" w:hanging="0" w:left="0" w:right="0"/>
              <w:jc w:val="left"/>
              <w:textAlignment w:val="auto"/>
              <w:rPr>
                <w:sz w:val="24"/>
              </w:rPr>
            </w:pPr>
            <w:bookmarkStart w:id="1313" w:name=""/>
            <w:r>
              <w:rPr>
                <w:rFonts w:ascii="宋体" w:cs="宋体" w:eastAsia="宋体" w:hAnsi="宋体"/>
                <w:sz w:val="24"/>
                <w:spacing w:val="0"/>
                <w:b w:val="off"/>
                <w:i w:val="off"/>
              </w:rPr>
              <w:t>我方兵力</w:t>
            </w:r>
            <w:bookmarkEnd w:id="1313"/>
          </w:p>
        </w:tc>
        <w:tc>
          <w:tcPr>
            <w:tcW w:type="dxa" w:w="2760"/>
          </w:tcPr>
          <w:p>
            <w:pPr>
              <w:pageBreakBefore w:val="off"/>
              <w:tabs/>
              <w:wordWrap w:val="on"/>
              <w:spacing w:after="0" w:before="0"/>
              <w:ind w:firstLine="0" w:hanging="0" w:left="0" w:right="0"/>
              <w:jc w:val="left"/>
              <w:textAlignment w:val="auto"/>
              <w:rPr>
                <w:sz w:val="24"/>
              </w:rPr>
            </w:pPr>
            <w:bookmarkStart w:id="1314" w:name=""/>
            <w:r>
              <w:rPr>
                <w:rFonts w:ascii="宋体" w:cs="宋体" w:eastAsia="宋体" w:hAnsi="宋体"/>
                <w:sz w:val="24"/>
                <w:spacing w:val="0"/>
                <w:b w:val="off"/>
                <w:i w:val="off"/>
              </w:rPr>
              <w:t>12架ASN301</w:t>
            </w:r>
            <w:bookmarkEnd w:id="1314"/>
          </w:p>
        </w:tc>
        <w:tc>
          <w:tcPr>
            <w:tcW w:type="dxa" w:w="2760"/>
          </w:tcPr>
          <w:p>
            <w:pPr>
              <w:pageBreakBefore w:val="off"/>
              <w:tabs/>
              <w:wordWrap w:val="on"/>
              <w:spacing w:after="0" w:before="0"/>
              <w:ind w:firstLine="0" w:hanging="0" w:left="0" w:right="0"/>
              <w:jc w:val="left"/>
              <w:textAlignment w:val="auto"/>
              <w:rPr>
                <w:sz w:val="24"/>
              </w:rPr>
            </w:pPr>
            <w:bookmarkStart w:id="1315" w:name=""/>
            <w:r>
              <w:rPr>
                <w:rFonts w:ascii="宋体" w:cs="宋体" w:eastAsia="宋体" w:hAnsi="宋体"/>
                <w:sz w:val="24"/>
                <w:spacing w:val="0"/>
                <w:b w:val="off"/>
                <w:i w:val="off"/>
              </w:rPr>
              <w:t>20架反辐射无人机</w:t>
            </w:r>
            <w:bookmarkEnd w:id="1315"/>
          </w:p>
        </w:tc>
      </w:tr>
      <w:tr>
        <w:tc>
          <w:tcPr>
            <w:tcW w:type="dxa" w:w="2760"/>
          </w:tcPr>
          <w:p>
            <w:pPr>
              <w:pageBreakBefore w:val="off"/>
              <w:tabs/>
              <w:wordWrap w:val="on"/>
              <w:spacing w:after="0" w:before="0"/>
              <w:ind w:firstLine="0" w:hanging="0" w:left="0" w:right="0"/>
              <w:jc w:val="left"/>
              <w:textAlignment w:val="auto"/>
              <w:rPr>
                <w:sz w:val="24"/>
              </w:rPr>
            </w:pPr>
            <w:bookmarkStart w:id="1316" w:name=""/>
            <w:r>
              <w:rPr>
                <w:rFonts w:ascii="宋体" w:cs="宋体" w:eastAsia="宋体" w:hAnsi="宋体"/>
                <w:sz w:val="24"/>
                <w:spacing w:val="0"/>
                <w:b w:val="off"/>
                <w:i w:val="off"/>
              </w:rPr>
              <w:t>任务特点</w:t>
            </w:r>
            <w:bookmarkEnd w:id="1316"/>
          </w:p>
        </w:tc>
        <w:tc>
          <w:tcPr>
            <w:tcW w:type="dxa" w:w="2760"/>
          </w:tcPr>
          <w:p>
            <w:pPr>
              <w:pageBreakBefore w:val="off"/>
              <w:tabs/>
              <w:wordWrap w:val="on"/>
              <w:spacing w:after="0" w:before="0"/>
              <w:ind w:firstLine="0" w:hanging="0" w:left="0" w:right="0"/>
              <w:jc w:val="left"/>
              <w:textAlignment w:val="auto"/>
              <w:rPr>
                <w:sz w:val="24"/>
              </w:rPr>
            </w:pPr>
            <w:bookmarkStart w:id="1317" w:name=""/>
            <w:r>
              <w:rPr>
                <w:rFonts w:ascii="宋体" w:cs="宋体" w:eastAsia="宋体" w:hAnsi="宋体"/>
                <w:sz w:val="24"/>
                <w:spacing w:val="0"/>
                <w:b w:val="off"/>
                <w:i w:val="off"/>
              </w:rPr>
              <w:t>精确打击，远程突防</w:t>
            </w:r>
            <w:bookmarkEnd w:id="1317"/>
          </w:p>
        </w:tc>
        <w:tc>
          <w:tcPr>
            <w:tcW w:type="dxa" w:w="2760"/>
          </w:tcPr>
          <w:p>
            <w:pPr>
              <w:pageBreakBefore w:val="off"/>
              <w:tabs/>
              <w:wordWrap w:val="on"/>
              <w:spacing w:after="0" w:before="0"/>
              <w:ind w:firstLine="0" w:hanging="0" w:left="0" w:right="0"/>
              <w:jc w:val="left"/>
              <w:textAlignment w:val="auto"/>
              <w:rPr>
                <w:sz w:val="24"/>
              </w:rPr>
            </w:pPr>
            <w:bookmarkStart w:id="1318" w:name=""/>
            <w:r>
              <w:rPr>
                <w:rFonts w:ascii="宋体" w:cs="宋体" w:eastAsia="宋体" w:hAnsi="宋体"/>
                <w:sz w:val="24"/>
                <w:spacing w:val="0"/>
                <w:b w:val="off"/>
                <w:i w:val="off"/>
              </w:rPr>
              <w:t>区域搜索，近程打击</w:t>
            </w:r>
            <w:bookmarkEnd w:id="1318"/>
          </w:p>
        </w:tc>
      </w:tr>
      <w:tr>
        <w:tc>
          <w:tcPr>
            <w:tcW w:type="dxa" w:w="2760"/>
          </w:tcPr>
          <w:p>
            <w:pPr>
              <w:pageBreakBefore w:val="off"/>
              <w:tabs/>
              <w:wordWrap w:val="on"/>
              <w:spacing w:after="0" w:before="0"/>
              <w:ind w:firstLine="0" w:hanging="0" w:left="0" w:right="0"/>
              <w:jc w:val="left"/>
              <w:textAlignment w:val="auto"/>
              <w:rPr>
                <w:sz w:val="24"/>
              </w:rPr>
            </w:pPr>
            <w:bookmarkStart w:id="1319" w:name=""/>
            <w:r>
              <w:rPr>
                <w:rFonts w:ascii="宋体" w:cs="宋体" w:eastAsia="宋体" w:hAnsi="宋体"/>
                <w:sz w:val="24"/>
                <w:spacing w:val="0"/>
                <w:b w:val="off"/>
                <w:i w:val="off"/>
              </w:rPr>
              <w:t>路径规划</w:t>
            </w:r>
            <w:bookmarkEnd w:id="1319"/>
          </w:p>
        </w:tc>
        <w:tc>
          <w:tcPr>
            <w:tcW w:type="dxa" w:w="2760"/>
          </w:tcPr>
          <w:p>
            <w:pPr>
              <w:pageBreakBefore w:val="off"/>
              <w:tabs/>
              <w:wordWrap w:val="on"/>
              <w:spacing w:after="0" w:before="0"/>
              <w:ind w:firstLine="0" w:hanging="0" w:left="0" w:right="0"/>
              <w:jc w:val="left"/>
              <w:textAlignment w:val="auto"/>
              <w:rPr>
                <w:sz w:val="24"/>
              </w:rPr>
            </w:pPr>
            <w:bookmarkStart w:id="1320" w:name=""/>
            <w:r>
              <w:rPr>
                <w:rFonts w:ascii="宋体" w:cs="宋体" w:eastAsia="宋体" w:hAnsi="宋体"/>
                <w:sz w:val="24"/>
                <w:spacing w:val="0"/>
                <w:b w:val="off"/>
                <w:i w:val="off"/>
              </w:rPr>
              <w:t>全局路径规划为主</w:t>
            </w:r>
            <w:bookmarkEnd w:id="1320"/>
          </w:p>
        </w:tc>
        <w:tc>
          <w:tcPr>
            <w:tcW w:type="dxa" w:w="2760"/>
          </w:tcPr>
          <w:p>
            <w:pPr>
              <w:pageBreakBefore w:val="off"/>
              <w:tabs/>
              <w:wordWrap w:val="on"/>
              <w:spacing w:after="0" w:before="0"/>
              <w:ind w:firstLine="0" w:hanging="0" w:left="0" w:right="0"/>
              <w:jc w:val="left"/>
              <w:textAlignment w:val="auto"/>
              <w:rPr>
                <w:sz w:val="24"/>
              </w:rPr>
            </w:pPr>
            <w:bookmarkStart w:id="1321" w:name=""/>
            <w:r>
              <w:rPr>
                <w:rFonts w:ascii="宋体" w:cs="宋体" w:eastAsia="宋体" w:hAnsi="宋体"/>
                <w:sz w:val="24"/>
                <w:spacing w:val="0"/>
                <w:b w:val="off"/>
                <w:i w:val="off"/>
              </w:rPr>
              <w:t>局部路径优化为主</w:t>
            </w:r>
            <w:bookmarkEnd w:id="1321"/>
          </w:p>
        </w:tc>
      </w:tr>
      <w:tr>
        <w:tc>
          <w:tcPr>
            <w:tcW w:type="dxa" w:w="2760"/>
          </w:tcPr>
          <w:p>
            <w:pPr>
              <w:pageBreakBefore w:val="off"/>
              <w:tabs/>
              <w:wordWrap w:val="on"/>
              <w:spacing w:after="0" w:before="0"/>
              <w:ind w:firstLine="0" w:hanging="0" w:left="0" w:right="0"/>
              <w:jc w:val="left"/>
              <w:textAlignment w:val="auto"/>
              <w:rPr>
                <w:sz w:val="24"/>
              </w:rPr>
            </w:pPr>
            <w:bookmarkStart w:id="1322" w:name=""/>
            <w:r>
              <w:rPr>
                <w:rFonts w:ascii="宋体" w:cs="宋体" w:eastAsia="宋体" w:hAnsi="宋体"/>
                <w:sz w:val="24"/>
                <w:spacing w:val="0"/>
                <w:b w:val="off"/>
                <w:i w:val="off"/>
              </w:rPr>
              <w:t>导引头参数</w:t>
            </w:r>
            <w:bookmarkEnd w:id="1322"/>
          </w:p>
        </w:tc>
        <w:tc>
          <w:tcPr>
            <w:tcW w:type="dxa" w:w="2760"/>
          </w:tcPr>
          <w:p>
            <w:pPr>
              <w:pageBreakBefore w:val="off"/>
              <w:tabs/>
              <w:wordWrap w:val="on"/>
              <w:spacing w:after="0" w:before="0"/>
              <w:ind w:firstLine="0" w:hanging="0" w:left="0" w:right="0"/>
              <w:jc w:val="left"/>
              <w:textAlignment w:val="auto"/>
              <w:rPr>
                <w:sz w:val="24"/>
              </w:rPr>
            </w:pPr>
            <w:bookmarkStart w:id="1323" w:name=""/>
            <w:r>
              <w:rPr>
                <w:rFonts w:ascii="宋体" w:cs="宋体" w:eastAsia="宋体" w:hAnsi="宋体"/>
                <w:sz w:val="24"/>
                <w:spacing w:val="0"/>
                <w:b w:val="off"/>
                <w:i w:val="off"/>
              </w:rPr>
              <w:t>高精度锁定为主</w:t>
            </w:r>
            <w:bookmarkEnd w:id="1323"/>
          </w:p>
        </w:tc>
        <w:tc>
          <w:tcPr>
            <w:tcW w:type="dxa" w:w="2760"/>
          </w:tcPr>
          <w:p>
            <w:pPr>
              <w:pageBreakBefore w:val="off"/>
              <w:tabs/>
              <w:wordWrap w:val="on"/>
              <w:spacing w:after="0" w:before="0"/>
              <w:ind w:firstLine="0" w:hanging="0" w:left="0" w:right="0"/>
              <w:jc w:val="left"/>
              <w:textAlignment w:val="auto"/>
              <w:rPr>
                <w:sz w:val="24"/>
              </w:rPr>
            </w:pPr>
            <w:bookmarkStart w:id="1324" w:name=""/>
            <w:r>
              <w:rPr>
                <w:rFonts w:ascii="宋体" w:cs="宋体" w:eastAsia="宋体" w:hAnsi="宋体"/>
                <w:sz w:val="24"/>
                <w:spacing w:val="0"/>
                <w:b w:val="off"/>
                <w:i w:val="off"/>
              </w:rPr>
              <w:t>广域搜索为主</w:t>
            </w:r>
            <w:bookmarkEnd w:id="1324"/>
          </w:p>
        </w:tc>
      </w:tr>
      <w:tr>
        <w:tc>
          <w:tcPr>
            <w:tcW w:type="dxa" w:w="2760"/>
          </w:tcPr>
          <w:p>
            <w:pPr>
              <w:pageBreakBefore w:val="off"/>
              <w:tabs/>
              <w:wordWrap w:val="on"/>
              <w:spacing w:after="0" w:before="0"/>
              <w:ind w:firstLine="0" w:hanging="0" w:left="0" w:right="0"/>
              <w:jc w:val="left"/>
              <w:textAlignment w:val="auto"/>
              <w:rPr>
                <w:sz w:val="24"/>
              </w:rPr>
            </w:pPr>
            <w:bookmarkStart w:id="1325" w:name=""/>
            <w:r>
              <w:rPr>
                <w:rFonts w:ascii="宋体" w:cs="宋体" w:eastAsia="宋体" w:hAnsi="宋体"/>
                <w:sz w:val="24"/>
                <w:spacing w:val="0"/>
                <w:b w:val="off"/>
                <w:i w:val="off"/>
              </w:rPr>
              <w:t>系统效能</w:t>
            </w:r>
            <w:bookmarkEnd w:id="1325"/>
          </w:p>
        </w:tc>
        <w:tc>
          <w:tcPr>
            <w:tcW w:type="dxa" w:w="2760"/>
          </w:tcPr>
          <w:p>
            <w:pPr>
              <w:pageBreakBefore w:val="off"/>
              <w:tabs/>
              <w:wordWrap w:val="on"/>
              <w:spacing w:after="0" w:before="0"/>
              <w:ind w:firstLine="0" w:hanging="0" w:left="0" w:right="0"/>
              <w:jc w:val="left"/>
              <w:textAlignment w:val="auto"/>
              <w:rPr>
                <w:sz w:val="24"/>
              </w:rPr>
            </w:pPr>
            <w:bookmarkStart w:id="1326" w:name=""/>
            <w:r>
              <w:rPr>
                <w:rFonts w:ascii="宋体" w:cs="宋体" w:eastAsia="宋体" w:hAnsi="宋体"/>
                <w:sz w:val="24"/>
                <w:spacing w:val="0"/>
                <w:b w:val="off"/>
                <w:i w:val="off"/>
              </w:rPr>
              <w:t>打击成功率高，任务完成时间短</w:t>
            </w:r>
            <w:bookmarkEnd w:id="1326"/>
          </w:p>
        </w:tc>
        <w:tc>
          <w:tcPr>
            <w:tcW w:type="dxa" w:w="2760"/>
          </w:tcPr>
          <w:p>
            <w:pPr>
              <w:pageBreakBefore w:val="off"/>
              <w:tabs/>
              <w:wordWrap w:val="on"/>
              <w:spacing w:after="0" w:before="0"/>
              <w:ind w:firstLine="0" w:hanging="0" w:left="0" w:right="0"/>
              <w:jc w:val="left"/>
              <w:textAlignment w:val="auto"/>
              <w:rPr>
                <w:sz w:val="24"/>
              </w:rPr>
            </w:pPr>
            <w:bookmarkStart w:id="1327" w:name=""/>
            <w:r>
              <w:rPr>
                <w:rFonts w:ascii="宋体" w:cs="宋体" w:eastAsia="宋体" w:hAnsi="宋体"/>
                <w:sz w:val="24"/>
                <w:spacing w:val="0"/>
                <w:b w:val="off"/>
                <w:i w:val="off"/>
              </w:rPr>
              <w:t>机动性高，适应性强</w:t>
            </w:r>
            <w:bookmarkEnd w:id="1327"/>
          </w:p>
        </w:tc>
      </w:tr>
    </w:tbl>
    <w:p>
      <w:pPr>
        <w:pageBreakBefore w:val="off"/>
        <w:tabs/>
        <w:wordWrap w:val="on"/>
        <w:spacing w:after="0" w:before="160"/>
        <w:ind w:left="0" w:right="0"/>
        <w:jc w:val="left"/>
        <w:textAlignment w:val="auto"/>
        <w:rPr>
          <w:sz w:val="36"/>
        </w:rPr>
      </w:pPr>
      <w:bookmarkStart w:id="1328" w:name=""/>
      <w:r>
        <w:rPr>
          <w:rFonts w:ascii="宋体" w:cs="宋体" w:eastAsia="宋体" w:hAnsi="宋体"/>
          <w:sz w:val="36"/>
          <w:spacing w:val="0"/>
          <w:b w:val="on"/>
          <w:i w:val="off"/>
        </w:rPr>
        <w:t>6. 结论与展望</w:t>
      </w:r>
      <w:bookmarkEnd w:id="1328"/>
    </w:p>
    <w:p>
      <w:pPr>
        <w:pageBreakBefore w:val="off"/>
        <w:tabs/>
        <w:wordWrap w:val="on"/>
        <w:spacing w:after="0" w:before="160"/>
        <w:ind w:left="0" w:right="0"/>
        <w:jc w:val="left"/>
        <w:textAlignment w:val="auto"/>
        <w:rPr>
          <w:sz w:val="28"/>
        </w:rPr>
      </w:pPr>
      <w:bookmarkStart w:id="1329" w:name=""/>
      <w:r>
        <w:rPr>
          <w:rFonts w:ascii="宋体" w:cs="宋体" w:eastAsia="宋体" w:hAnsi="宋体"/>
          <w:sz w:val="28"/>
          <w:spacing w:val="0"/>
          <w:b w:val="on"/>
          <w:i w:val="off"/>
        </w:rPr>
        <w:t>6.1 研究结论</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本报告对反辐射无人机协同作战仿真系统进行了全面研究，主要结论如下：</w:t>
      </w:r>
      <w:bookmarkEnd w:id="1330"/>
    </w:p>
    <w:p>
      <w:pPr>
        <w:pageBreakBefore w:val="off"/>
        <w:numPr>
          <w:ilvl w:val="0"/>
          <w:numId w:val="46"/>
        </w:numPr>
        <w:tabs/>
        <w:wordWrap w:val="on"/>
        <w:spacing w:after="0" w:before="160"/>
        <w:ind w:hanging="440" w:left="440" w:right="0"/>
        <w:jc w:val="left"/>
        <w:textAlignment w:val="auto"/>
        <w:rPr>
          <w:sz w:val="24"/>
        </w:rPr>
      </w:pPr>
      <w:bookmarkStart w:id="1331" w:name=""/>
      <w:r>
        <w:rPr>
          <w:rFonts w:ascii="宋体" w:cs="宋体" w:eastAsia="宋体" w:hAnsi="宋体"/>
          <w:sz w:val="24"/>
          <w:spacing w:val="0"/>
          <w:b w:val="on"/>
          <w:i w:val="off"/>
        </w:rPr>
        <w:t>系统架构设计</w:t>
      </w:r>
      <w:r>
        <w:rPr>
          <w:rFonts w:ascii="宋体" w:cs="宋体" w:eastAsia="宋体" w:hAnsi="宋体"/>
          <w:sz w:val="24"/>
          <w:spacing w:val="0"/>
          <w:b w:val="off"/>
          <w:i w:val="off"/>
        </w:rPr>
        <w:t>：采用四层分层架构设计，整合任务管理、场景编辑、环境参数设置、兵力计算、任务分配、路径规划等功能模块，支持大规模集群仿真与算法验证。</w:t>
      </w:r>
      <w:bookmarkEnd w:id="1331"/>
    </w:p>
    <w:p>
      <w:pPr>
        <w:pageBreakBefore w:val="off"/>
        <w:numPr>
          <w:ilvl w:val="0"/>
          <w:numId w:val="46"/>
        </w:numPr>
        <w:tabs/>
        <w:wordWrap w:val="on"/>
        <w:spacing w:after="0" w:before="160"/>
        <w:ind w:hanging="440" w:left="440" w:right="0"/>
        <w:jc w:val="left"/>
        <w:textAlignment w:val="auto"/>
        <w:rPr>
          <w:sz w:val="24"/>
        </w:rPr>
      </w:pPr>
      <w:bookmarkStart w:id="1332" w:name=""/>
      <w:r>
        <w:rPr>
          <w:rFonts w:ascii="宋体" w:cs="宋体" w:eastAsia="宋体" w:hAnsi="宋体"/>
          <w:sz w:val="24"/>
          <w:spacing w:val="0"/>
          <w:b w:val="on"/>
          <w:i w:val="off"/>
        </w:rPr>
        <w:t>协同控制算法</w:t>
      </w:r>
      <w:r>
        <w:rPr>
          <w:rFonts w:ascii="宋体" w:cs="宋体" w:eastAsia="宋体" w:hAnsi="宋体"/>
          <w:sz w:val="24"/>
          <w:spacing w:val="0"/>
          <w:b w:val="off"/>
          <w:i w:val="off"/>
        </w:rPr>
        <w:t>：采用MOEA/D-AWA框架实现任务分配优化，结合DCE-A*算法与APF-PSO算法实现路径规划，通过状态机逻辑实现导引头工作参数规划，确保系统在不同战场环境下的高效协同。</w:t>
      </w:r>
      <w:bookmarkEnd w:id="1332"/>
    </w:p>
    <w:p>
      <w:pPr>
        <w:pageBreakBefore w:val="off"/>
        <w:numPr>
          <w:ilvl w:val="0"/>
          <w:numId w:val="46"/>
        </w:numPr>
        <w:tabs/>
        <w:wordWrap w:val="on"/>
        <w:spacing w:after="0" w:before="160"/>
        <w:ind w:hanging="440" w:left="440" w:right="0"/>
        <w:jc w:val="left"/>
        <w:textAlignment w:val="auto"/>
        <w:rPr>
          <w:sz w:val="24"/>
        </w:rPr>
      </w:pPr>
      <w:bookmarkStart w:id="1333" w:name=""/>
      <w:r>
        <w:rPr>
          <w:rFonts w:ascii="宋体" w:cs="宋体" w:eastAsia="宋体" w:hAnsi="宋体"/>
          <w:sz w:val="24"/>
          <w:spacing w:val="0"/>
          <w:b w:val="on"/>
          <w:i w:val="off"/>
        </w:rPr>
        <w:t>战场环境模型</w:t>
      </w:r>
      <w:r>
        <w:rPr>
          <w:rFonts w:ascii="宋体" w:cs="宋体" w:eastAsia="宋体" w:hAnsi="宋体"/>
          <w:sz w:val="24"/>
          <w:spacing w:val="0"/>
          <w:b w:val="off"/>
          <w:i w:val="off"/>
        </w:rPr>
        <w:t>：融合高精度DEM地理数据（如10米分辨率的台湾本岛DEM数据）与动态威胁建模（如S-300防空系统拦截概率模型），构建真实战场环境，支持算法验证与效能评估。</w:t>
      </w:r>
      <w:bookmarkEnd w:id="1333"/>
    </w:p>
    <w:p>
      <w:pPr>
        <w:pageBreakBefore w:val="off"/>
        <w:numPr>
          <w:ilvl w:val="0"/>
          <w:numId w:val="46"/>
        </w:numPr>
        <w:tabs/>
        <w:wordWrap w:val="on"/>
        <w:spacing w:after="0" w:before="160"/>
        <w:ind w:hanging="440" w:left="440" w:right="0"/>
        <w:jc w:val="left"/>
        <w:textAlignment w:val="auto"/>
        <w:rPr>
          <w:sz w:val="24"/>
        </w:rPr>
      </w:pPr>
      <w:bookmarkStart w:id="1334" w:name=""/>
      <w:r>
        <w:rPr>
          <w:rFonts w:ascii="宋体" w:cs="宋体" w:eastAsia="宋体" w:hAnsi="宋体"/>
          <w:sz w:val="24"/>
          <w:spacing w:val="0"/>
          <w:b w:val="on"/>
          <w:i w:val="off"/>
        </w:rPr>
        <w:t>想定场景案例</w:t>
      </w:r>
      <w:r>
        <w:rPr>
          <w:rFonts w:ascii="宋体" w:cs="宋体" w:eastAsia="宋体" w:hAnsi="宋体"/>
          <w:sz w:val="24"/>
          <w:spacing w:val="0"/>
          <w:b w:val="off"/>
          <w:i w:val="off"/>
        </w:rPr>
        <w:t>：设计了台海防空体系压制与顿巴斯城市战场两个典型场景，验证系统在不同作战环境下的效能，为实战应用提供参考。</w:t>
      </w:r>
      <w:bookmarkEnd w:id="1334"/>
    </w:p>
    <w:p>
      <w:pPr>
        <w:pageBreakBefore w:val="off"/>
        <w:tabs/>
        <w:wordWrap w:val="on"/>
        <w:spacing w:after="0" w:before="160"/>
        <w:ind w:left="0" w:right="0"/>
        <w:jc w:val="left"/>
        <w:textAlignment w:val="auto"/>
        <w:rPr>
          <w:sz w:val="28"/>
        </w:rPr>
      </w:pPr>
      <w:bookmarkStart w:id="1335" w:name=""/>
      <w:r>
        <w:rPr>
          <w:rFonts w:ascii="宋体" w:cs="宋体" w:eastAsia="宋体" w:hAnsi="宋体"/>
          <w:sz w:val="28"/>
          <w:spacing w:val="0"/>
          <w:b w:val="on"/>
          <w:i w:val="off"/>
        </w:rPr>
        <w:t>6.2 未来展望</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反辐射无人机协同作战仿真系统的研究仍面临诸多挑战与机遇，未来展望如下：</w:t>
      </w:r>
      <w:bookmarkEnd w:id="1336"/>
    </w:p>
    <w:p>
      <w:pPr>
        <w:pageBreakBefore w:val="off"/>
        <w:numPr>
          <w:ilvl w:val="0"/>
          <w:numId w:val="47"/>
        </w:numPr>
        <w:tabs/>
        <w:wordWrap w:val="on"/>
        <w:spacing w:after="0" w:before="160"/>
        <w:ind w:hanging="440" w:left="440" w:right="0"/>
        <w:jc w:val="left"/>
        <w:textAlignment w:val="auto"/>
        <w:rPr>
          <w:sz w:val="24"/>
        </w:rPr>
      </w:pPr>
      <w:bookmarkStart w:id="1337" w:name=""/>
      <w:r>
        <w:rPr>
          <w:rFonts w:ascii="宋体" w:cs="宋体" w:eastAsia="宋体" w:hAnsi="宋体"/>
          <w:sz w:val="24"/>
          <w:spacing w:val="0"/>
          <w:b w:val="on"/>
          <w:i w:val="off"/>
        </w:rPr>
        <w:t>算法优化</w:t>
      </w:r>
      <w:r>
        <w:rPr>
          <w:rFonts w:ascii="宋体" w:cs="宋体" w:eastAsia="宋体" w:hAnsi="宋体"/>
          <w:sz w:val="24"/>
          <w:spacing w:val="0"/>
          <w:b w:val="off"/>
          <w:i w:val="off"/>
        </w:rPr>
        <w:t>：未来可进一步优化MOEA/D-AWA算法，提高大规模集群任务分配的效率；改进DCE-A*算法，提高复杂地形下路径规划的精度与实时性。</w:t>
      </w:r>
      <w:bookmarkEnd w:id="1337"/>
    </w:p>
    <w:p>
      <w:pPr>
        <w:pageBreakBefore w:val="off"/>
        <w:numPr>
          <w:ilvl w:val="0"/>
          <w:numId w:val="47"/>
        </w:numPr>
        <w:tabs/>
        <w:wordWrap w:val="on"/>
        <w:spacing w:after="0" w:before="160"/>
        <w:ind w:hanging="440" w:left="440" w:right="0"/>
        <w:jc w:val="left"/>
        <w:textAlignment w:val="auto"/>
        <w:rPr>
          <w:sz w:val="24"/>
        </w:rPr>
      </w:pPr>
      <w:bookmarkStart w:id="1338" w:name=""/>
      <w:r>
        <w:rPr>
          <w:rFonts w:ascii="宋体" w:cs="宋体" w:eastAsia="宋体" w:hAnsi="宋体"/>
          <w:sz w:val="24"/>
          <w:spacing w:val="0"/>
          <w:b w:val="on"/>
          <w:i w:val="off"/>
        </w:rPr>
        <w:t>环境建模</w:t>
      </w:r>
      <w:r>
        <w:rPr>
          <w:rFonts w:ascii="宋体" w:cs="宋体" w:eastAsia="宋体" w:hAnsi="宋体"/>
          <w:sz w:val="24"/>
          <w:spacing w:val="0"/>
          <w:b w:val="off"/>
          <w:i w:val="off"/>
        </w:rPr>
        <w:t>：未来可进一步融合更多来源的战场环境数据，提高仿真环境的逼真度；增加更多类型的威胁模型，如新型防空系统与电子战设备，提高系统适应性。</w:t>
      </w:r>
      <w:bookmarkEnd w:id="1338"/>
    </w:p>
    <w:p>
      <w:pPr>
        <w:pageBreakBefore w:val="off"/>
        <w:numPr>
          <w:ilvl w:val="0"/>
          <w:numId w:val="47"/>
        </w:numPr>
        <w:tabs/>
        <w:wordWrap w:val="on"/>
        <w:spacing w:after="0" w:before="160"/>
        <w:ind w:hanging="440" w:left="440" w:right="0"/>
        <w:jc w:val="left"/>
        <w:textAlignment w:val="auto"/>
        <w:rPr>
          <w:sz w:val="24"/>
        </w:rPr>
      </w:pPr>
      <w:bookmarkStart w:id="1339" w:name=""/>
      <w:r>
        <w:rPr>
          <w:rFonts w:ascii="宋体" w:cs="宋体" w:eastAsia="宋体" w:hAnsi="宋体"/>
          <w:sz w:val="24"/>
          <w:spacing w:val="0"/>
          <w:b w:val="on"/>
          <w:i w:val="off"/>
        </w:rPr>
        <w:t>硬件在环</w:t>
      </w:r>
      <w:r>
        <w:rPr>
          <w:rFonts w:ascii="宋体" w:cs="宋体" w:eastAsia="宋体" w:hAnsi="宋体"/>
          <w:sz w:val="24"/>
          <w:spacing w:val="0"/>
          <w:b w:val="off"/>
          <w:i w:val="off"/>
        </w:rPr>
        <w:t>：未来可增加硬件在环仿真能力，将算法与真实硬件设备结合，验证算法在真实环境下的效能；支持更多类型的无人机平台接入，提高系统通用性。</w:t>
      </w:r>
      <w:bookmarkEnd w:id="1339"/>
    </w:p>
    <w:p>
      <w:pPr>
        <w:pageBreakBefore w:val="off"/>
        <w:numPr>
          <w:ilvl w:val="0"/>
          <w:numId w:val="47"/>
        </w:numPr>
        <w:tabs/>
        <w:wordWrap w:val="on"/>
        <w:spacing w:after="0" w:before="160"/>
        <w:ind w:hanging="440" w:left="440" w:right="0"/>
        <w:jc w:val="left"/>
        <w:textAlignment w:val="auto"/>
        <w:rPr>
          <w:sz w:val="24"/>
        </w:rPr>
      </w:pPr>
      <w:bookmarkStart w:id="1340" w:name=""/>
      <w:r>
        <w:rPr>
          <w:rFonts w:ascii="宋体" w:cs="宋体" w:eastAsia="宋体" w:hAnsi="宋体"/>
          <w:sz w:val="24"/>
          <w:spacing w:val="0"/>
          <w:b w:val="on"/>
          <w:i w:val="off"/>
        </w:rPr>
        <w:t>智能决策</w:t>
      </w:r>
      <w:r>
        <w:rPr>
          <w:rFonts w:ascii="宋体" w:cs="宋体" w:eastAsia="宋体" w:hAnsi="宋体"/>
          <w:sz w:val="24"/>
          <w:spacing w:val="0"/>
          <w:b w:val="off"/>
          <w:i w:val="off"/>
        </w:rPr>
        <w:t>：未来可引入更先进的AI技术，如深度强化学习与大语言模型，提高系统智能决策能力；实现多无人机自主协同决策，减少人工干预，提高作战效率。</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n"/>
          <w:i w:val="off"/>
        </w:rPr>
        <w:t>反辐射无人机协同作战仿真系统的研究与应用，将为现代战争形态的演变提供重要技术支持</w:t>
      </w:r>
      <w:r>
        <w:rPr>
          <w:rFonts w:ascii="宋体" w:cs="宋体" w:eastAsia="宋体" w:hAnsi="宋体"/>
          <w:sz w:val="24"/>
          <w:spacing w:val="0"/>
          <w:b w:val="off"/>
          <w:i w:val="off"/>
        </w:rPr>
        <w:t>。通过系统仿真，可深入理解反辐射无人机协同作战的机理与规律，优化作战策略与算法，提高作战效能与生存能力，为未来实战应用奠定基础。</w:t>
      </w:r>
      <w:bookmarkEnd w:id="1341"/>
    </w:p>
    <w:p>
      <w:pPr>
        <w:pageBreakBefore w:val="off"/>
        <w:tabs/>
        <w:wordWrap w:val="on"/>
        <w:spacing w:after="0" w:before="160"/>
        <w:ind w:left="0" w:right="0"/>
        <w:jc w:val="left"/>
        <w:textAlignment w:val="auto"/>
        <w:rPr>
          <w:sz w:val="28"/>
        </w:rPr>
      </w:pPr>
      <w:bookmarkStart w:id="1342" w:name=""/>
      <w:r>
        <w:rPr>
          <w:rFonts w:ascii="宋体" w:cs="宋体" w:eastAsia="宋体" w:hAnsi="宋体"/>
          <w:sz w:val="28"/>
          <w:spacing w:val="0"/>
          <w:b w:val="on"/>
          <w:i w:val="off"/>
        </w:rPr>
        <w:t>参考来源</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[1]Military Drone Swarm Coordination Simulator for Real-Time Combat Training</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https://srizfly.com/military-drone-swarm-coordination-simulator-for-real-time-combat-training/</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[2]西安电子科技大学图书馆智能资源网关</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https://ygyc.xidian.edu.cn/next/resource/eds/detail?eid=e46b3496f2baacb9696b9b7824fdc4c473eadabbf6fe4d0f989551485ee4d23436f36608f1886fc24cc2f18a9a08a6a33a3488c32172df08ea3dc4c118db386b72f95a1685be59a98369cb8d794fc9b724b8dc426c22d5d1df4539bd5006fd4b</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[3]解放军无人作战新突破！反辐射弹开路，蜂群吞没坦克营_型无人机_巡飞弹_演练</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https://www.sohu.com/a/916963402_121606050</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[4]西安电子科技大学前沿交叉研究院网站</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https://aai.xidian.edu.cn/m/view.php?aid=310</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[5]新域新质 - 湖南省国防动员办公室</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http://gdb.hunan.gov.cn/hnsgfb/gdb0gfdy09xyxz/202410/t20241028_33484545.html</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[6]UAV Swarm Warfare: Concepts and Global Development</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https://www.aivon.com/blog/military-aerospace-electronics/uav-swarm-warfare-concepts-and-global-development</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[7]Drone strikes spark fires at Russian gas terminal and oil refinery</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https://kyivindependent.com/drone-strikes-spark-fire-at-russian-gas-terminal-and-oil-refinery-media-reports/</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[8]空射雷达杀手，轰-6K携ASN301反辐射无人机首次公开亮相！_作战_目标_压制</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https://www.sohu.com/a/950966125_121613000</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[9]Exploring the Use of GIS in Military Mapping for Enhanced Strategic Operations - Defense Strategists</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https://defensestrategists.com/use-of-gis-in-military-mapping/</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[10]Understanding MAVLink: The Backbone of Drone Communication - Oreate AI Blog</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https://www.oreateai.com/blog/understanding-mavlink-the-backbone-of-drone-communication/7afc63f6b84c68a821eecc14eafc3b5e</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[11]Worldwide Military Simulation Software Market Research Report 2026, Forecast to 2032 - PW Consulting</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https://pmarketresearch.com/worldwide-military-simulation-software-market-research-2024-by-type-application-participants-and-countries-forecast-to-2030/</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[12]【UAV】改进的多旋翼无人机动态模拟的模块化仿真环境附Matlab、Simulink_无人机软件在环仿真-CSDN博客</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https://blog.csdn.net/j_jinger/article/details/156162705</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[13]NSTL国家科技图书文献中心</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https://www.nstl.gov.cn/paper_detail.html?id=e346e4f34b1d26252844c294d2d1053b</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[14]MAVLink协议解析 - 技象科技</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https://www.techphant.cn/blog/99408.html</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[15]国防科技大学</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https://www.nudt.edu.cn/cgxx/e756e695241b40d390d67af6998b62e8.htm</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[16]RCS: a fast path planning algorithm for Unmanned Aerial Vehicles</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https://arxiv.org/abs/1904.12283</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[17]Multi-UAV Cooperative Task Allocation Based on Multi-strategy Clustering Ant Colony Optimization Algorithm</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https://www.icck.org/article/abs/tis.2025.409447</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[18]基于DCE-A*算法的无人机路径规划</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https://xk.sia.cn/article/doi/10.13976/j.cnki.xk.2025.2313?viewType=HTML</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[19]基于分布式拍卖算法的多无人机分组任务分配</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https://xk.sia.cn/article/doi/10.13976/j.cnki.xk.2018.8013?viewType=HTML</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[20]UAV 3D Path Planning Based on Integrated Particle Swarm Optimization and Artificial Potential Field Method | International Journal of Computational Intelligence Systems</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https://rd.springer.com/article/10.1007/s44196-025-01009-w</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[21]目录 | 《西安电子科技大学学报》2024年第51卷第2期</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https://mp.weixin.qq.com/s?__biz=MzA3NDcwNzU3OQ==&amp;idx=1&amp;mid=2247491960&amp;sn=713fae4851e023c973846efd4a38b3eb</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[22]- AMiner</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https://www.aminer.cn/pub/5d9ddc599e795e95770743a8/real-time-task-allocation-for-a-heterogeneous-multi-uav-simultaneous-attack</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[23]Research of UAV 3D path planning based on improved Dwarf mongoose algorithm with multiple strategies | Scientific Reports</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https://link.springer.com/article/10.1038/s41598-025-11492-y?fromPaywallRec=false</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[24]2025全国大学生数学建模竞赛论文展示 - 中国大学生在线</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https://dxs.moe.gov.cn/zx/hd/sxjm/sxjmlw/2025qgdxssxjmjslwzs/</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[25]Robust UAV Path Planning Using RSS in GPS-Denied and Dense Environments Based on Deep Reinforcement Learning | MDPI</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https://www.mdpi.com/2079-9292/14/19/3844</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[26]基于PPO算法的集群...</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https://mp.weixin.qq.com/s?__biz=MzA4NTM3NjA2Mw==&amp;idx=1&amp;mid=2651236450&amp;sn=b030b6bb6e66d09b571e2dd925150a3c</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[27]「学术前沿」又一篇！浙大控制学院高飞团队最新成果亮相《Science Robotics》 - 今日头条</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https://www.toutiao.com/a7519377340279816755/</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[28]微信公众平台</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https://mp.weixin.qq.com/s?__biz=MzI1MTE0NzUyMw==&amp;chksm=f210e61dc5676f0bb6f3e1b0b7c481e45cfb013585cccaf4fac7dbce430a4e684c82659262cc&amp;idx=1&amp;mid=2652054129&amp;scene=27&amp;sn=2c47ad7d766c8d465ad699737f745a2b</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[29]2025全国大学生数学建模竞赛论文展示 - 中国大学生在线</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https://dxs.moe.gov.cn/zx/hd/sxjm/sxjmlw/2025qgdxssxjmjslwzs/</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[30]《兵工学报》2025年第8期目录</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https://mp.weixin.qq.com/s?new=1&amp;signature=cUDl4mB2ZMmoVPx2M6AKGTWqCvPxCs3oJWIvgkzRCK78LwQE6LFiKEHa6GP9PAaWYuz-G7kZvmONGXsxGm3K3iewyAoNLQRjHnwWOjKlFZFOd4iWzDGYF6wKjE2hjyl*&amp;src=11&amp;timestamp=1757413018&amp;ver=6226</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[31]无人集群体系设计与仿真评估方法</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http://journal.nudt.edu.cn/gfkjdxxb/article/html/202403013?st=search</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[32]【文献推送】202439--雷达与电子对抗技术文献精选</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https://mp.weixin.qq.com/s?__biz=MzI2MDY0NjcyOA==&amp;idx=1&amp;mid=2247487006&amp;sn=0c687281d282181ba95c360aebc6f1ea</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[33]无人攻击机_百度百科</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http://baike.baidu.com/item/%E6%97%A0%E4%BA%BA%E6%94%BB%E5%87%BB%E6%9C%BA/3403599</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[34]【2024年7期】西安电子科技大学：基于改进SP算法的多目标DOA估计方法</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https://mp.weixin.qq.com/s?__biz=MzA4NTM3NjA2Mw==&amp;idx=1&amp;mid=2651235786&amp;sn=8777ee7cc5ef65b562d78e5699cfe260</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[35]Robust UAV Path Planning Using RSS in GPS-Denied and Dense Environments Based on Deep Reinforcement Learning | MDPI</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https://www.mdpi.com/2079-9292/14/19/3844</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[36]HYPERPARAMETER ADAPTIVE SEARCH FOR SURROGATE OPTIZATION: A SELF-ADJUSTING APPROACH</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https://arxiv.org/abs/2310.07970</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[37]A multi-stage optimization strategy for multi-UAV path planning in complex urban 3D environments with obstacle avoidance | Complex &amp; Intelligent Systems</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https://link.springer.com/article/10.1007/s40747-025-02159-2</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[38]战场环境下红外导引头的抗干扰能力分析.docx-原创力文档</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https://m.book118.com/html/2025/0427/7152160064010065.shtm</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[39]清华大学出版社--图书前言</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http://www.tup.tsinghua.edu.cn/bookscenter/bookpreface?id=10141401</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[40]以色列对 AIM-9M “响尾蛇” 导弹导引头进行改装，以提升无人机打击精度</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https://www.douban.com/group/topic/342623852/?_i=32676638IkazYj&amp;_spm_id=MjgyMjU1ODgx&amp;type=collect</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[41]雷达导引头技术与战争需求深度解析</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https://baijiahao.baidu.com/s?id=1826327192523175508</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[42]微信公众平台</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https://mp.weixin.qq.com/s?__biz=MzkxNzQ0MzAyNg==&amp;chksm=c1439568f6341c7e8f3b2552a0adb966568de8630cc5763ebb4e99310d5d669fe3957e38ba8d&amp;idx=1&amp;mid=2247601621&amp;scene=27&amp;sn=fdcf37acf38fef17d106ab6181f2b381</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[43]Afyon Kocatepe Üniversitesi Fen Ve Mühendislik Bilimleri Dergisi » Makale » Multi Task Assignment and Path Planning for Heterogenous UAVs with Flight Dynamics</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https://dergipark.org.tr/tr/pub/akufemubid/article/1676395</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[44]How Do Radars Work? - MATLAB &amp; Simulink</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https://se.mathworks.com/discovery/how-do-radars-work.html</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[45]「学术前沿」又一篇！浙大控制学院高飞团队最新成果亮相《Science Robotics》 - 今日头条</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https://www.toutiao.com/a7519377340279816755/</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[46]搜救场景下UAV-UGV协同搜索任务规划</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https://xuebao.sau.edu.cn/CN/10.3969/j.issn.2095-1248.2025.06.008</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[47]雷达动态探测目标的仿真建模.docx - 人人文库</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https://m.renrendoc.com/paper/257914844.html</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[48]机器人 2025年 47卷 3期</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http://robot.sia.cn/cn/article/2025/3</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[49]【速览第6期】工程学ESI高被引论文推荐</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https://mp.weixin.qq.com/s?__biz=MjM5NzQ5OTE5Nw==&amp;idx=2&amp;mid=2674551083&amp;sn=ace7298ec444512b2c5dc89add03fc41</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[50]雷达动态探测目标的仿真建模_百度文库</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https://wenku.baidu.com/view/1f6fa73e856fb84ae45c3b3567ec102de2bddf12</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[51]Secure and Energy-efficient Unmanned Aerial Vehicle-enabled Visible Light Communication via A Multi-objective Optimization Approach</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https://arxiv.org/abs/2403.15410</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[52]「学术前沿」又一篇！浙大控制学院高飞团队最新成果亮相《Science Robotics》 - 今日头条</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https://www.toutiao.com/a7519377340279816755/</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[53]Constrained Multi-objective Optimization for Multi-UAV Planning</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https://arxiv.org/abs/2402.06568</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[54]导引头和制导系统-导弹的“眼睛”和“大脑” - 今日头条</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https://www.toutiao.com/a7502345215772983858/</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[55]Multi-objective Dynamic Optimization Scheme for Unmanned Aerial Vehicles | SpringerLink</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https://link.springer.com/chapter/10.1007/978-981-99-6641-7_1?fromPaywallRec=false</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[56]PX4 固定翼无人机 NPFG 实现说明文档：模块协同、独立解析与核心算法</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https://mp.weixin.qq.com/s?new=1&amp;signature=DytJ8Rns4sHMio1zk-cQoxQDiXgxS7xJ53eflLpSgtQELxzmt8jjH81qL74gtIMvsWdJDPJsJii3VyYMXQgZcGgfE3sqgaJRgvGtio0WHSQDfPkjJPiPOnVt2bkPJvnD&amp;src=11&amp;timestamp=1761192415&amp;ver=6313</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[57]UAV 3-D path planning based on MOEA/D with adaptive areal weight adjustment</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https://arxiv.org/abs/2308.10307</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[58]UPSIDE人工智能创新创业挑战赛总决赛收官，卓翼飞思斩获佳绩</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https://ex.chinadaily.com.cn/exchange/partners/82/rss/channel/cn/columns/snl9a7/stories/WS67920198a310be53ce3f3295.html</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[59]福建理工大学主页平台管理系统 蔡思静--中文主页-- 智慧物流与低空经济中的人工智能策略研究</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https://faculty.fjut.edu.cn/caisijing/zh_CN/yjfx/44377/content/2557.htm</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[60]全国首个自主可控机器人“虚拟学校”在武汉投用，破解机器人训练成本与效率难题_腾讯新闻</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https://news.qq.com/rain/a/20251030A0470O00</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[61]在Gazebo中使用DEM（数字高程模型）构建起伏地形环境-百度开发者中心</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https://developer.baidu.com/article/details/3225459</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[62]MULTI-SHIP COOPERATIVE AIR DEFENSE MODEL BASED ON QUEEUING THEORY</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https://arxiv.org/abs/2205.07820</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[63]A Survey on Detection, Tracking, and Classification of Aerial Threatsusing Radars and Communications Systems</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https://arxiv.org/abs/2211.10038</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[64]什么是数字高程模型（DEM）？它在军事、城市建设、农业规划等领域都有运用？</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https://mp.weixin.qq.com/s?__biz=MzkzMjQ0NDAzMQ==&amp;idx=5&amp;mid=2247513816&amp;sn=71f9b0f20d537bd7ab51ad9e6ca39760</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[65]Israel Marks 10 Years Since Iron Dome's First Combat Interception | Defense Express</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https://en.defence-ua.com/news/israel_marks_10_years_since_iron_domes_first_combat_interception-1874.html</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[66]The atmospheric attenuation can be included in the radar equation as anot..</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https://askfilo.com/user-question-answers-smart-solutions/the-atmospheric-attenuation-can-be-included-in-the-radar-3333363735303139</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[67]数字高程模型DEM的数据获取、组织管理、表面建模与可视化表达详解 - CSDN文库</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https://wenku.csdn.net/doc/3o08suvfmo</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[68]2025全国大学生数学建模竞赛论文展示 - 中国大学生在线</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https://dxs.moe.gov.cn/zx/hd/sxjm/sxjmlw/2025qgdxssxjmjslwzs/</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[69]Understanding Detection Range of Radar Sensors</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https://rfbeam.ch/understanding-detection-range-of-radar-sensors/</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[70]S-300 - 阅兵百科</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http://www.paradewiki.com/index.php?title=S-300</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[71]The Object Oriented C++ library QIBERS++ for Hermite spline Quasi Interpolation</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https://arxiv.org/abs/2208.03260</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[72]S-300防空导弹_百度百科</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https://baike.baidu.com/item/S-300%E9%98%B2%E7%A9%BA%E5%AF%BC%E5%BC%B9/22490552?fromid=7766307&amp;fromtitle=S-300PMU2</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[73]【会员专享数据】我国30米分辨率DEM地形数据（NASADEM/全国/分省/分市） - 哔哩哔哩</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https://www.bilibili.com/opus/1095076794926628868</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[74]雷声地空导弹武器系统_百度百科</w:t>
      </w:r>
      <w:bookmarkEnd w:id="1489"/>
    </w:p>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https://baike.baidu.com/item/%E9%9B%B7%E5%A3%B0%E5%9C%B0%E7%A9%BA%E5%AF%BC%E5%BC%B9%E6%AD%A6%E5%99%A8%E7%B3%BB%E7%BB%9F/23135750</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[75]【数据分享】我国12.5米分辨率的DEM地形数据（免费获取/投影坐标系） - 哔哩哔哩</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https://www.bilibili.com/read/cv27952947/#offline_html_corpas</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[76]Mode Selection and Target Classification in Cognitive Radar Networks</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https://arxiv.org/abs/2310.17006</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[77]【免费数据】我国高精度30米分辨率DEM地形数据（ FathomDEM\分省\分城市）</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https://mp.weixin.qq.com/s?__biz=MzA3NTk0MTU3MA==&amp;idx=1&amp;mid=2247556046&amp;sn=e88031bc1d80caa455ea2622199b2804</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[78]Range, Endurance, and Optimal Speed Estimates Multicopters</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https://arxiv.org/abs/2109.04741</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[79]“战争大模型”演示案例：以色列空射弹道导弹打击伊朗S-300PMU2阵地 - 哔哩哔哩</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https://www.bilibili.com/read/cv33943741/?jump_opus=1</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[80]GEE前沿教程|一分钟教你提取建筑高度！用好Open Buildings 2.5D时序数据集！</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https://mp.weixin.qq.com/s?__biz=MzkwNjMwODY4Nw==&amp;idx=1&amp;mid=2247546713&amp;sn=c694de0bdfac5238c034ce3705fee86e</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[81]Maximizing Drone Flight: Understanding Battery Life and Efficiency - Oreate AI Blog</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https://www.oreateai.com/blog/maximizing-drone-flight-understanding-battery-life-and-efficiency/ad8be7de684e96ecde226e0c273d7019</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[82]俄罗斯网友：S-300实战拦截成功率3%，爱国者0% - 今日头条</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https://www.toutiao.com/article/6917860072660271623/</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[83]Google Earth Engine（GEE）——全球去除森林和建筑物的哥白尼30米DEM数据集_fabdem-CSDN博客</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https://blog.csdn.net/qq_31988139/article/details/129102689</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[84]How Long Does a Drone Battery Last? Real-World Flight Times - Drone Nastle</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https://dronenestle.com/how-long-does-a-drone-battery-last/</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[85]台军拟5年后部署NASAMS系统，企图打造机场“金钟罩” - 今日头条</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https://www.toutiao.com/article/7609540975165391411/</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[86]1000名士兵阵亡24小时，顿巴斯绞肉机再升级， 伤亡数字触目惊心|顿巴斯|阵亡|绞肉机|士兵|俄军_新浪新闻</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https://k.sina.com.cn/article_2294586951_88c49e4700101756k.html</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[87]卫星锁定台岛！台军新建12处天弓三型阵地，部署细节一览无余_麻雀导弹_地空导弹_目标</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https://www.sohu.com/a/997690656_121983400</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[88]岩土百科</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http://ps.whrsm.cas.cn/ytbk/zywz/202311/t20231101_573306.html</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[89]潘新毛：“正义使命—2025”展现中国反分裂硬核实力 - 今日头条</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https://www.toutiao.com/article/7589500405072085556/</w:t>
      </w:r>
      <w:bookmarkEnd w:id="1520"/>
    </w:p>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[90]“磨盘”继续转动！顿巴斯地区仍是绞肉机，双方伤亡惨重_乌军_俄军_波克罗夫</w:t>
      </w:r>
      <w:bookmarkEnd w:id="1521"/>
    </w:p>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https://gov.sohu.com/a/959462059_120226593?scm=10008.1479_13-1479_13-68_68.0-0.0-1-0-0.0</w:t>
      </w:r>
      <w:bookmarkEnd w:id="1522"/>
    </w:p>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[91]055战舰部署三大战区，西太格局重塑美军避战_型驱逐舰_美国_航母战斗群</w:t>
      </w:r>
      <w:bookmarkEnd w:id="1523"/>
    </w:p>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https://www.sohu.com/a/998012782_121962296</w:t>
      </w:r>
      <w:bookmarkEnd w:id="1524"/>
    </w:p>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[92]本文方法制作的DEM地形数据与公开发布产品在不同剖面上高程值对比</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ff"/>
          <w:i w:val="off"/>
        </w:rPr>
        <w:t>http://jdse.bit.edu.cn/sktcxb/supplement/2232ed06-4d00-44fc-9fa8-4fbd1696eb58</w:t>
      </w:r>
      <w:bookmarkEnd w:id="1526"/>
    </w:p>
    <w:p>
      <w:pPr>
        <w:pageBreakBefore w:val="off"/>
        <w:tabs/>
        <w:wordWrap w:val="on"/>
        <w:spacing w:after="0" w:before="160"/>
        <w:ind w:left="0" w:right="0"/>
        <w:jc w:val="left"/>
        <w:textAlignment w:val="auto"/>
        <w:rPr>
          <w:sz w:val="24"/>
        </w:rPr>
      </w:pPr>
      <w:bookmarkStart w:id="1527" w:name=""/>
      <w:r>
        <w:rPr>
          <w:rFonts w:ascii="宋体" w:cs="宋体" w:eastAsia="宋体" w:hAnsi="宋体"/>
          <w:sz w:val="24"/>
          <w:spacing w:val="0"/>
          <w:b w:val="off"/>
          <w:i w:val="off"/>
        </w:rPr>
        <w:t>[93]最新！2023年台湾10米DEM地形瓦片数据</w:t>
      </w:r>
      <w:bookmarkEnd w:id="1527"/>
    </w:p>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ff"/>
          <w:i w:val="off"/>
        </w:rPr>
        <w:t>https://mp.weixin.qq.com/s?__biz=MzIyMTU0ODc3MA==&amp;idx=1&amp;mid=2247484217&amp;sn=19c9161bc6102f6442b33f1645bbd3c0</w:t>
      </w:r>
      <w:bookmarkEnd w:id="1528"/>
    </w:p>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ff"/>
          <w:i w:val="off"/>
        </w:rPr>
        <w:t>[94]Weather in Ukraine in December 2025 - Detailed Forecast</w:t>
      </w:r>
      <w:bookmarkEnd w:id="1529"/>
    </w:p>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ff"/>
          <w:i w:val="off"/>
        </w:rPr>
        <w:t>https://www.easeweather.com/europe/ukraine/december</w:t>
      </w:r>
      <w:bookmarkEnd w:id="1530"/>
    </w:p>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[95]最新！2023年台湾10米DEM地形瓦片数据_10米dem数据高程精度-CSDN博客</w:t>
      </w:r>
      <w:bookmarkEnd w:id="1531"/>
    </w:p>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https://blog.csdn.net/cyber_room/article/details/139304673</w:t>
      </w:r>
      <w:bookmarkEnd w:id="1532"/>
    </w:p>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[96]【顿涅茨克历史天气查询】_乌克兰顿涅茨克天气预报查询_国际天气查询_2345天气预报</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https://tianqi.2345.com/inter_history/europe/donetsk.htm?m=11&amp;y=2025</w:t>
      </w:r>
      <w:bookmarkEnd w:id="1534"/>
    </w:p>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[97]台湾20m DEM高程瓦片数据介绍-CSDN博客</w:t>
      </w:r>
      <w:bookmarkEnd w:id="1535"/>
    </w:p>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https://blog.csdn.net/cyber_room/article/details/135707629?spm=1001.2014.3001.5501</w:t>
      </w:r>
      <w:bookmarkEnd w:id="1536"/>
    </w:p>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[98]维特伯斯克2025年12月天气历史记录 Vitebsk白俄罗斯维特伯斯克历史天气查询 - IP.cn</w:t>
      </w:r>
      <w:bookmarkEnd w:id="1537"/>
    </w:p>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https://www.ip.cn/tianqi/world/belarus/vitebsk/202512.html</w:t>
      </w:r>
      <w:bookmarkEnd w:id="1538"/>
    </w:p>
    <w:p>
      <w:pPr>
        <w:pageBreakBefore w:val="off"/>
        <w:tabs/>
        <w:wordWrap w:val="on"/>
        <w:spacing w:after="0" w:before="160"/>
        <w:ind w:left="0" w:right="0"/>
        <w:jc w:val="left"/>
        <w:textAlignment w:val="auto"/>
        <w:rPr>
          <w:sz w:val="24"/>
        </w:rPr>
      </w:pPr>
      <w:bookmarkStart w:id="1539" w:name=""/>
      <w:r>
        <w:rPr>
          <w:rFonts w:ascii="宋体" w:cs="宋体" w:eastAsia="宋体" w:hAnsi="宋体"/>
          <w:sz w:val="24"/>
          <w:spacing w:val="0"/>
          <w:b w:val="off"/>
          <w:i w:val="off"/>
        </w:rPr>
        <w:t>[99]2025年版全臺灣20公尺網格數值地形模型DTM資料 ｜ 政府資料開放平臺</w:t>
      </w:r>
      <w:bookmarkEnd w:id="1539"/>
    </w:p>
    <w:p>
      <w:pPr>
        <w:pageBreakBefore w:val="off"/>
        <w:tabs/>
        <w:wordWrap w:val="on"/>
        <w:spacing w:after="0" w:before="160"/>
        <w:ind w:left="0" w:right="0"/>
        <w:jc w:val="left"/>
        <w:textAlignment w:val="auto"/>
        <w:rPr>
          <w:sz w:val="24"/>
        </w:rPr>
      </w:pPr>
      <w:bookmarkStart w:id="1540" w:name=""/>
      <w:r>
        <w:rPr>
          <w:rFonts w:ascii="宋体" w:cs="宋体" w:eastAsia="宋体" w:hAnsi="宋体"/>
          <w:sz w:val="24"/>
          <w:spacing w:val="0"/>
          <w:b w:val="off"/>
          <w:i w:val="off"/>
        </w:rPr>
        <w:t>http://data.gov.tw/dataset/176927</w:t>
      </w:r>
      <w:bookmarkEnd w:id="1540"/>
    </w:p>
    <w:p>
      <w:pPr>
        <w:pageBreakBefore w:val="off"/>
        <w:tabs/>
        <w:wordWrap w:val="on"/>
        <w:spacing w:after="0" w:before="160"/>
        <w:ind w:left="0" w:right="0"/>
        <w:jc w:val="left"/>
        <w:textAlignment w:val="auto"/>
        <w:rPr>
          <w:sz w:val="24"/>
        </w:rPr>
      </w:pPr>
      <w:bookmarkStart w:id="1541" w:name=""/>
      <w:r>
        <w:rPr>
          <w:rFonts w:ascii="宋体" w:cs="宋体" w:eastAsia="宋体" w:hAnsi="宋体"/>
          <w:sz w:val="24"/>
          <w:spacing w:val="0"/>
          <w:b w:val="off"/>
          <w:i w:val="off"/>
        </w:rPr>
        <w:t>[100]陆基预警雷达的技术演进与战略意义：AN/FPS-115“铺路爪”与LRDR的深度剖析-全文2.35万字的技术干货</w:t>
      </w:r>
      <w:bookmarkEnd w:id="1541"/>
    </w:p>
    <w:p>
      <w:pPr>
        <w:pageBreakBefore w:val="off"/>
        <w:tabs/>
        <w:wordWrap w:val="on"/>
        <w:spacing w:after="0" w:before="160"/>
        <w:ind w:left="0" w:right="0"/>
        <w:jc w:val="left"/>
        <w:textAlignment w:val="auto"/>
        <w:rPr>
          <w:sz w:val="24"/>
        </w:rPr>
      </w:pPr>
      <w:bookmarkStart w:id="1542" w:name=""/>
      <w:r>
        <w:rPr>
          <w:rFonts w:ascii="宋体" w:cs="宋体" w:eastAsia="宋体" w:hAnsi="宋体"/>
          <w:sz w:val="24"/>
          <w:spacing w:val="0"/>
          <w:b w:val="off"/>
          <w:i w:val="off"/>
        </w:rPr>
        <w:t>https://mp.weixin.qq.com/s?__biz=Mzg2Njc1ODc2OA==&amp;idx=1&amp;mid=2247541002&amp;sn=09d60a08cee0362ea78db53fe624ba3b</w:t>
      </w:r>
      <w:bookmarkEnd w:id="1542"/>
    </w:p>
    <w:p>
      <w:pPr>
        <w:pageBreakBefore w:val="off"/>
        <w:tabs/>
        <w:wordWrap w:val="on"/>
        <w:spacing w:after="0" w:before="160"/>
        <w:ind w:left="0" w:right="0"/>
        <w:jc w:val="left"/>
        <w:textAlignment w:val="auto"/>
        <w:rPr>
          <w:sz w:val="24"/>
        </w:rPr>
      </w:pPr>
      <w:bookmarkStart w:id="1543" w:name=""/>
      <w:r>
        <w:rPr>
          <w:rFonts w:ascii="宋体" w:cs="宋体" w:eastAsia="宋体" w:hAnsi="宋体"/>
          <w:sz w:val="24"/>
          <w:spacing w:val="0"/>
          <w:b w:val="off"/>
          <w:i w:val="off"/>
        </w:rPr>
        <w:t>[101]SmartBook: AI-Assisted Situation Report Generation</w:t>
      </w:r>
      <w:bookmarkEnd w:id="1543"/>
    </w:p>
    <w:p>
      <w:pPr>
        <w:pageBreakBefore w:val="off"/>
        <w:tabs/>
        <w:wordWrap w:val="on"/>
        <w:spacing w:after="0" w:before="160"/>
        <w:ind w:left="0" w:right="0"/>
        <w:jc w:val="left"/>
        <w:textAlignment w:val="auto"/>
        <w:rPr>
          <w:sz w:val="24"/>
        </w:rPr>
      </w:pPr>
      <w:bookmarkStart w:id="1544" w:name=""/>
      <w:r>
        <w:rPr>
          <w:rFonts w:ascii="宋体" w:cs="宋体" w:eastAsia="宋体" w:hAnsi="宋体"/>
          <w:sz w:val="24"/>
          <w:spacing w:val="0"/>
          <w:b w:val="off"/>
          <w:i w:val="off"/>
        </w:rPr>
        <w:t>https://arxiv.org/abs/2303.14337</w:t>
      </w:r>
      <w:bookmarkEnd w:id="1544"/>
    </w:p>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ff"/>
          <w:i w:val="off"/>
        </w:rPr>
        <w:t>[102]铺路爪_百度百科</w:t>
      </w:r>
      <w:bookmarkEnd w:id="1545"/>
    </w:p>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https://baike.baidu.com/item/%E9%93%BA%E8%B7%AF%E7%88%AA/0</w:t>
      </w:r>
      <w:bookmarkEnd w:id="1546"/>
    </w:p>
    <w:p>
      <w:pPr>
        <w:pageBreakBefore w:val="off"/>
        <w:tabs/>
        <w:wordWrap w:val="on"/>
        <w:spacing w:after="0" w:before="160"/>
        <w:ind w:left="0" w:right="0"/>
        <w:jc w:val="left"/>
        <w:textAlignment w:val="auto"/>
        <w:rPr>
          <w:sz w:val="24"/>
        </w:rPr>
      </w:pPr>
      <w:bookmarkStart w:id="1547" w:name=""/>
      <w:r>
        <w:rPr>
          <w:rFonts w:ascii="宋体" w:cs="宋体" w:eastAsia="宋体" w:hAnsi="宋体"/>
          <w:sz w:val="24"/>
          <w:spacing w:val="0"/>
          <w:b w:val="off"/>
          <w:i w:val="off"/>
        </w:rPr>
        <w:t>[103]俄媒：俄罗斯武装力量经历“深刻转型”_腾讯新闻</w:t>
      </w:r>
      <w:bookmarkEnd w:id="1547"/>
    </w:p>
    <w:p>
      <w:pPr>
        <w:pageBreakBefore w:val="off"/>
        <w:tabs/>
        <w:wordWrap w:val="on"/>
        <w:spacing w:after="0" w:before="160"/>
        <w:ind w:left="0" w:right="0"/>
        <w:jc w:val="left"/>
        <w:textAlignment w:val="auto"/>
        <w:rPr>
          <w:sz w:val="24"/>
        </w:rPr>
      </w:pPr>
      <w:bookmarkStart w:id="1548" w:name=""/>
      <w:r>
        <w:rPr>
          <w:rFonts w:ascii="宋体" w:cs="宋体" w:eastAsia="宋体" w:hAnsi="宋体"/>
          <w:sz w:val="24"/>
          <w:spacing w:val="0"/>
          <w:b w:val="off"/>
          <w:i w:val="off"/>
        </w:rPr>
        <w:t>https://news.qq.com/rain/a/20260226A04SY000</w:t>
      </w:r>
      <w:bookmarkEnd w:id="1548"/>
    </w:p>
    <w:p>
      <w:pPr>
        <w:pageBreakBefore w:val="off"/>
        <w:tabs/>
        <w:wordWrap w:val="on"/>
        <w:spacing w:after="0" w:before="160"/>
        <w:ind w:left="0" w:right="0"/>
        <w:jc w:val="left"/>
        <w:textAlignment w:val="auto"/>
        <w:rPr>
          <w:sz w:val="24"/>
        </w:rPr>
      </w:pPr>
      <w:bookmarkStart w:id="1549" w:name=""/>
      <w:r>
        <w:rPr>
          <w:rFonts w:ascii="宋体" w:cs="宋体" w:eastAsia="宋体" w:hAnsi="宋体"/>
          <w:sz w:val="24"/>
          <w:spacing w:val="0"/>
          <w:b w:val="off"/>
          <w:i w:val="off"/>
        </w:rPr>
        <w:t>[104]武器装备：美国铺路爪雷达|美军|反导_网易订阅</w:t>
      </w:r>
      <w:bookmarkEnd w:id="1549"/>
    </w:p>
    <w:p>
      <w:pPr>
        <w:pageBreakBefore w:val="off"/>
        <w:tabs/>
        <w:wordWrap w:val="on"/>
        <w:spacing w:after="0" w:before="160"/>
        <w:ind w:left="0" w:right="0"/>
        <w:jc w:val="left"/>
        <w:textAlignment w:val="auto"/>
        <w:rPr>
          <w:sz w:val="24"/>
        </w:rPr>
      </w:pPr>
      <w:bookmarkStart w:id="1550" w:name=""/>
      <w:r>
        <w:rPr>
          <w:rFonts w:ascii="宋体" w:cs="宋体" w:eastAsia="宋体" w:hAnsi="宋体"/>
          <w:sz w:val="24"/>
          <w:spacing w:val="0"/>
          <w:b w:val="off"/>
          <w:i w:val="off"/>
        </w:rPr>
        <w:t>https://www.163.com/dy/article/KNL1RS0A05436ITM.html</w:t>
      </w:r>
      <w:bookmarkEnd w:id="1550"/>
    </w:p>
    <w:p>
      <w:pPr>
        <w:pageBreakBefore w:val="off"/>
        <w:tabs/>
        <w:wordWrap w:val="on"/>
        <w:spacing w:after="0" w:before="160"/>
        <w:ind w:left="0" w:right="0"/>
        <w:jc w:val="left"/>
        <w:textAlignment w:val="auto"/>
        <w:rPr>
          <w:sz w:val="24"/>
        </w:rPr>
      </w:pPr>
      <w:bookmarkStart w:id="1551" w:name=""/>
      <w:r>
        <w:rPr>
          <w:rFonts w:ascii="宋体" w:cs="宋体" w:eastAsia="宋体" w:hAnsi="宋体"/>
          <w:sz w:val="24"/>
          <w:spacing w:val="0"/>
          <w:b w:val="off"/>
          <w:i w:val="off"/>
        </w:rPr>
        <w:t>[105]捅马蜂窝了，俄军一连57次冲锋：乌军逆天打法，俄军根本冲不进去 - 今日头条</w:t>
      </w:r>
      <w:bookmarkEnd w:id="1551"/>
    </w:p>
    <w:p>
      <w:pPr>
        <w:pageBreakBefore w:val="off"/>
        <w:tabs/>
        <w:wordWrap w:val="on"/>
        <w:spacing w:after="0" w:before="160"/>
        <w:ind w:left="0" w:right="0"/>
        <w:jc w:val="left"/>
        <w:textAlignment w:val="auto"/>
        <w:rPr>
          <w:sz w:val="24"/>
        </w:rPr>
      </w:pPr>
      <w:bookmarkStart w:id="1552" w:name=""/>
      <w:r>
        <w:rPr>
          <w:rFonts w:ascii="宋体" w:cs="宋体" w:eastAsia="宋体" w:hAnsi="宋体"/>
          <w:sz w:val="24"/>
          <w:spacing w:val="0"/>
          <w:b w:val="off"/>
          <w:i w:val="off"/>
        </w:rPr>
        <w:t>https://www.toutiao.com/article/7595501657652298240/</w:t>
      </w:r>
      <w:bookmarkEnd w:id="1552"/>
    </w:p>
    <w:p>
      <w:pPr>
        <w:pageBreakBefore w:val="off"/>
        <w:tabs/>
        <w:wordWrap w:val="on"/>
        <w:spacing w:after="0" w:before="160"/>
        <w:ind w:left="0" w:right="0"/>
        <w:jc w:val="left"/>
        <w:textAlignment w:val="auto"/>
        <w:rPr>
          <w:sz w:val="24"/>
        </w:rPr>
      </w:pPr>
      <w:bookmarkStart w:id="1553" w:name=""/>
      <w:r>
        <w:rPr>
          <w:rFonts w:ascii="宋体" w:cs="宋体" w:eastAsia="宋体" w:hAnsi="宋体"/>
          <w:sz w:val="24"/>
          <w:spacing w:val="0"/>
          <w:b w:val="off"/>
          <w:i w:val="off"/>
        </w:rPr>
        <w:t>[106]伊朗卫星拍下铁证，造价11亿铺路爪被砸个窟窿，给台当局上了一课 - 今日头条</w:t>
      </w:r>
      <w:bookmarkEnd w:id="1553"/>
    </w:p>
    <w:p>
      <w:pPr>
        <w:pageBreakBefore w:val="off"/>
        <w:tabs/>
        <w:wordWrap w:val="on"/>
        <w:spacing w:after="0" w:before="160"/>
        <w:ind w:left="0" w:right="0"/>
        <w:jc w:val="left"/>
        <w:textAlignment w:val="auto"/>
        <w:rPr>
          <w:sz w:val="24"/>
        </w:rPr>
      </w:pPr>
      <w:bookmarkStart w:id="1554" w:name=""/>
      <w:r>
        <w:rPr>
          <w:rFonts w:ascii="宋体" w:cs="宋体" w:eastAsia="宋体" w:hAnsi="宋体"/>
          <w:sz w:val="24"/>
          <w:spacing w:val="0"/>
          <w:b w:val="off"/>
          <w:i w:val="off"/>
        </w:rPr>
        <w:t>https://www.toutiao.com/article/7615874168919245327/</w:t>
      </w:r>
      <w:bookmarkEnd w:id="1554"/>
    </w:p>
    <w:p>
      <w:pPr>
        <w:pageBreakBefore w:val="off"/>
        <w:tabs/>
        <w:wordWrap w:val="on"/>
        <w:spacing w:after="0" w:before="160"/>
        <w:ind w:left="0" w:right="0"/>
        <w:jc w:val="left"/>
        <w:textAlignment w:val="auto"/>
        <w:rPr>
          <w:sz w:val="24"/>
        </w:rPr>
      </w:pPr>
      <w:bookmarkStart w:id="1555" w:name=""/>
      <w:r>
        <w:rPr>
          <w:rFonts w:ascii="宋体" w:cs="宋体" w:eastAsia="宋体" w:hAnsi="宋体"/>
          <w:sz w:val="24"/>
          <w:spacing w:val="0"/>
          <w:b w:val="off"/>
          <w:i w:val="off"/>
        </w:rPr>
        <w:t>[107]俄國防部：俄防空部隊一夜之間在俄境內擊落170架烏克蘭無人機 - 2026年3月15日, 俄羅斯衛星通訊社</w:t>
      </w:r>
      <w:bookmarkEnd w:id="1555"/>
    </w:p>
    <w:p>
      <w:pPr>
        <w:pageBreakBefore w:val="off"/>
        <w:tabs/>
        <w:wordWrap w:val="on"/>
        <w:spacing w:after="0" w:before="160"/>
        <w:ind w:left="0" w:right="0"/>
        <w:jc w:val="left"/>
        <w:textAlignment w:val="auto"/>
        <w:rPr>
          <w:sz w:val="24"/>
        </w:rPr>
      </w:pPr>
      <w:bookmarkStart w:id="1556" w:name=""/>
      <w:r>
        <w:rPr>
          <w:rFonts w:ascii="宋体" w:cs="宋体" w:eastAsia="宋体" w:hAnsi="宋体"/>
          <w:sz w:val="24"/>
          <w:spacing w:val="0"/>
          <w:b w:val="off"/>
          <w:i w:val="off"/>
        </w:rPr>
        <w:t>http://big5.sputniknews.cn/20260315/1070248687.html</w:t>
      </w:r>
      <w:bookmarkEnd w:id="1556"/>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2026-03-18T08:24:44Z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4Ani9vCjGqqM2o8ptfSpb0LEBCNUs5eHCb1p0R5yoBQ=","ProduceID":"doc_sgs:acc85ccd-a948-44d9-8e3f-adab367b872c","ReservedCode2":"4Ani9vCjGqqM2o8ptfSpb0LEBCNUs5eHCb1p0R5yoBQ=","PropagateID":"doc_sgs:acc85ccd-a948-44d9-8e3f-adab367b872c","ContentProducer":"001191440101MA9Y9T4H7A00000"}</vt:lpwstr>
  </property>
</Properties>
</file>