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SureBet Pro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Quantitative Sports Investing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System Documentation  |  Bet Engine Phase  |  v1.0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SureBet.R  (single R file, ~4,700 lines)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50–200 picks across all active sports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Bankroll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$1,000.00  (reset 03/13/26 — prior logs archived)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 Live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NBA · NCAAB · NHL · Soccer (8 leagues) · MLB · ATP · WTA · Challenger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 Tracked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FanDuel · DraftKings · ESPNBet · HardRock · Fanatics · Bet365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 Engine — GUI phase is next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1.  System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SureBet Pro automates value detection, Kelly-sized position management, and portfolio risk control across 10+ sports. The core philosophy: treat every bet as a quantitative investment requiring an edge verified by two independent tests before any capital is allocated.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Two-gate filter — </w:t>
      </w:r>
      <w:r>
        <w:rPr>
          <w:rFonts w:ascii="Arial" w:cs="Arial" w:eastAsia="Arial" w:hAnsi="Arial"/>
          <w:sz w:val="20"/>
          <w:szCs w:val="20"/>
        </w:rPr>
        <w:t xml:space="preserve">model probability must beat the no-vig implied probability (edge), AND expected value must exceed 5.24%. Clearing one gate alone is not sufficient.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Fractional Kelly — </w:t>
      </w:r>
      <w:r>
        <w:rPr>
          <w:rFonts w:ascii="Arial" w:cs="Arial" w:eastAsia="Arial" w:hAnsi="Arial"/>
          <w:sz w:val="20"/>
          <w:szCs w:val="20"/>
        </w:rPr>
        <w:t xml:space="preserve">1/4 Kelly on every pick. Aggressive enough to compound, conservative enough to survive drawdowns.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Portfolio cap — </w:t>
      </w:r>
      <w:r>
        <w:rPr>
          <w:rFonts w:ascii="Arial" w:cs="Arial" w:eastAsia="Arial" w:hAnsi="Arial"/>
          <w:sz w:val="20"/>
          <w:szCs w:val="20"/>
        </w:rPr>
        <w:t xml:space="preserve">combined daily Kelly exposure cannot exceed 20% of bankroll. A single high-edge day cannot blow up the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Audit-first architecture — </w:t>
      </w:r>
      <w:r>
        <w:rPr>
          <w:rFonts w:ascii="Arial" w:cs="Arial" w:eastAsia="Arial" w:hAnsi="Arial"/>
          <w:sz w:val="20"/>
          <w:szCs w:val="20"/>
        </w:rPr>
        <w:t xml:space="preserve">every pick enters a lifecycle log as IDENTIFIED. The daily picks sheet is derived from those logs, not the other way around.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Settle before you bet — </w:t>
      </w:r>
      <w:r>
        <w:rPr>
          <w:rFonts w:ascii="Arial" w:cs="Arial" w:eastAsia="Arial" w:hAnsi="Arial"/>
          <w:sz w:val="20"/>
          <w:szCs w:val="20"/>
        </w:rPr>
        <w:t xml:space="preserve">each run scores yesterday's bets before outputting today's picks. P&amp;L is always current before new positions open.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Daily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Object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 Odds Fetch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h2h / spreads / totals from The Odds API across 6 books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multi_odds_filtered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 Standings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live standings: hoopR · NHL API · FotMob · baseballr · Sackmann Elo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Per-sport DFs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 Models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Pythagorean / PythagenPat / PythagenPuck / BaseRuns blend / Elo Monte Carlo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 probability per game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 Enrichment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spread (log-odds) and expected total (2-method average) computed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games_df per sport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 Value Filter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Two-gate check: EV &gt; 5.24% AND positive edge vs. no-vig 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value_best · value_soccer · etc.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 Kelly Sizing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 Kelly → portfolio scale factor → scaled_kelly per pick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scaled_kelly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 Logs Written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Per-sport bet logs + unified daily_picks CSV saved to /logs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logs/*.csv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 Settlement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ESPN scores fetched, yesterday's logs scored W/L, P&amp;L recorded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paper_trading_log.csv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 Dashboard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trading summary printed to console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 output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2.  Sports &amp; Models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NBA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Model: </w:t>
      </w:r>
      <w:r>
        <w:rPr>
          <w:rFonts w:ascii="Arial" w:cs="Arial" w:eastAsia="Arial" w:hAnsi="Arial"/>
          <w:sz w:val="20"/>
          <w:szCs w:val="20"/>
        </w:rPr>
        <w:t xml:space="preserve">Pythagorean win probability — Morey exponent 14.3 (fixed)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Standings: </w:t>
      </w:r>
      <w:r>
        <w:rPr>
          <w:rFonts w:ascii="Arial" w:cs="Arial" w:eastAsia="Arial" w:hAnsi="Arial"/>
          <w:sz w:val="20"/>
          <w:szCs w:val="20"/>
        </w:rPr>
        <w:t xml:space="preserve">hoopR::nba_leaguestandings() + nba_leaguedashteamstats() for pace and offensive/defensive ratings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Totals: </w:t>
      </w:r>
      <w:r>
        <w:rPr>
          <w:rFonts w:ascii="Arial" w:cs="Arial" w:eastAsia="Arial" w:hAnsi="Arial"/>
          <w:sz w:val="20"/>
          <w:szCs w:val="20"/>
        </w:rPr>
        <w:t xml:space="preserve">Two-method average — (1) points-based formula and (2) pace/rating-adjusted projection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Markets: </w:t>
      </w:r>
      <w:r>
        <w:rPr>
          <w:rFonts w:ascii="Arial" w:cs="Arial" w:eastAsia="Arial" w:hAnsi="Arial"/>
          <w:sz w:val="20"/>
          <w:szCs w:val="20"/>
        </w:rPr>
        <w:t xml:space="preserve">ML · Spread · Over/Under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Settlement: </w:t>
      </w:r>
      <w:r>
        <w:rPr>
          <w:rFonts w:ascii="Arial" w:cs="Arial" w:eastAsia="Arial" w:hAnsi="Arial"/>
          <w:sz w:val="20"/>
          <w:szCs w:val="20"/>
        </w:rPr>
        <w:t xml:space="preserve">ESPN NBA scoreboard API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NCAAB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Model: </w:t>
      </w:r>
      <w:r>
        <w:rPr>
          <w:rFonts w:ascii="Arial" w:cs="Arial" w:eastAsia="Arial" w:hAnsi="Arial"/>
          <w:sz w:val="20"/>
          <w:szCs w:val="20"/>
        </w:rPr>
        <w:t xml:space="preserve">PythagenPat with dynamic exponent — exp = pts_per_game ^ 0.287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Standings: </w:t>
      </w:r>
      <w:r>
        <w:rPr>
          <w:rFonts w:ascii="Arial" w:cs="Arial" w:eastAsia="Arial" w:hAnsi="Arial"/>
          <w:sz w:val="20"/>
          <w:szCs w:val="20"/>
        </w:rPr>
        <w:t xml:space="preserve">hoopR::load_mbb_team_box() — minimum 15 games played to qualify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Rankings: </w:t>
      </w:r>
      <w:r>
        <w:rPr>
          <w:rFonts w:ascii="Arial" w:cs="Arial" w:eastAsia="Arial" w:hAnsi="Arial"/>
          <w:sz w:val="20"/>
          <w:szCs w:val="20"/>
        </w:rPr>
        <w:t xml:space="preserve">AP Top 25 + Coaches Poll fetched from ESPN API — diagnostic display only, not used in probability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Markets: </w:t>
      </w:r>
      <w:r>
        <w:rPr>
          <w:rFonts w:ascii="Arial" w:cs="Arial" w:eastAsia="Arial" w:hAnsi="Arial"/>
          <w:sz w:val="20"/>
          <w:szCs w:val="20"/>
        </w:rPr>
        <w:t xml:space="preserve">ML · Spread · Over/Under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 crosswalk: </w:t>
      </w:r>
      <w:r>
        <w:rPr>
          <w:rFonts w:ascii="Arial" w:cs="Arial" w:eastAsia="Arial" w:hAnsi="Arial"/>
          <w:sz w:val="20"/>
          <w:szCs w:val="20"/>
        </w:rPr>
        <w:t xml:space="preserve">30+ TOA-to-hoopR name mappings in name_crosswalk tribble. Add mismatches immediately when flagged.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NHL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Model: </w:t>
      </w:r>
      <w:r>
        <w:rPr>
          <w:rFonts w:ascii="Arial" w:cs="Arial" w:eastAsia="Arial" w:hAnsi="Arial"/>
          <w:sz w:val="20"/>
          <w:szCs w:val="20"/>
        </w:rPr>
        <w:t xml:space="preserve">PythagenPuck with dynamic exponent — exp = goals_per_game ^ 0.458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Standings: </w:t>
      </w:r>
      <w:r>
        <w:rPr>
          <w:rFonts w:ascii="Arial" w:cs="Arial" w:eastAsia="Arial" w:hAnsi="Arial"/>
          <w:sz w:val="20"/>
          <w:szCs w:val="20"/>
        </w:rPr>
        <w:t xml:space="preserve">NHL public API  api-web.nhle.com/v1/standings/now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Markets: </w:t>
      </w:r>
      <w:r>
        <w:rPr>
          <w:rFonts w:ascii="Arial" w:cs="Arial" w:eastAsia="Arial" w:hAnsi="Arial"/>
          <w:sz w:val="20"/>
          <w:szCs w:val="20"/>
        </w:rPr>
        <w:t xml:space="preserve">ML · Puck Line · Over/Under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Settlement: </w:t>
      </w:r>
      <w:r>
        <w:rPr>
          <w:rFonts w:ascii="Arial" w:cs="Arial" w:eastAsia="Arial" w:hAnsi="Arial"/>
          <w:sz w:val="20"/>
          <w:szCs w:val="20"/>
        </w:rPr>
        <w:t xml:space="preserve">ESPN NHL scoreboard API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Soccer — 8 Leagues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TOA 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 Exp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Premier League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soccer_epl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FotMob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Bundesliga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soccer_germany_bundesliga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FotMob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soccer_italy_serie_a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FotMob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Liga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soccer_spain_la_liga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FotMob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Ligue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soccer_france_ligue_one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FotMob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soccer_usa_mls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FotMob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UEFA Champions League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soccer_uefa_champs_league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FotMob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UEFA Europa League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soccer_uefa_europa_league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FotMob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Model: </w:t>
      </w:r>
      <w:r>
        <w:rPr>
          <w:rFonts w:ascii="Arial" w:cs="Arial" w:eastAsia="Arial" w:hAnsi="Arial"/>
          <w:sz w:val="20"/>
          <w:szCs w:val="20"/>
        </w:rPr>
        <w:t xml:space="preserve">3-way Pythagorean — home / draw / away probabilities sum to 1.0. Draw rate set dynamically from current season totals per league via FotMob.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 mapping: </w:t>
      </w:r>
      <w:r>
        <w:rPr>
          <w:rFonts w:ascii="Arial" w:cs="Arial" w:eastAsia="Arial" w:hAnsi="Arial"/>
          <w:sz w:val="20"/>
          <w:szCs w:val="20"/>
        </w:rPr>
        <w:t xml:space="preserve">SOCCER_NAME_MAP tribble with 50+ TOA-to-FotMob corrections. SOCCER_ESPN_NAME_MAP handles settlement-side naming.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Markets: </w:t>
      </w:r>
      <w:r>
        <w:rPr>
          <w:rFonts w:ascii="Arial" w:cs="Arial" w:eastAsia="Arial" w:hAnsi="Arial"/>
          <w:sz w:val="20"/>
          <w:szCs w:val="20"/>
        </w:rPr>
        <w:t xml:space="preserve">1X2 moneyline only — spread and totals not yet implemented for soccer</w:t>
      </w:r>
    </w:p>
    <w:p>
      <w:pPr>
        <w:pBdr>
          <w:left w:val="single" w:color="7B5200" w:sz="14" w:space="4"/>
        </w:pBdr>
        <w:shd w:fill="FFF3CD" w:val="clear"/>
        <w:spacing w:before="100" w:after="100"/>
        <w:ind w:left="360"/>
      </w:pPr>
      <w:r>
        <w:rPr>
          <w:rFonts w:ascii="Arial" w:cs="Arial" w:eastAsia="Arial" w:hAnsi="Arial"/>
          <w:color w:val="7B5200"/>
          <w:sz w:val="20"/>
          <w:szCs w:val="20"/>
        </w:rPr>
        <w:t xml:space="preserve">⚠️  Books show soccer with the away team in the left column. Our Home/Away columns reflect actual venue per FotMob/TOA convention — opposite of most book displays.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MLB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Model: </w:t>
      </w:r>
      <w:r>
        <w:rPr>
          <w:rFonts w:ascii="Arial" w:cs="Arial" w:eastAsia="Arial" w:hAnsi="Arial"/>
          <w:sz w:val="20"/>
          <w:szCs w:val="20"/>
        </w:rPr>
        <w:t xml:space="preserve">Adaptive blend of Pythagenпat (exp = rpg ^ 0.287) and BaseRuns Pythagorean (exp = bsr_rpg ^ 0.285)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Blend: </w:t>
      </w:r>
      <w:r>
        <w:rPr>
          <w:rFonts w:ascii="Arial" w:cs="Arial" w:eastAsia="Arial" w:hAnsi="Arial"/>
          <w:sz w:val="20"/>
          <w:szCs w:val="20"/>
        </w:rPr>
        <w:t xml:space="preserve">Games 0–40: 70% BaseRuns / 30% Pythagorean. Games 100+: 30/70. Linear interpolation between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Standings: </w:t>
      </w:r>
      <w:r>
        <w:rPr>
          <w:rFonts w:ascii="Arial" w:cs="Arial" w:eastAsia="Arial" w:hAnsi="Arial"/>
          <w:sz w:val="20"/>
          <w:szCs w:val="20"/>
        </w:rPr>
        <w:t xml:space="preserve">baseballr::mlb_teams_stats() — falls back to 2025MLBRef.xlsx if live API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Park factors: </w:t>
      </w:r>
      <w:r>
        <w:rPr>
          <w:rFonts w:ascii="Arial" w:cs="Arial" w:eastAsia="Arial" w:hAnsi="Arial"/>
          <w:sz w:val="20"/>
          <w:szCs w:val="20"/>
        </w:rPr>
        <w:t xml:space="preserve">Manual table for all 30 teams — update from Baseball Reference each season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HFA: </w:t>
      </w:r>
      <w:r>
        <w:rPr>
          <w:rFonts w:ascii="Arial" w:cs="Arial" w:eastAsia="Arial" w:hAnsi="Arial"/>
          <w:sz w:val="20"/>
          <w:szCs w:val="20"/>
        </w:rPr>
        <w:t xml:space="preserve">2.5% home field advantage applied to blended win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Markets: </w:t>
      </w:r>
      <w:r>
        <w:rPr>
          <w:rFonts w:ascii="Arial" w:cs="Arial" w:eastAsia="Arial" w:hAnsi="Arial"/>
          <w:sz w:val="20"/>
          <w:szCs w:val="20"/>
        </w:rPr>
        <w:t xml:space="preserve">ML · Over/Under (normal CDF, sigma = 2.5 runs)</w:t>
      </w:r>
    </w:p>
    <w:p>
      <w:pPr>
        <w:pBdr>
          <w:left w:val="single" w:color="7B5200" w:sz="14" w:space="4"/>
        </w:pBdr>
        <w:shd w:fill="FFF3CD" w:val="clear"/>
        <w:spacing w:before="100" w:after="100"/>
        <w:ind w:left="360"/>
      </w:pPr>
      <w:r>
        <w:rPr>
          <w:rFonts w:ascii="Arial" w:cs="Arial" w:eastAsia="Arial" w:hAnsi="Arial"/>
          <w:color w:val="7B5200"/>
          <w:sz w:val="20"/>
          <w:szCs w:val="20"/>
        </w:rPr>
        <w:t xml:space="preserve">⚠️  MLB_SPORT_KEY and MLB_SEASON must be flipped on March 27 when the regular season begins. Four code locations require changes — see Section 6.1.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Tennis — ATP &amp; WTA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Model: </w:t>
      </w:r>
      <w:r>
        <w:rPr>
          <w:rFonts w:ascii="Arial" w:cs="Arial" w:eastAsia="Arial" w:hAnsi="Arial"/>
          <w:sz w:val="20"/>
          <w:szCs w:val="20"/>
        </w:rPr>
        <w:t xml:space="preserve">Sackmann Elo with surface adjustments (hard / clay / grass)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Jeff Sackmann's tennis_atp and tennis_wta GitHub repositories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 prob: </w:t>
      </w:r>
      <w:r>
        <w:rPr>
          <w:rFonts w:ascii="Arial" w:cs="Arial" w:eastAsia="Arial" w:hAnsi="Arial"/>
          <w:sz w:val="20"/>
          <w:szCs w:val="20"/>
        </w:rPr>
        <w:t xml:space="preserve">Monte Carlo simulation — 50,000 iterations per match, exponent = 1.1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Sport label: </w:t>
      </w:r>
      <w:r>
        <w:rPr>
          <w:rFonts w:ascii="Arial" w:cs="Arial" w:eastAsia="Arial" w:hAnsi="Arial"/>
          <w:sz w:val="20"/>
          <w:szCs w:val="20"/>
        </w:rPr>
        <w:t xml:space="preserve">Parsed from TOA sport_key — tennis_atp_indian_wells becomes 'ATP - Indian Wells' in picks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Game time: </w:t>
      </w:r>
      <w:r>
        <w:rPr>
          <w:rFonts w:ascii="Arial" w:cs="Arial" w:eastAsia="Arial" w:hAnsi="Arial"/>
          <w:sz w:val="20"/>
          <w:szCs w:val="20"/>
        </w:rPr>
        <w:t xml:space="preserve">From TOA commence_time, displayed in ET on daily picks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Markets: </w:t>
      </w:r>
      <w:r>
        <w:rPr>
          <w:rFonts w:ascii="Arial" w:cs="Arial" w:eastAsia="Arial" w:hAnsi="Arial"/>
          <w:sz w:val="20"/>
          <w:szCs w:val="20"/>
        </w:rPr>
        <w:t xml:space="preserve">ML only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Tennis — Challenger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Model: </w:t>
      </w:r>
      <w:r>
        <w:rPr>
          <w:rFonts w:ascii="Arial" w:cs="Arial" w:eastAsia="Arial" w:hAnsi="Arial"/>
          <w:sz w:val="20"/>
          <w:szCs w:val="20"/>
        </w:rPr>
        <w:t xml:space="preserve">Sackmann Elo cross-referenced with third-party E(W%) from manual spreadsheet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TENDATAUPLOAD.xlsx — manually maintained, updated each 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Alignment: </w:t>
      </w:r>
      <w:r>
        <w:rPr>
          <w:rFonts w:ascii="Arial" w:cs="Arial" w:eastAsia="Arial" w:hAnsi="Arial"/>
          <w:sz w:val="20"/>
          <w:szCs w:val="20"/>
        </w:rPr>
        <w:t xml:space="preserve">Tiered as Elite (&lt;8pp gap) · Good (&lt;18pp) · Check (&lt;30pp) · Large Gap (30pp+)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Bet log: </w:t>
      </w:r>
      <w:r>
        <w:rPr>
          <w:rFonts w:ascii="Arial" w:cs="Arial" w:eastAsia="Arial" w:hAnsi="Arial"/>
          <w:sz w:val="20"/>
          <w:szCs w:val="20"/>
        </w:rPr>
        <w:t xml:space="preserve">challenger_picks_YYYY-MM-DD.csv — separate from ATP/WTA log</w:t>
      </w:r>
    </w:p>
    <w:p>
      <w:pPr>
        <w:pBdr>
          <w:left w:val="single" w:color="7B5200" w:sz="14" w:space="4"/>
        </w:pBdr>
        <w:shd w:fill="FFF3CD" w:val="clear"/>
        <w:spacing w:before="100" w:after="100"/>
        <w:ind w:left="360"/>
      </w:pPr>
      <w:r>
        <w:rPr>
          <w:rFonts w:ascii="Arial" w:cs="Arial" w:eastAsia="Arial" w:hAnsi="Arial"/>
          <w:color w:val="7B5200"/>
          <w:sz w:val="20"/>
          <w:szCs w:val="20"/>
        </w:rPr>
        <w:t xml:space="preserve">⚠️  Challenger spreadsheet requires manual updates each round. Reliable API replacement is in the parking lot.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3.  Value Filter &amp; Position Sizing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Two-Gate Value Filter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candidate bet must independently clear both gates. Clearing one alone is insufficient.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1 — Expected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model_prob × decimal_odds − 1 &gt; EV_GATE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EV_GATE = 5.24%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expected return per dollar wagered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2 — Edge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model_prob &gt; no_vig_implied_prob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positive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must outperform the book's fair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Sanity Cap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 must not exceed EV_CAP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EV_CAP = 200%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Rejects implausibly large edges — likely data errors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No-vig implied probability: no_vig_prob = (1/odds) / overround, where overround = sum of all side implied probabilities in the market.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Kelly Position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Kelly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f* = (b × p − (1−p)) / b    where b = decimal_odds − 1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Kelly criterion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 Kelly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raw_kelly = f* /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Conservative fractional Kelly — meaningfully reduces variance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Scale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sf = min(1,  BANKROLL_CAP / Σ raw_kelly)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Scales all bets proportionally when combined Kelly exceeds cap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Scaled Kelly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scaled_kelly = raw_kelly × sf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stake as fraction of bankroll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BANKROLL_CAP = 0.20 </w:t>
      </w:r>
      <w:r>
        <w:rPr>
          <w:rFonts w:ascii="Arial" w:cs="Arial" w:eastAsia="Arial" w:hAnsi="Arial"/>
          <w:sz w:val="20"/>
          <w:szCs w:val="20"/>
        </w:rPr>
        <w:t xml:space="preserve">— combined daily Kelly cannot exceed 20% of bankroll. Scale factor triggers on most days with 50+ picks.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Kelly can be zero </w:t>
      </w:r>
      <w:r>
        <w:rPr>
          <w:rFonts w:ascii="Arial" w:cs="Arial" w:eastAsia="Arial" w:hAnsi="Arial"/>
          <w:sz w:val="20"/>
          <w:szCs w:val="20"/>
        </w:rPr>
        <w:t xml:space="preserve">— even when EV passes the gate, if decimal odds are very short the Kelly formula returns zero.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Mailing list use: </w:t>
      </w:r>
      <w:r>
        <w:rPr>
          <w:rFonts w:ascii="Arial" w:cs="Arial" w:eastAsia="Arial" w:hAnsi="Arial"/>
          <w:sz w:val="20"/>
          <w:szCs w:val="20"/>
        </w:rPr>
        <w:t xml:space="preserve">publish the Kelly column only. Subscribers multiply by their own bankroll for a dollar stake. Risk $ is for internal paper trading.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Daily Picks Sheet  (daily_picks_YYYY-MM-DD.csv)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 + event label  (e.g. 'ATP - Indian Wells', 'CHA - Kigali', 'SOCCER-EPL', 'NBA')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date  MM/DD/YY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(ET)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Tip-off or match time in Eastern Time. TBD when unavailable.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team or player — actual venue. For soccer, may be opposite of book display order.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 team or player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 Type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 ·  SPREAD  ·  OVER  ·  UNDER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Team/player to bet, or 'Over 221.5' / 'Under 5.5' for totals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 odds  (2.10 = +110 American,  1.91 = -110)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value as a percentage  (35.2 = +35.2% EV per dollar wagered)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Kelly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Bankroll multiplier — multiply by your bankroll for dollar stake. Use this for external sharing.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$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Dollar stake based on current paper bankroll ($1,000 reset 03/13/26). Internal use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4.  Position Lifecycle &amp; Logs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Position State Machine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bet is assigned a deterministic position_id at creation and moves through a defined state machine. Terminal states accept no further transitions.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 Next States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Flagged by model — not yet placed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· EXPIRED · VOID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Placed with bookmaker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· VOID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currently in 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HEDGED · CLOSED · SETTLED · VOID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HEDGED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Opposite leg placed to lock profit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SETTLED · VOID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Cashout taken before game ends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complete — result recorded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placed before game start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cancelled or postponed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position_id format: sport|game_date|home_team|away_team|value_side|bookmaker — deterministic, so re-running the script never creates duplicate log entries.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Log File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Settled By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bet_log_YYYY-MM-DD.csv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write_bet_log()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settler block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NBA · NCAAB · NHL  ML positions — full lifecycle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spread_total_log_*.csv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write_spread_total_log()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S/T settler block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Spread and total positions — NBA · NCAAB · NHL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soccer_bet_log_*.csv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 log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 settler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 1X2 positions across all 8 leagues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tennis_bet_log_*.csv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Tennis log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Tennis settler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ATP and WTA ML positions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challenger_picks_*.csv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Challenger log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Challenger settler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Challenger ML positions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mlb_bet_log_*.csv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 log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 settler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 ML + totals — not yet in paper trading (see 6.1)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daily_picks_*.csv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cap_daily_bets()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read by settlers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action sheet — human-readable morning briefing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paper_trading_log.csv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settle_paper_day()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bankroll summary — one row per day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Deduplication Guards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Both log writers contain a pre-write assertion preventing phantom duplicate entries — a root cause identified in the March 2026 performance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 log: </w:t>
      </w:r>
      <w:r>
        <w:rPr>
          <w:rFonts w:ascii="Arial" w:cs="Arial" w:eastAsia="Arial" w:hAnsi="Arial"/>
          <w:sz w:val="20"/>
          <w:szCs w:val="20"/>
        </w:rPr>
        <w:t xml:space="preserve">deduplicates on (sport, game_date, home_team, away_team, value_side)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Spread/total log: </w:t>
      </w:r>
      <w:r>
        <w:rPr>
          <w:rFonts w:ascii="Arial" w:cs="Arial" w:eastAsia="Arial" w:hAnsi="Arial"/>
          <w:sz w:val="20"/>
          <w:szCs w:val="20"/>
        </w:rPr>
        <w:t xml:space="preserve">deduplicates on (sport, game_date, home_team, away_team, bet_type, bet_team)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 detection: </w:t>
      </w:r>
      <w:r>
        <w:rPr>
          <w:rFonts w:ascii="Arial" w:cs="Arial" w:eastAsia="Arial" w:hAnsi="Arial"/>
          <w:sz w:val="20"/>
          <w:szCs w:val="20"/>
        </w:rPr>
        <w:t xml:space="preserve">auto-resolves by keeping the highest-EV entry and logs a warning to console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Settlement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ESPN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.../basketball/nba/scoreboard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NCAAB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.../basketball/mens-college-basketball/scoreboard?groups=50&amp;limit=200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NHL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.../hockey/nhl/scoreboard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.../soccer/{league_slug}/scoreboard  (slug defined in SOCCER_ESPN_SLUGS table)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.../baseball/mlb/scoreboard  (active from 03/27/26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ATP / WTA / Challenger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.../tennis/scoreboard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5.  System Constants</w:t>
      </w:r>
    </w:p>
    <w:p>
      <w:pPr>
        <w:pBdr>
          <w:left w:val="single" w:color="2E75B6" w:sz="14" w:space="4"/>
        </w:pBdr>
        <w:shd w:fill="D5E8F0" w:val="clear"/>
        <w:spacing w:before="100" w:after="10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ℹ️  All tunable parameters live in the SYSTEM CONSTANTS block near the top of SureBet.R. Never hardcode values in pipeline functions — change them here only.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Portfolio &amp; Kelly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BANKROLL_CAP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combined raw Kelly exposure per run (20% of bankroll)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EV_GATE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expected value — Gate 1 threshold (5.24%)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EV_CAP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Sanity ceiling — rejects EV &gt; 200% as probable data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MIN_BOOKS_FOR_A_TIER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 showing value required for high-confidence tier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STARTING_BANKROLL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bankroll base — last reset 03/13/26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Pythagorean Exponents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Sport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PYTH_EXP_NBA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Morey exponent — fixed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PYTH_EXP_NCAAB_K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PythagenPat k — dynamic exp = pts_pg ^ 0.287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PYTH_EXP_NHL_K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0.458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PythagenPuck k — dynamic exp = goals_pg ^ 0.458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PYTH_EXP_MLB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Pythagenпat — exp = rpg ^ 0.287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PYTH_EXP_MLB_BSR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BaseRuns Pythagorean — exp = bsr_rpg ^ 0.285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PYTH_SOCCER_EPL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EPL — literature default, calibrate post-backtest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PYTH_SOCCER_BUND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Bundesliga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PYTH_SOCCER_SERA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PYTH_SOCCER_LIGA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Liga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PYTH_SOCCER_LIG1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Ligue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PYTH_SOCCER_MLS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MLS — lower due to league parity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PYTH_SOCCER_UCL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Champions League — higher scoring skew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PYTH_SOCCER_UEL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Europa League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Spread &amp; Totals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K_SPREAD_NBA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Log-odds to points multiplier — calibrate post-backtest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K_SPREAD_NCAAB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Slightly tighter distribution than NBA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K_SPREAD_NHL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goals, not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MIN_SPREAD_EDGE_PTS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model edge in pts/goals to flag a spread bet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MIN_TOTAL_EDGE_PTS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model edge in pts/goals to flag an over/under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MLB_SIGMA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CDF standard deviation for MLB totals (runs)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Tennis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TENNIS_ELO_E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Sackmann exponent — 1.0 = standard Elo, higher = more separation between ratings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TENNIS_SIMS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 Carlo iterations per match — raise to 100k for Grand Slam finals week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MLB Adaptive Blend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MLB_BSR_G1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Games below this: maximum BaseRuns weight applies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MLB_BSR_G2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Games above this: maximum Pythagorean weight applies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MLB_BSR_WMAX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BaseRuns weight at 0–40 games (early season)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MLB_BSR_WMIN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BaseRuns weight at 100+ games (late season)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HFA_MLB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field advantage applied to blended win probability (2.5%)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Bet Windows &amp; Hedge Triggers  (defined, not yet enforced)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BET_WINDOW_NBA_HRS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position up to 48 hrs before tip-off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BET_WINDOW_NCAAB_HRS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Lines post later — tighter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BET_WINDOW_NHL_HRS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BET_WINDOW_MLB_HRS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Starters often confirmed day-of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BET_WINDOW_SOCCER_HRS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HEDGE_TRIGGER_CLV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moved 15%+ in our favor → flag for hedge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CLOSE_TRIGGER_CLV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moved 10%+ with no middle → consider cashout</w:t>
            </w:r>
          </w:p>
        </w:tc>
      </w:tr>
    </w:tbl>
    <w:p>
      <w:pPr>
        <w:pBdr>
          <w:left w:val="single" w:color="7B5200" w:sz="14" w:space="4"/>
        </w:pBdr>
        <w:shd w:fill="FFF3CD" w:val="clear"/>
        <w:spacing w:before="100" w:after="100"/>
        <w:ind w:left="360"/>
      </w:pPr>
      <w:r>
        <w:rPr>
          <w:rFonts w:ascii="Arial" w:cs="Arial" w:eastAsia="Arial" w:hAnsi="Arial"/>
          <w:color w:val="7B5200"/>
          <w:sz w:val="20"/>
          <w:szCs w:val="20"/>
        </w:rPr>
        <w:t xml:space="preserve">⚠️  BET_WINDOW and hedge/close trigger constants are defined but not yet applied. Stubbed for Phase 2 implementation.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6.  Pending Items &amp; Parking Lot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March 27 — Required MLB Season Flip</w:t>
      </w:r>
    </w:p>
    <w:p>
      <w:pPr>
        <w:pBdr>
          <w:left w:val="single" w:color="7B5200" w:sz="14" w:space="4"/>
        </w:pBdr>
        <w:shd w:fill="FFF3CD" w:val="clear"/>
        <w:spacing w:before="100" w:after="100"/>
        <w:ind w:left="360"/>
      </w:pPr>
      <w:r>
        <w:rPr>
          <w:rFonts w:ascii="Arial" w:cs="Arial" w:eastAsia="Arial" w:hAnsi="Arial"/>
          <w:color w:val="7B5200"/>
          <w:sz w:val="20"/>
          <w:szCs w:val="20"/>
        </w:rPr>
        <w:t xml:space="preserve">⚠️  These four changes are required before the first MLB regular season game (~March 27, 2026). None are optional.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in SureBet.R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MLB_SPORT_KEY  ←  'baseball_mlb'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CONSTANTS block  +  supplemental fetch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MLB_SEASON     ← 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CONSTANTS block  +  MLB standings fetch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'baseball_mlb' to sports vector, remove supplemental fetch 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 &lt;- c(...)  near top of script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MLB P&amp;L into settle_paper_day() via mlb_pnl_by_date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PARKING LOT block near MLB settler — mirror soccer_pnl_by_date pattern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Near-Term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March Madness sim: </w:t>
      </w:r>
      <w:r>
        <w:rPr>
          <w:rFonts w:ascii="Arial" w:cs="Arial" w:eastAsia="Arial" w:hAnsi="Arial"/>
          <w:sz w:val="20"/>
          <w:szCs w:val="20"/>
        </w:rPr>
        <w:t xml:space="preserve">Convert sim_tournament() for 64-team bracket — run night of Selection Sunday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Challenger API: </w:t>
      </w:r>
      <w:r>
        <w:rPr>
          <w:rFonts w:ascii="Arial" w:cs="Arial" w:eastAsia="Arial" w:hAnsi="Arial"/>
          <w:sz w:val="20"/>
          <w:szCs w:val="20"/>
        </w:rPr>
        <w:t xml:space="preserve">Replace TENDATAUPLOAD.xlsx with a reliable automated source when found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Bet window enforcement: </w:t>
      </w:r>
      <w:r>
        <w:rPr>
          <w:rFonts w:ascii="Arial" w:cs="Arial" w:eastAsia="Arial" w:hAnsi="Arial"/>
          <w:sz w:val="20"/>
          <w:szCs w:val="20"/>
        </w:rPr>
        <w:t xml:space="preserve">Apply BET_WINDOW_*_HRS in odds fetch — currently defined but not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Soccer markets: </w:t>
      </w:r>
      <w:r>
        <w:rPr>
          <w:rFonts w:ascii="Arial" w:cs="Arial" w:eastAsia="Arial" w:hAnsi="Arial"/>
          <w:sz w:val="20"/>
          <w:szCs w:val="20"/>
        </w:rPr>
        <w:t xml:space="preserve">Spread, totals, and double-chance (1X/X2/12) — queued for soccer phase 2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Post-Backtesting Calibration Queue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are initialized to literature defaults. Empirical calibration requires 500+ settled bets per sport.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K_SPREAD_* </w:t>
      </w:r>
      <w:r>
        <w:rPr>
          <w:rFonts w:ascii="Arial" w:cs="Arial" w:eastAsia="Arial" w:hAnsi="Arial"/>
          <w:sz w:val="20"/>
          <w:szCs w:val="20"/>
        </w:rPr>
        <w:t xml:space="preserve">— log-odds to points conversions and 3%/pt, 1.5%/pt edge-to-probability priors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EV_CAP </w:t>
      </w:r>
      <w:r>
        <w:rPr>
          <w:rFonts w:ascii="Arial" w:cs="Arial" w:eastAsia="Arial" w:hAnsi="Arial"/>
          <w:sz w:val="20"/>
          <w:szCs w:val="20"/>
        </w:rPr>
        <w:t xml:space="preserve">— review win rate in high-EV bucket before reducing below 200%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PYTH_SOCCER_* </w:t>
      </w:r>
      <w:r>
        <w:rPr>
          <w:rFonts w:ascii="Arial" w:cs="Arial" w:eastAsia="Arial" w:hAnsi="Arial"/>
          <w:sz w:val="20"/>
          <w:szCs w:val="20"/>
        </w:rPr>
        <w:t xml:space="preserve">— all leagues at Maher/Dixon-Coles literature range (1.25–1.32)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MLB_SIGMA </w:t>
      </w:r>
      <w:r>
        <w:rPr>
          <w:rFonts w:ascii="Arial" w:cs="Arial" w:eastAsia="Arial" w:hAnsi="Arial"/>
          <w:sz w:val="20"/>
          <w:szCs w:val="20"/>
        </w:rPr>
        <w:t xml:space="preserve">— 2.5 runs assumed; validate against historical game-total distributions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MLB_BSR_G1/G2 </w:t>
      </w:r>
      <w:r>
        <w:rPr>
          <w:rFonts w:ascii="Arial" w:cs="Arial" w:eastAsia="Arial" w:hAnsi="Arial"/>
          <w:sz w:val="20"/>
          <w:szCs w:val="20"/>
        </w:rPr>
        <w:t xml:space="preserve">— blend thresholds from research; verify with actual in-season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TENNIS_ELO_E </w:t>
      </w:r>
      <w:r>
        <w:rPr>
          <w:rFonts w:ascii="Arial" w:cs="Arial" w:eastAsia="Arial" w:hAnsi="Arial"/>
          <w:sz w:val="20"/>
          <w:szCs w:val="20"/>
        </w:rPr>
        <w:t xml:space="preserve">— 1.1 Sackmann default; re-evaluate after 200+ settled matches per surface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Soccer draw rates </w:t>
      </w:r>
      <w:r>
        <w:rPr>
          <w:rFonts w:ascii="Arial" w:cs="Arial" w:eastAsia="Arial" w:hAnsi="Arial"/>
          <w:sz w:val="20"/>
          <w:szCs w:val="20"/>
        </w:rPr>
        <w:t xml:space="preserve">— currently dynamic from FotMob season totals; consider exponential smoothing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7.  Daily Runbook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Morning Routine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RStudio. Confirm working directory: C:/Users/jacks/OneDrive/Documents/SureBet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Challenger rounds are posted, update TENDATAUPLOAD.xlsx before running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source('SureBet.R') — allow ~60–90 seconds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Review console warnings: name mismatches, NA pyth drops, Challenger alignment flags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logs/daily_picks_YYYY-MM-DD.csv — sort by EV descending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Review the Both Sides Flagged block in console output — pick one side or skip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Place bets — confirm Odds match the book before placing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What to Watch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NCAAB name mismatches — </w:t>
      </w:r>
      <w:r>
        <w:rPr>
          <w:rFonts w:ascii="Arial" w:cs="Arial" w:eastAsia="Arial" w:hAnsi="Arial"/>
          <w:sz w:val="20"/>
          <w:szCs w:val="20"/>
        </w:rPr>
        <w:t xml:space="preserve">add to name_crosswalk tribble immediately, not next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Soccer unmatched teams — </w:t>
      </w:r>
      <w:r>
        <w:rPr>
          <w:rFonts w:ascii="Arial" w:cs="Arial" w:eastAsia="Arial" w:hAnsi="Arial"/>
          <w:sz w:val="20"/>
          <w:szCs w:val="20"/>
        </w:rPr>
        <w:t xml:space="preserve">add to SOCCER_NAME_MAP before placing any soccer bets from that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Challenger ⚠️ Check — </w:t>
      </w:r>
      <w:r>
        <w:rPr>
          <w:rFonts w:ascii="Arial" w:cs="Arial" w:eastAsia="Arial" w:hAnsi="Arial"/>
          <w:sz w:val="20"/>
          <w:szCs w:val="20"/>
        </w:rPr>
        <w:t xml:space="preserve">model vs. sheet gap &gt; 30pp: review manually before betting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Kelly = 0 on longshots — </w:t>
      </w:r>
      <w:r>
        <w:rPr>
          <w:rFonts w:ascii="Arial" w:cs="Arial" w:eastAsia="Arial" w:hAnsi="Arial"/>
          <w:sz w:val="20"/>
          <w:szCs w:val="20"/>
        </w:rPr>
        <w:t xml:space="preserve">normal; EV gate passed but Kelly formula returned zero at short odds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Both Sides Flagged — </w:t>
      </w:r>
      <w:r>
        <w:rPr>
          <w:rFonts w:ascii="Arial" w:cs="Arial" w:eastAsia="Arial" w:hAnsi="Arial"/>
          <w:sz w:val="20"/>
          <w:szCs w:val="20"/>
        </w:rPr>
        <w:t xml:space="preserve">usually a cross-book discrepancy; take the higher-EV side or skip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Weekly Review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paper_trading_log.csv daily ROI — flag 3+ consecutive loss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 no NA position_ids and no duplicate rows in any bet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settled W/L by sport and by odds bucket (underdogs tracked separately)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Spot-check 3–5 settled rows — verify P&amp;L math matches result × scaled_kelly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all Both Sides Flagged bets — document which side you took each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name mismatch warnings from the week to the appropriate crosswalk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8.  File Structure</w:t>
      </w:r>
    </w:p>
    <w:p>
      <w:pPr>
        <w:pBdr>
          <w:left w:val="single" w:color="1E6B3C" w:sz="14" w:space="4"/>
        </w:pBdr>
        <w:shd w:fill="E8F5EE" w:val="clear"/>
        <w:spacing w:before="100" w:after="10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✅  All paths are relative to SUREBET_DIR = C:/Users/jacks/OneDrive/Documents/SureBet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SureBet.R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script — entire pipeline in a single file (~4,700 lines)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TENDATAUPLOAD.xlsx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Challenger match data — manually updated each 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2025MLBRef.xlsx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 reference stats — fallback when live baseballr API fails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logs/daily_picks_*.csv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daily action sheet — Kelly and Risk $ for all sports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logs/bet_log_*.csv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NBA · NCAAB · NHL  ML audit log — full position lifecycle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logs/spread_total_log_*.csv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Spread and total audit log — NBA · NCAAB · NHL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logs/soccer_bet_log_*.csv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 1X2 audit log — all 8 leagues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logs/tennis_bet_log_*.csv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ATP and WTA audit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logs/challenger_picks_*.csv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Challenger audit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logs/mlb_bet_log_*.csv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 audit log — not yet in paper trading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logs/paper_trading_log.csv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paper bankroll — one row per settled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logs/archive/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 prior-period logs — do not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performance_review_*.md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Periodic performance analysis documents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verify_math.R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50-test math verification suite — 50/50 passed 03/13/26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9.  Math Verification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core formulas were independently verified on March 13, 2026 using verify_math.R — 50 tests, 50 passed, cross-checked in Python.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000"/>
        <w:gridCol w:w="3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Suite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No-vig implied probabilities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value (EV)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above no-vig 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Kelly + Quarter Kelly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Kelly scaling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Soccer 3-way probabilities and draw split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Pythagorean models (NBA · NCAAB · NHL)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spread (log-odds model)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total (two-method average)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Settlement P&amp;L math (W/L/VOID)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Two-gate value 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 cap sanity 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50 / 50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10.  Known Limitations</w:t>
      </w:r>
    </w:p>
    <w:p>
      <w:pPr>
        <w:pBdr>
          <w:left w:val="single" w:color="2E75B6" w:sz="14" w:space="4"/>
        </w:pBdr>
        <w:shd w:fill="D5E8F0" w:val="clear"/>
        <w:spacing w:before="100" w:after="10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ℹ️  Documented, expected limitations — not bugs. Each is a calibration or feature item for a future phase.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Small sample — </w:t>
      </w:r>
      <w:r>
        <w:rPr>
          <w:rFonts w:ascii="Arial" w:cs="Arial" w:eastAsia="Arial" w:hAnsi="Arial"/>
          <w:sz w:val="20"/>
          <w:szCs w:val="20"/>
        </w:rPr>
        <w:t xml:space="preserve">~300 settled bets to date. Model parameters need 500+ per sport before calibration is meaningful.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Spread edge-to-prob — </w:t>
      </w:r>
      <w:r>
        <w:rPr>
          <w:rFonts w:ascii="Arial" w:cs="Arial" w:eastAsia="Arial" w:hAnsi="Arial"/>
          <w:sz w:val="20"/>
          <w:szCs w:val="20"/>
        </w:rPr>
        <w:t xml:space="preserve">3%/pt and 1.5%/pt priors in calc_spread_total_bets() are literature estimates, not derived from this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Soccer draw distribution — </w:t>
      </w:r>
      <w:r>
        <w:rPr>
          <w:rFonts w:ascii="Arial" w:cs="Arial" w:eastAsia="Arial" w:hAnsi="Arial"/>
          <w:sz w:val="20"/>
          <w:szCs w:val="20"/>
        </w:rPr>
        <w:t xml:space="preserve">draw probability assigned at the league average rate regardless of team styles or match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Tennis HFA — </w:t>
      </w:r>
      <w:r>
        <w:rPr>
          <w:rFonts w:ascii="Arial" w:cs="Arial" w:eastAsia="Arial" w:hAnsi="Arial"/>
          <w:sz w:val="20"/>
          <w:szCs w:val="20"/>
        </w:rPr>
        <w:t xml:space="preserve">+25 Elo point home court advantage is a literature default, not calibrated to this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MLB preseason — </w:t>
      </w:r>
      <w:r>
        <w:rPr>
          <w:rFonts w:ascii="Arial" w:cs="Arial" w:eastAsia="Arial" w:hAnsi="Arial"/>
          <w:sz w:val="20"/>
          <w:szCs w:val="20"/>
        </w:rPr>
        <w:t xml:space="preserve">preseason odds are lower-quality signal. Treat model outputs as directional only until March 27.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Challenger time parsing — </w:t>
      </w:r>
      <w:r>
        <w:rPr>
          <w:rFonts w:ascii="Arial" w:cs="Arial" w:eastAsia="Arial" w:hAnsi="Arial"/>
          <w:sz w:val="20"/>
          <w:szCs w:val="20"/>
        </w:rPr>
        <w:t xml:space="preserve">depends on consistent time_raw formatting in spreadsheet. Verify if TBD appears unexpectedly.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live betting — </w:t>
      </w:r>
      <w:r>
        <w:rPr>
          <w:rFonts w:ascii="Arial" w:cs="Arial" w:eastAsia="Arial" w:hAnsi="Arial"/>
          <w:sz w:val="20"/>
          <w:szCs w:val="20"/>
        </w:rPr>
        <w:t xml:space="preserve">LIVE position state is tracked but no live-line action is taken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Kelly floor — </w:t>
      </w:r>
      <w:r>
        <w:rPr>
          <w:rFonts w:ascii="Arial" w:cs="Arial" w:eastAsia="Arial" w:hAnsi="Arial"/>
          <w:sz w:val="20"/>
          <w:szCs w:val="20"/>
        </w:rPr>
        <w:t xml:space="preserve">very small Kelly values are not rounded up to a minimum bet. Risk $ may show amounts below practical book minimums.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 w:after="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80"/>
    </w:pPr>
    <w:r>
      <w:rPr>
        <w:rFonts w:ascii="Arial" w:cs="Arial" w:eastAsia="Arial" w:hAnsi="Arial"/>
        <w:color w:val="595959"/>
        <w:sz w:val="16"/>
        <w:szCs w:val="16"/>
      </w:rPr>
      <w:t xml:space="preserve">SureBet Pro  |  System Documentation  |  Bet Engine Phase  |  v1.0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2026-03-13T01:49:36.968Z</dcterms:created>
  <dcterms:modified xsi:type="dcterms:W3CDTF">2026-03-13T01:49:36.969Z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