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BBDFCD">
      <w:pPr>
        <w:rPr>
          <w:rFonts w:hint="eastAsia" w:ascii="宋体" w:hAnsi="宋体" w:eastAsia="宋体" w:cs="宋体"/>
          <w:sz w:val="32"/>
        </w:rPr>
      </w:pPr>
    </w:p>
    <w:p w14:paraId="17C23FFE">
      <w:pPr>
        <w:spacing w:line="240" w:lineRule="auto"/>
        <w:rPr>
          <w:rFonts w:hint="eastAsia" w:ascii="宋体" w:hAnsi="宋体" w:eastAsia="宋体" w:cs="宋体"/>
        </w:rPr>
      </w:pPr>
    </w:p>
    <w:p w14:paraId="2F0BBE81">
      <w:pPr>
        <w:jc w:val="center"/>
        <w:rPr>
          <w:rFonts w:ascii="宋体" w:hAnsi="宋体" w:eastAsia="宋体"/>
          <w:sz w:val="44"/>
        </w:rPr>
      </w:pPr>
      <w:r>
        <w:rPr>
          <w:rFonts w:ascii="宋体" w:hAnsi="宋体" w:eastAsia="宋体"/>
          <w:sz w:val="44"/>
        </w:rPr>
        <w:t>全国人民代表大会常务委员会关于修改</w:t>
      </w:r>
    </w:p>
    <w:p w14:paraId="62253BA7">
      <w:pPr>
        <w:jc w:val="center"/>
      </w:pPr>
      <w:r>
        <w:rPr>
          <w:rFonts w:ascii="宋体" w:hAnsi="宋体" w:eastAsia="宋体"/>
          <w:sz w:val="44"/>
        </w:rPr>
        <w:t>《中华人民共和国会计法》的决定</w:t>
      </w:r>
    </w:p>
    <w:p w14:paraId="30122074">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日第十四届全国人民代表大会</w:t>
      </w:r>
    </w:p>
    <w:p w14:paraId="71503629">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hint="eastAsia" w:ascii="楷体_GB2312" w:hAnsi="楷体_GB2312" w:eastAsia="楷体_GB2312" w:cs="楷体_GB2312"/>
          <w:sz w:val="32"/>
        </w:rPr>
        <w:t>常务委员会第十次会议通过）</w:t>
      </w:r>
    </w:p>
    <w:p w14:paraId="5D85FFAA">
      <w:pPr>
        <w:spacing w:line="240" w:lineRule="auto"/>
        <w:rPr>
          <w:rFonts w:hint="eastAsia" w:ascii="宋体" w:hAnsi="宋体" w:eastAsia="宋体" w:cs="宋体"/>
        </w:rPr>
      </w:pPr>
    </w:p>
    <w:p w14:paraId="5F1D775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第十四届全国人民代表大会常务委员会第十次会议决定对《中华人民共和国会计法》作如下修改：</w:t>
      </w:r>
    </w:p>
    <w:p w14:paraId="6C49E60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一、</w:t>
      </w:r>
      <w:r>
        <w:rPr>
          <w:rFonts w:ascii="仿宋_GB2312" w:hAnsi="仿宋_GB2312" w:eastAsia="仿宋_GB2312"/>
          <w:sz w:val="32"/>
        </w:rPr>
        <w:t>第二条增加一款，作为第一款：</w:t>
      </w:r>
      <w:r>
        <w:rPr>
          <w:rFonts w:hint="eastAsia" w:ascii="仿宋_GB2312" w:hAnsi="仿宋_GB2312" w:eastAsia="仿宋_GB2312"/>
          <w:sz w:val="32"/>
          <w:lang w:eastAsia="zh-CN"/>
        </w:rPr>
        <w:t>“</w:t>
      </w:r>
      <w:r>
        <w:rPr>
          <w:rFonts w:ascii="仿宋_GB2312" w:hAnsi="仿宋_GB2312" w:eastAsia="仿宋_GB2312"/>
          <w:sz w:val="32"/>
        </w:rPr>
        <w:t>会计工作应当贯彻落实党和国家路线方针政策、决策部署，维护社会公共利益，为国民经济和社会发展服务。</w:t>
      </w:r>
      <w:r>
        <w:rPr>
          <w:rFonts w:hint="eastAsia" w:ascii="仿宋_GB2312" w:hAnsi="仿宋_GB2312" w:eastAsia="仿宋_GB2312"/>
          <w:sz w:val="32"/>
          <w:lang w:eastAsia="zh-CN"/>
        </w:rPr>
        <w:t>”</w:t>
      </w:r>
    </w:p>
    <w:p w14:paraId="20D7FF2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w:t>
      </w:r>
      <w:r>
        <w:rPr>
          <w:rFonts w:ascii="仿宋_GB2312" w:hAnsi="仿宋_GB2312" w:eastAsia="仿宋_GB2312"/>
          <w:sz w:val="32"/>
        </w:rPr>
        <w:t>将第八条第三款单列一条，作为第四十九条，修改为：</w:t>
      </w:r>
      <w:r>
        <w:rPr>
          <w:rFonts w:hint="eastAsia" w:ascii="仿宋_GB2312" w:hAnsi="仿宋_GB2312" w:eastAsia="仿宋_GB2312"/>
          <w:sz w:val="32"/>
          <w:lang w:eastAsia="zh-CN"/>
        </w:rPr>
        <w:t>“</w:t>
      </w:r>
      <w:r>
        <w:rPr>
          <w:rFonts w:ascii="仿宋_GB2312" w:hAnsi="仿宋_GB2312" w:eastAsia="仿宋_GB2312"/>
          <w:sz w:val="32"/>
        </w:rPr>
        <w:t>中央军事委员会有关部门可以依照本法和国家统一</w:t>
      </w:r>
      <w:bookmarkStart w:id="0" w:name="_GoBack"/>
      <w:bookmarkEnd w:id="0"/>
      <w:r>
        <w:rPr>
          <w:rFonts w:ascii="仿宋_GB2312" w:hAnsi="仿宋_GB2312" w:eastAsia="仿宋_GB2312"/>
          <w:sz w:val="32"/>
        </w:rPr>
        <w:t>的会计制度制定军队实施国家统一的会计制度的具体办法，抄送国务院财政部门。</w:t>
      </w:r>
      <w:r>
        <w:rPr>
          <w:rFonts w:hint="eastAsia" w:ascii="仿宋_GB2312" w:hAnsi="仿宋_GB2312" w:eastAsia="仿宋_GB2312"/>
          <w:sz w:val="32"/>
          <w:lang w:eastAsia="zh-CN"/>
        </w:rPr>
        <w:t>”</w:t>
      </w:r>
    </w:p>
    <w:p w14:paraId="303FE78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第八条增加一款，作为第三款：</w:t>
      </w:r>
      <w:r>
        <w:rPr>
          <w:rFonts w:hint="eastAsia" w:ascii="仿宋_GB2312" w:hAnsi="仿宋_GB2312" w:eastAsia="仿宋_GB2312"/>
          <w:sz w:val="32"/>
          <w:lang w:eastAsia="zh-CN"/>
        </w:rPr>
        <w:t>“</w:t>
      </w:r>
      <w:r>
        <w:rPr>
          <w:rFonts w:ascii="仿宋_GB2312" w:hAnsi="仿宋_GB2312" w:eastAsia="仿宋_GB2312"/>
          <w:sz w:val="32"/>
        </w:rPr>
        <w:t>国家加强会计信息化建设，鼓励依法采用现代信息技术开展会计工作，具体办法由国务院财政部门会同有关部门制定。</w:t>
      </w:r>
      <w:r>
        <w:rPr>
          <w:rFonts w:hint="eastAsia" w:ascii="仿宋_GB2312" w:hAnsi="仿宋_GB2312" w:eastAsia="仿宋_GB2312"/>
          <w:sz w:val="32"/>
          <w:lang w:eastAsia="zh-CN"/>
        </w:rPr>
        <w:t>”</w:t>
      </w:r>
    </w:p>
    <w:p w14:paraId="13101BC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将第十条、第二十五条合并，作为第十条，修改为：</w:t>
      </w:r>
      <w:r>
        <w:rPr>
          <w:rFonts w:hint="eastAsia" w:ascii="仿宋_GB2312" w:hAnsi="仿宋_GB2312" w:eastAsia="仿宋_GB2312"/>
          <w:sz w:val="32"/>
          <w:lang w:eastAsia="zh-CN"/>
        </w:rPr>
        <w:t>“</w:t>
      </w:r>
      <w:r>
        <w:rPr>
          <w:rFonts w:ascii="仿宋_GB2312" w:hAnsi="仿宋_GB2312" w:eastAsia="仿宋_GB2312"/>
          <w:sz w:val="32"/>
        </w:rPr>
        <w:t>各单位应当对下列经济业务事项办理会计手续，进行会计核算：</w:t>
      </w:r>
    </w:p>
    <w:p w14:paraId="78A96C8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（一）资产的增减和使用；</w:t>
      </w:r>
    </w:p>
    <w:p w14:paraId="4F0368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（二）负债的增减；</w:t>
      </w:r>
    </w:p>
    <w:p w14:paraId="2BEED92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（三）净资产（所有者权益）的增减；</w:t>
      </w:r>
    </w:p>
    <w:p w14:paraId="4648375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（四）收入、支出、费用、成本的增减；</w:t>
      </w:r>
    </w:p>
    <w:p w14:paraId="083CE7E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（五）财务成果的计算和处理；</w:t>
      </w:r>
    </w:p>
    <w:p w14:paraId="5C8BCAA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（六）需要办理会计手续、进行会计核算的其他事项。</w:t>
      </w:r>
      <w:r>
        <w:rPr>
          <w:rFonts w:hint="eastAsia" w:ascii="仿宋_GB2312" w:hAnsi="仿宋_GB2312" w:eastAsia="仿宋_GB2312"/>
          <w:sz w:val="32"/>
          <w:lang w:eastAsia="zh-CN"/>
        </w:rPr>
        <w:t>”</w:t>
      </w:r>
    </w:p>
    <w:p w14:paraId="21538B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四、</w:t>
      </w:r>
      <w:r>
        <w:rPr>
          <w:rFonts w:ascii="仿宋_GB2312" w:hAnsi="仿宋_GB2312" w:eastAsia="仿宋_GB2312"/>
          <w:sz w:val="32"/>
        </w:rPr>
        <w:t>将第二十条第二款修改为：</w:t>
      </w:r>
      <w:r>
        <w:rPr>
          <w:rFonts w:hint="eastAsia" w:ascii="仿宋_GB2312" w:hAnsi="仿宋_GB2312" w:eastAsia="仿宋_GB2312"/>
          <w:sz w:val="32"/>
          <w:lang w:eastAsia="zh-CN"/>
        </w:rPr>
        <w:t>“</w:t>
      </w:r>
      <w:r>
        <w:rPr>
          <w:rFonts w:ascii="仿宋_GB2312" w:hAnsi="仿宋_GB2312" w:eastAsia="仿宋_GB2312"/>
          <w:sz w:val="32"/>
        </w:rPr>
        <w:t>向不同的会计资料使用者提供的财务会计报告，其编制依据应当一致。有关法律、行政法规规定财务会计报告须经注册会计师审计的，注册会计师及其所在的会计师事务所出具的审计报告应当随同财务会计报告一并提供。</w:t>
      </w:r>
      <w:r>
        <w:rPr>
          <w:rFonts w:hint="eastAsia" w:ascii="仿宋_GB2312" w:hAnsi="仿宋_GB2312" w:eastAsia="仿宋_GB2312"/>
          <w:sz w:val="32"/>
          <w:lang w:eastAsia="zh-CN"/>
        </w:rPr>
        <w:t>”</w:t>
      </w:r>
    </w:p>
    <w:p w14:paraId="01292B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五、</w:t>
      </w:r>
      <w:r>
        <w:rPr>
          <w:rFonts w:ascii="仿宋_GB2312" w:hAnsi="仿宋_GB2312" w:eastAsia="仿宋_GB2312"/>
          <w:sz w:val="32"/>
        </w:rPr>
        <w:t>将第二十三条修改为：</w:t>
      </w:r>
      <w:r>
        <w:rPr>
          <w:rFonts w:hint="eastAsia" w:ascii="仿宋_GB2312" w:hAnsi="仿宋_GB2312" w:eastAsia="仿宋_GB2312"/>
          <w:sz w:val="32"/>
          <w:lang w:eastAsia="zh-CN"/>
        </w:rPr>
        <w:t>“</w:t>
      </w:r>
      <w:r>
        <w:rPr>
          <w:rFonts w:ascii="仿宋_GB2312" w:hAnsi="仿宋_GB2312" w:eastAsia="仿宋_GB2312"/>
          <w:sz w:val="32"/>
        </w:rPr>
        <w:t>各单位对会计凭证、会计账簿、财务会计报告和其他会计资料应当建立档案，妥善保管。会计档案的保管期限、销毁、安全保护等具体管理办法，由国务院财政部门会同有关部门制定。</w:t>
      </w:r>
      <w:r>
        <w:rPr>
          <w:rFonts w:hint="eastAsia" w:ascii="仿宋_GB2312" w:hAnsi="仿宋_GB2312" w:eastAsia="仿宋_GB2312"/>
          <w:sz w:val="32"/>
          <w:lang w:eastAsia="zh-CN"/>
        </w:rPr>
        <w:t>”</w:t>
      </w:r>
    </w:p>
    <w:p w14:paraId="17B4AB7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将第三章并入第二章，删去第二十四条。</w:t>
      </w:r>
    </w:p>
    <w:p w14:paraId="605165D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将第二十七条改为第二十五条，在</w:t>
      </w:r>
      <w:r>
        <w:rPr>
          <w:rFonts w:hint="eastAsia" w:ascii="仿宋_GB2312" w:hAnsi="仿宋_GB2312" w:eastAsia="仿宋_GB2312"/>
          <w:sz w:val="32"/>
          <w:lang w:eastAsia="zh-CN"/>
        </w:rPr>
        <w:t>“</w:t>
      </w:r>
      <w:r>
        <w:rPr>
          <w:rFonts w:ascii="仿宋_GB2312" w:hAnsi="仿宋_GB2312" w:eastAsia="仿宋_GB2312"/>
          <w:sz w:val="32"/>
        </w:rPr>
        <w:t>各单位应当建立、健全本单位内部会计监督制度</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并将其纳入本单位内部控制制度</w:t>
      </w:r>
      <w:r>
        <w:rPr>
          <w:rFonts w:hint="eastAsia" w:ascii="仿宋_GB2312" w:hAnsi="仿宋_GB2312" w:eastAsia="仿宋_GB2312"/>
          <w:sz w:val="32"/>
          <w:lang w:eastAsia="zh-CN"/>
        </w:rPr>
        <w:t>”</w:t>
      </w:r>
      <w:r>
        <w:rPr>
          <w:rFonts w:ascii="仿宋_GB2312" w:hAnsi="仿宋_GB2312" w:eastAsia="仿宋_GB2312"/>
          <w:sz w:val="32"/>
        </w:rPr>
        <w:t>。</w:t>
      </w:r>
    </w:p>
    <w:p w14:paraId="35AA646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增加一项，作为第五项：</w:t>
      </w:r>
      <w:r>
        <w:rPr>
          <w:rFonts w:hint="eastAsia" w:ascii="仿宋_GB2312" w:hAnsi="仿宋_GB2312" w:eastAsia="仿宋_GB2312"/>
          <w:sz w:val="32"/>
          <w:lang w:eastAsia="zh-CN"/>
        </w:rPr>
        <w:t>“</w:t>
      </w:r>
      <w:r>
        <w:rPr>
          <w:rFonts w:ascii="仿宋_GB2312" w:hAnsi="仿宋_GB2312" w:eastAsia="仿宋_GB2312"/>
          <w:sz w:val="32"/>
        </w:rPr>
        <w:t>（五）国务院财政部门规定的其他要求</w:t>
      </w:r>
      <w:r>
        <w:rPr>
          <w:rFonts w:hint="eastAsia" w:ascii="仿宋_GB2312" w:hAnsi="仿宋_GB2312" w:eastAsia="仿宋_GB2312"/>
          <w:sz w:val="32"/>
          <w:lang w:eastAsia="zh-CN"/>
        </w:rPr>
        <w:t>”</w:t>
      </w:r>
      <w:r>
        <w:rPr>
          <w:rFonts w:ascii="仿宋_GB2312" w:hAnsi="仿宋_GB2312" w:eastAsia="仿宋_GB2312"/>
          <w:sz w:val="32"/>
        </w:rPr>
        <w:t>。</w:t>
      </w:r>
    </w:p>
    <w:p w14:paraId="57C174A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将第三十三条改为第三十一条，修改为：</w:t>
      </w:r>
      <w:r>
        <w:rPr>
          <w:rFonts w:hint="eastAsia" w:ascii="仿宋_GB2312" w:hAnsi="仿宋_GB2312" w:eastAsia="仿宋_GB2312"/>
          <w:sz w:val="32"/>
          <w:lang w:eastAsia="zh-CN"/>
        </w:rPr>
        <w:t>“</w:t>
      </w:r>
      <w:r>
        <w:rPr>
          <w:rFonts w:ascii="仿宋_GB2312" w:hAnsi="仿宋_GB2312" w:eastAsia="仿宋_GB2312"/>
          <w:sz w:val="32"/>
        </w:rPr>
        <w:t>财政、审计、税务、金融管理等部门应当依照有关法律、行政法规规定的职责，对有关单位的会计资料实施监督检查，并出具检查结论。</w:t>
      </w:r>
    </w:p>
    <w:p w14:paraId="50D83A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财政、审计、税务、金融管理等部门应当加强监督检查协作，有关监督检查部门已经作出的检查结论能够满足其他监督检查部门履行本部门职责需要的，其他监督检查部门应当加以利用，避免重复查账。</w:t>
      </w:r>
      <w:r>
        <w:rPr>
          <w:rFonts w:hint="eastAsia" w:ascii="仿宋_GB2312" w:hAnsi="仿宋_GB2312" w:eastAsia="仿宋_GB2312"/>
          <w:sz w:val="32"/>
          <w:lang w:eastAsia="zh-CN"/>
        </w:rPr>
        <w:t>”</w:t>
      </w:r>
    </w:p>
    <w:p w14:paraId="5BECF90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将第三十六条改为第三十四条，第一款修改为：</w:t>
      </w:r>
      <w:r>
        <w:rPr>
          <w:rFonts w:hint="eastAsia" w:ascii="仿宋_GB2312" w:hAnsi="仿宋_GB2312" w:eastAsia="仿宋_GB2312"/>
          <w:sz w:val="32"/>
          <w:lang w:eastAsia="zh-CN"/>
        </w:rPr>
        <w:t>“</w:t>
      </w:r>
      <w:r>
        <w:rPr>
          <w:rFonts w:ascii="仿宋_GB2312" w:hAnsi="仿宋_GB2312" w:eastAsia="仿宋_GB2312"/>
          <w:sz w:val="32"/>
        </w:rPr>
        <w:t>各单位应当根据会计业务的需要，依法采取下列一种方式组织本单位的会计工作：</w:t>
      </w:r>
    </w:p>
    <w:p w14:paraId="4431CB7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（一）设置会计机构；</w:t>
      </w:r>
    </w:p>
    <w:p w14:paraId="62F9EC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（二）在有关机构中设置会计岗位并指定会计主管人员；</w:t>
      </w:r>
    </w:p>
    <w:p w14:paraId="2B9C938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（三）委托经批准设立从事会计代理记账业务的中介机构代理记账；</w:t>
      </w:r>
    </w:p>
    <w:p w14:paraId="165F55D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（四）国务院财政部门规定的其他方式。</w:t>
      </w:r>
      <w:r>
        <w:rPr>
          <w:rFonts w:hint="eastAsia" w:ascii="仿宋_GB2312" w:hAnsi="仿宋_GB2312" w:eastAsia="仿宋_GB2312"/>
          <w:sz w:val="32"/>
          <w:lang w:eastAsia="zh-CN"/>
        </w:rPr>
        <w:t>”</w:t>
      </w:r>
    </w:p>
    <w:p w14:paraId="4EAED7D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将第二款中的</w:t>
      </w:r>
      <w:r>
        <w:rPr>
          <w:rFonts w:hint="eastAsia" w:ascii="仿宋_GB2312" w:hAnsi="仿宋_GB2312" w:eastAsia="仿宋_GB2312"/>
          <w:sz w:val="32"/>
          <w:lang w:eastAsia="zh-CN"/>
        </w:rPr>
        <w:t>“</w:t>
      </w:r>
      <w:r>
        <w:rPr>
          <w:rFonts w:ascii="仿宋_GB2312" w:hAnsi="仿宋_GB2312" w:eastAsia="仿宋_GB2312"/>
          <w:sz w:val="32"/>
        </w:rPr>
        <w:t>国有资产</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国有资本</w:t>
      </w:r>
      <w:r>
        <w:rPr>
          <w:rFonts w:hint="eastAsia" w:ascii="仿宋_GB2312" w:hAnsi="仿宋_GB2312" w:eastAsia="仿宋_GB2312"/>
          <w:sz w:val="32"/>
          <w:lang w:eastAsia="zh-CN"/>
        </w:rPr>
        <w:t>”</w:t>
      </w:r>
      <w:r>
        <w:rPr>
          <w:rFonts w:ascii="仿宋_GB2312" w:hAnsi="仿宋_GB2312" w:eastAsia="仿宋_GB2312"/>
          <w:sz w:val="32"/>
        </w:rPr>
        <w:t>。</w:t>
      </w:r>
    </w:p>
    <w:p w14:paraId="62E1E0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w:t>
      </w:r>
      <w:r>
        <w:rPr>
          <w:rFonts w:ascii="仿宋_GB2312" w:hAnsi="仿宋_GB2312" w:eastAsia="仿宋_GB2312"/>
          <w:sz w:val="32"/>
        </w:rPr>
        <w:t>将第四十二条改为第四十条，第一款第一自然段修改为：</w:t>
      </w:r>
      <w:r>
        <w:rPr>
          <w:rFonts w:hint="eastAsia" w:ascii="仿宋_GB2312" w:hAnsi="仿宋_GB2312" w:eastAsia="仿宋_GB2312"/>
          <w:sz w:val="32"/>
          <w:lang w:eastAsia="zh-CN"/>
        </w:rPr>
        <w:t>“</w:t>
      </w:r>
      <w:r>
        <w:rPr>
          <w:rFonts w:ascii="仿宋_GB2312" w:hAnsi="仿宋_GB2312" w:eastAsia="仿宋_GB2312"/>
          <w:sz w:val="32"/>
        </w:rPr>
        <w:t>违反本法规定，有下列行为之一的，由县级以上人民政府财政部门责令限期改正，给予警告、通报批评，对单位可以并处二十万元以下的罚款，对其直接负责的主管人员和其他直接责任人员可以处五万元以下的罚款；情节严重的，对单位可以并处二十万元以上一百万元以下的罚款，对其直接负责的主管人员和其他直接责任人员可以处五万元以上五十万元以下的罚款；属于公职人员的，还应当依法给予处分：</w:t>
      </w:r>
      <w:r>
        <w:rPr>
          <w:rFonts w:hint="eastAsia" w:ascii="仿宋_GB2312" w:hAnsi="仿宋_GB2312" w:eastAsia="仿宋_GB2312"/>
          <w:sz w:val="32"/>
          <w:lang w:eastAsia="zh-CN"/>
        </w:rPr>
        <w:t>”</w:t>
      </w:r>
    </w:p>
    <w:p w14:paraId="772A14F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十一、</w:t>
      </w:r>
      <w:r>
        <w:rPr>
          <w:rFonts w:ascii="仿宋_GB2312" w:hAnsi="仿宋_GB2312" w:eastAsia="仿宋_GB2312"/>
          <w:sz w:val="32"/>
        </w:rPr>
        <w:t>将第四十三条、第四十四条合并，作为第四十一条，修改为：</w:t>
      </w:r>
      <w:r>
        <w:rPr>
          <w:rFonts w:hint="eastAsia" w:ascii="仿宋_GB2312" w:hAnsi="仿宋_GB2312" w:eastAsia="仿宋_GB2312"/>
          <w:sz w:val="32"/>
          <w:lang w:eastAsia="zh-CN"/>
        </w:rPr>
        <w:t>“</w:t>
      </w:r>
      <w:r>
        <w:rPr>
          <w:rFonts w:ascii="仿宋_GB2312" w:hAnsi="仿宋_GB2312" w:eastAsia="仿宋_GB2312"/>
          <w:sz w:val="32"/>
        </w:rPr>
        <w:t>伪造、变造会计凭证、会计账簿，编制虚假财务会计报告，隐匿或者故意销毁依法应当保存的会计凭证、会计账簿、财务会计报告的，由县级以上人民政府财政部门责令限期改正，给予警告、通报批评，没收违法所得，违法所得二十万元以上的，对单位可以并处违法所得一倍以上十倍以下的罚款，没有违法所得或者违法所得不足二十万元的，可以并处二十万元以上二百万元以下的罚款；对其直接负责的主管人员和其他直接责任人员可以处十万元以上五十万元以下的罚款，情节严重的，可以处五十万元以上二百万元以下的罚款；属于公职人员的，还应当依法给予处分；其中的会计人员，五年内不得从事会计工作；构成犯罪的，依法追究刑事责任。</w:t>
      </w:r>
      <w:r>
        <w:rPr>
          <w:rFonts w:hint="eastAsia" w:ascii="仿宋_GB2312" w:hAnsi="仿宋_GB2312" w:eastAsia="仿宋_GB2312"/>
          <w:sz w:val="32"/>
          <w:lang w:eastAsia="zh-CN"/>
        </w:rPr>
        <w:t>”</w:t>
      </w:r>
    </w:p>
    <w:p w14:paraId="7F91DDA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十二、</w:t>
      </w:r>
      <w:r>
        <w:rPr>
          <w:rFonts w:ascii="仿宋_GB2312" w:hAnsi="仿宋_GB2312" w:eastAsia="仿宋_GB2312"/>
          <w:sz w:val="32"/>
        </w:rPr>
        <w:t>将第四十五条改为第四十二条，修改为：</w:t>
      </w:r>
      <w:r>
        <w:rPr>
          <w:rFonts w:hint="eastAsia" w:ascii="仿宋_GB2312" w:hAnsi="仿宋_GB2312" w:eastAsia="仿宋_GB2312"/>
          <w:sz w:val="32"/>
          <w:lang w:eastAsia="zh-CN"/>
        </w:rPr>
        <w:t>“</w:t>
      </w:r>
      <w:r>
        <w:rPr>
          <w:rFonts w:ascii="仿宋_GB2312" w:hAnsi="仿宋_GB2312" w:eastAsia="仿宋_GB2312"/>
          <w:sz w:val="32"/>
        </w:rPr>
        <w:t>授意、指使、强令会计机构、会计人员及其他人员伪造、变造会计凭证、会计账簿，编制虚假财务会计报告或者隐匿、故意销毁依法应当保存的会计凭证、会计账簿、财务会计报告的，由县级以上人民政府财政部门给予警告、通报批评，可以并处二十万元以上一百万元以下的罚款；情节严重的，可以并处一百万元以上五百万元以下的罚款；属于公职人员的，还应当依法给予处分；构成犯罪的，依法追究刑事责任。</w:t>
      </w:r>
      <w:r>
        <w:rPr>
          <w:rFonts w:hint="eastAsia" w:ascii="仿宋_GB2312" w:hAnsi="仿宋_GB2312" w:eastAsia="仿宋_GB2312"/>
          <w:sz w:val="32"/>
          <w:lang w:eastAsia="zh-CN"/>
        </w:rPr>
        <w:t>”</w:t>
      </w:r>
    </w:p>
    <w:p w14:paraId="2C75E9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十三、</w:t>
      </w:r>
      <w:r>
        <w:rPr>
          <w:rFonts w:ascii="仿宋_GB2312" w:hAnsi="仿宋_GB2312" w:eastAsia="仿宋_GB2312"/>
          <w:sz w:val="32"/>
        </w:rPr>
        <w:t>增加一条，作为第四十六条：</w:t>
      </w:r>
      <w:r>
        <w:rPr>
          <w:rFonts w:hint="eastAsia" w:ascii="仿宋_GB2312" w:hAnsi="仿宋_GB2312" w:eastAsia="仿宋_GB2312"/>
          <w:sz w:val="32"/>
          <w:lang w:eastAsia="zh-CN"/>
        </w:rPr>
        <w:t>“</w:t>
      </w:r>
      <w:r>
        <w:rPr>
          <w:rFonts w:ascii="仿宋_GB2312" w:hAnsi="仿宋_GB2312" w:eastAsia="仿宋_GB2312"/>
          <w:sz w:val="32"/>
        </w:rPr>
        <w:t>违反本法规定，但具有《中华人民共和国行政处罚法》规定的从轻、减轻或者不予处罚情形的，依照其规定从轻、减轻或者不予处罚。</w:t>
      </w:r>
      <w:r>
        <w:rPr>
          <w:rFonts w:hint="eastAsia" w:ascii="仿宋_GB2312" w:hAnsi="仿宋_GB2312" w:eastAsia="仿宋_GB2312"/>
          <w:sz w:val="32"/>
          <w:lang w:eastAsia="zh-CN"/>
        </w:rPr>
        <w:t>”</w:t>
      </w:r>
    </w:p>
    <w:p w14:paraId="0C80108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十四、</w:t>
      </w:r>
      <w:r>
        <w:rPr>
          <w:rFonts w:ascii="仿宋_GB2312" w:hAnsi="仿宋_GB2312" w:eastAsia="仿宋_GB2312"/>
          <w:sz w:val="32"/>
        </w:rPr>
        <w:t>将第四十九条改为第四十七条，增加一款，作为第一款：</w:t>
      </w:r>
      <w:r>
        <w:rPr>
          <w:rFonts w:hint="eastAsia" w:ascii="仿宋_GB2312" w:hAnsi="仿宋_GB2312" w:eastAsia="仿宋_GB2312"/>
          <w:sz w:val="32"/>
          <w:lang w:eastAsia="zh-CN"/>
        </w:rPr>
        <w:t>“</w:t>
      </w:r>
      <w:r>
        <w:rPr>
          <w:rFonts w:ascii="仿宋_GB2312" w:hAnsi="仿宋_GB2312" w:eastAsia="仿宋_GB2312"/>
          <w:sz w:val="32"/>
        </w:rPr>
        <w:t>因违反本法规定受到处罚的，按照国家有关规定记入信用记录。</w:t>
      </w:r>
      <w:r>
        <w:rPr>
          <w:rFonts w:hint="eastAsia" w:ascii="仿宋_GB2312" w:hAnsi="仿宋_GB2312" w:eastAsia="仿宋_GB2312"/>
          <w:sz w:val="32"/>
          <w:lang w:eastAsia="zh-CN"/>
        </w:rPr>
        <w:t>”</w:t>
      </w:r>
    </w:p>
    <w:p w14:paraId="537695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对部分条文作以下修改：</w:t>
      </w:r>
    </w:p>
    <w:p w14:paraId="3C0911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（一）将第二十六条改为第二十四条，其中的</w:t>
      </w:r>
      <w:r>
        <w:rPr>
          <w:rFonts w:hint="eastAsia" w:ascii="仿宋_GB2312" w:hAnsi="仿宋_GB2312" w:eastAsia="仿宋_GB2312"/>
          <w:sz w:val="32"/>
          <w:lang w:eastAsia="zh-CN"/>
        </w:rPr>
        <w:t>“</w:t>
      </w:r>
      <w:r>
        <w:rPr>
          <w:rFonts w:ascii="仿宋_GB2312" w:hAnsi="仿宋_GB2312" w:eastAsia="仿宋_GB2312"/>
          <w:sz w:val="32"/>
        </w:rPr>
        <w:t>公司、企业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各单位</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所有者权益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净资产（所有者权益）</w:t>
      </w:r>
      <w:r>
        <w:rPr>
          <w:rFonts w:hint="eastAsia" w:ascii="仿宋_GB2312" w:hAnsi="仿宋_GB2312" w:eastAsia="仿宋_GB2312"/>
          <w:sz w:val="32"/>
          <w:lang w:eastAsia="zh-CN"/>
        </w:rPr>
        <w:t>”</w:t>
      </w:r>
      <w:r>
        <w:rPr>
          <w:rFonts w:ascii="仿宋_GB2312" w:hAnsi="仿宋_GB2312" w:eastAsia="仿宋_GB2312"/>
          <w:sz w:val="32"/>
        </w:rPr>
        <w:t>。</w:t>
      </w:r>
    </w:p>
    <w:p w14:paraId="1339151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（二）将第三十四条改为第三十二条，其中的</w:t>
      </w:r>
      <w:r>
        <w:rPr>
          <w:rFonts w:hint="eastAsia" w:ascii="仿宋_GB2312" w:hAnsi="仿宋_GB2312" w:eastAsia="仿宋_GB2312"/>
          <w:sz w:val="32"/>
          <w:lang w:eastAsia="zh-CN"/>
        </w:rPr>
        <w:t>“</w:t>
      </w:r>
      <w:r>
        <w:rPr>
          <w:rFonts w:ascii="仿宋_GB2312" w:hAnsi="仿宋_GB2312" w:eastAsia="仿宋_GB2312"/>
          <w:sz w:val="32"/>
        </w:rPr>
        <w:t>国家秘密和商业秘密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国家秘密、工作秘密、商业秘密、个人隐私、个人信息</w:t>
      </w:r>
      <w:r>
        <w:rPr>
          <w:rFonts w:hint="eastAsia" w:ascii="仿宋_GB2312" w:hAnsi="仿宋_GB2312" w:eastAsia="仿宋_GB2312"/>
          <w:sz w:val="32"/>
          <w:lang w:eastAsia="zh-CN"/>
        </w:rPr>
        <w:t>”</w:t>
      </w:r>
      <w:r>
        <w:rPr>
          <w:rFonts w:ascii="仿宋_GB2312" w:hAnsi="仿宋_GB2312" w:eastAsia="仿宋_GB2312"/>
          <w:sz w:val="32"/>
        </w:rPr>
        <w:t>。</w:t>
      </w:r>
    </w:p>
    <w:p w14:paraId="0C8BB4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（三）将第三十九条改为第三十七条，在</w:t>
      </w:r>
      <w:r>
        <w:rPr>
          <w:rFonts w:hint="eastAsia" w:ascii="仿宋_GB2312" w:hAnsi="仿宋_GB2312" w:eastAsia="仿宋_GB2312"/>
          <w:sz w:val="32"/>
          <w:lang w:eastAsia="zh-CN"/>
        </w:rPr>
        <w:t>“</w:t>
      </w:r>
      <w:r>
        <w:rPr>
          <w:rFonts w:ascii="仿宋_GB2312" w:hAnsi="仿宋_GB2312" w:eastAsia="仿宋_GB2312"/>
          <w:sz w:val="32"/>
        </w:rPr>
        <w:t>提高业务素质</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严格遵守国家有关保密规定</w:t>
      </w:r>
      <w:r>
        <w:rPr>
          <w:rFonts w:hint="eastAsia" w:ascii="仿宋_GB2312" w:hAnsi="仿宋_GB2312" w:eastAsia="仿宋_GB2312"/>
          <w:sz w:val="32"/>
          <w:lang w:eastAsia="zh-CN"/>
        </w:rPr>
        <w:t>”</w:t>
      </w:r>
      <w:r>
        <w:rPr>
          <w:rFonts w:ascii="仿宋_GB2312" w:hAnsi="仿宋_GB2312" w:eastAsia="仿宋_GB2312"/>
          <w:sz w:val="32"/>
        </w:rPr>
        <w:t>。</w:t>
      </w:r>
    </w:p>
    <w:p w14:paraId="10B859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（四）将第四十六条改为第四十三条，其中的</w:t>
      </w:r>
      <w:r>
        <w:rPr>
          <w:rFonts w:hint="eastAsia" w:ascii="仿宋_GB2312" w:hAnsi="仿宋_GB2312" w:eastAsia="仿宋_GB2312"/>
          <w:sz w:val="32"/>
          <w:lang w:eastAsia="zh-CN"/>
        </w:rPr>
        <w:t>“</w:t>
      </w:r>
      <w:r>
        <w:rPr>
          <w:rFonts w:ascii="仿宋_GB2312" w:hAnsi="仿宋_GB2312" w:eastAsia="仿宋_GB2312"/>
          <w:sz w:val="32"/>
        </w:rPr>
        <w:t>构成犯罪的，依法追究刑事责任；尚不构成犯罪的，由其所在单位或者有关单位依法给予行政处分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依法给予处分；构成犯罪的，依法追究刑事责任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14:paraId="679ED6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（五）将第四十七条改为第四十四条，其中的</w:t>
      </w:r>
      <w:r>
        <w:rPr>
          <w:rFonts w:hint="eastAsia" w:ascii="仿宋_GB2312" w:hAnsi="仿宋_GB2312" w:eastAsia="仿宋_GB2312"/>
          <w:sz w:val="32"/>
          <w:lang w:eastAsia="zh-CN"/>
        </w:rPr>
        <w:t>“</w:t>
      </w:r>
      <w:r>
        <w:rPr>
          <w:rFonts w:ascii="仿宋_GB2312" w:hAnsi="仿宋_GB2312" w:eastAsia="仿宋_GB2312"/>
          <w:sz w:val="32"/>
        </w:rPr>
        <w:t>泄露国家秘密、商业秘密，构成犯罪的，依法追究刑事责任；尚不构成犯罪的，依法给予行政处分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泄露国家秘密、工作秘密、商业秘密、个人隐私、个人信息的，依法给予处分；构成犯罪的，依法追究刑事责任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14:paraId="1837690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（六）将第四十八条改为第四十五条，删去其中的</w:t>
      </w:r>
      <w:r>
        <w:rPr>
          <w:rFonts w:hint="eastAsia" w:ascii="仿宋_GB2312" w:hAnsi="仿宋_GB2312" w:eastAsia="仿宋_GB2312"/>
          <w:sz w:val="32"/>
          <w:lang w:eastAsia="zh-CN"/>
        </w:rPr>
        <w:t>“</w:t>
      </w:r>
      <w:r>
        <w:rPr>
          <w:rFonts w:ascii="仿宋_GB2312" w:hAnsi="仿宋_GB2312" w:eastAsia="仿宋_GB2312"/>
          <w:sz w:val="32"/>
        </w:rPr>
        <w:t>第三十条</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由所在单位或者有关单位依法给予行政处分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依法给予处分</w:t>
      </w:r>
      <w:r>
        <w:rPr>
          <w:rFonts w:hint="eastAsia" w:ascii="仿宋_GB2312" w:hAnsi="仿宋_GB2312" w:eastAsia="仿宋_GB2312"/>
          <w:sz w:val="32"/>
          <w:lang w:eastAsia="zh-CN"/>
        </w:rPr>
        <w:t>”</w:t>
      </w:r>
      <w:r>
        <w:rPr>
          <w:rFonts w:ascii="仿宋_GB2312" w:hAnsi="仿宋_GB2312" w:eastAsia="仿宋_GB2312"/>
          <w:sz w:val="32"/>
        </w:rPr>
        <w:t>。</w:t>
      </w:r>
    </w:p>
    <w:p w14:paraId="6353C1A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（七）将相关条文中的</w:t>
      </w:r>
      <w:r>
        <w:rPr>
          <w:rFonts w:hint="eastAsia" w:ascii="仿宋_GB2312" w:hAnsi="仿宋_GB2312" w:eastAsia="仿宋_GB2312"/>
          <w:sz w:val="32"/>
          <w:lang w:eastAsia="zh-CN"/>
        </w:rPr>
        <w:t>“</w:t>
      </w:r>
      <w:r>
        <w:rPr>
          <w:rFonts w:ascii="仿宋_GB2312" w:hAnsi="仿宋_GB2312" w:eastAsia="仿宋_GB2312"/>
          <w:sz w:val="32"/>
        </w:rPr>
        <w:t>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账</w:t>
      </w:r>
      <w:r>
        <w:rPr>
          <w:rFonts w:hint="eastAsia" w:ascii="仿宋_GB2312" w:hAnsi="仿宋_GB2312" w:eastAsia="仿宋_GB2312"/>
          <w:sz w:val="32"/>
          <w:lang w:eastAsia="zh-CN"/>
        </w:rPr>
        <w:t>”</w:t>
      </w:r>
      <w:r>
        <w:rPr>
          <w:rFonts w:ascii="仿宋_GB2312" w:hAnsi="仿宋_GB2312" w:eastAsia="仿宋_GB2312"/>
          <w:sz w:val="32"/>
        </w:rPr>
        <w:t>。</w:t>
      </w:r>
    </w:p>
    <w:p w14:paraId="1FB4EC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14:paraId="4EB696B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《中华人民共和国会计法》根据本决定作相应修改并对条文顺序作相应调整，重新公布。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20DC2">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F47A07">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76727"/>
    <w:rsid w:val="02A46519"/>
    <w:rsid w:val="0405748B"/>
    <w:rsid w:val="047C03AC"/>
    <w:rsid w:val="05CD5D86"/>
    <w:rsid w:val="05EE09DC"/>
    <w:rsid w:val="0D9804AC"/>
    <w:rsid w:val="0E5E7EC3"/>
    <w:rsid w:val="0ED32660"/>
    <w:rsid w:val="11E4354D"/>
    <w:rsid w:val="13427DB4"/>
    <w:rsid w:val="155314CB"/>
    <w:rsid w:val="16DC7373"/>
    <w:rsid w:val="18075128"/>
    <w:rsid w:val="253D662D"/>
    <w:rsid w:val="267047E0"/>
    <w:rsid w:val="275D6B12"/>
    <w:rsid w:val="27D03788"/>
    <w:rsid w:val="344634A2"/>
    <w:rsid w:val="3C9568F7"/>
    <w:rsid w:val="3DE63740"/>
    <w:rsid w:val="47E349BA"/>
    <w:rsid w:val="481351D2"/>
    <w:rsid w:val="4B4704E8"/>
    <w:rsid w:val="53543565"/>
    <w:rsid w:val="558A062C"/>
    <w:rsid w:val="59BD32BD"/>
    <w:rsid w:val="622F12CF"/>
    <w:rsid w:val="653E08AD"/>
    <w:rsid w:val="6BA51E03"/>
    <w:rsid w:val="71B9247E"/>
    <w:rsid w:val="754461E9"/>
    <w:rsid w:val="77440722"/>
    <w:rsid w:val="7905213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2539</Words>
  <Characters>2546</Characters>
  <Lines>0</Lines>
  <Paragraphs>0</Paragraphs>
  <TotalTime>3</TotalTime>
  <ScaleCrop>false</ScaleCrop>
  <LinksUpToDate>false</LinksUpToDate>
  <CharactersWithSpaces>2546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2024-06-28T13:54:44Z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