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rPr>
          <w:rFonts w:hint="eastAsia" w:ascii="宋体" w:hAnsi="宋体" w:eastAsia="宋体" w:cs="宋体"/>
        </w:rPr>
      </w:pPr>
    </w:p>
    <w:p>
      <w:pPr>
        <w:jc w:val="center"/>
        <w:rPr>
          <w:rFonts w:ascii="宋体" w:hAnsi="宋体" w:eastAsia="宋体"/>
          <w:sz w:val="44"/>
        </w:rPr>
      </w:pPr>
      <w:r>
        <w:rPr>
          <w:rFonts w:ascii="宋体" w:hAnsi="宋体" w:eastAsia="宋体"/>
          <w:sz w:val="44"/>
        </w:rPr>
        <w:t>全国人民代表大会常务委员会关于</w:t>
      </w:r>
    </w:p>
    <w:p>
      <w:pPr>
        <w:jc w:val="center"/>
      </w:pPr>
      <w:r>
        <w:rPr>
          <w:rFonts w:ascii="宋体" w:hAnsi="宋体" w:eastAsia="宋体"/>
          <w:sz w:val="44"/>
        </w:rPr>
        <w:t>授权国务院在海南自由贸易港暂时调整适用</w:t>
      </w:r>
    </w:p>
    <w:p>
      <w:pPr>
        <w:jc w:val="center"/>
        <w:rPr>
          <w:rFonts w:ascii="宋体" w:hAnsi="宋体" w:eastAsia="宋体"/>
          <w:sz w:val="44"/>
        </w:rPr>
      </w:pPr>
      <w:r>
        <w:rPr>
          <w:rFonts w:ascii="宋体" w:hAnsi="宋体" w:eastAsia="宋体"/>
          <w:sz w:val="44"/>
        </w:rPr>
        <w:t>《中华人民共和国食品安全法》</w:t>
      </w:r>
    </w:p>
    <w:p>
      <w:pPr>
        <w:jc w:val="center"/>
      </w:pPr>
      <w:r>
        <w:rPr>
          <w:rFonts w:ascii="宋体" w:hAnsi="宋体" w:eastAsia="宋体"/>
          <w:sz w:val="44"/>
        </w:rPr>
        <w:t>有关规定的决定</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r>
        <w:rPr>
          <w:rFonts w:ascii="Times New Roman" w:hAnsi="Times New Roman" w:eastAsia="楷体_GB2312"/>
          <w:sz w:val="32"/>
        </w:rPr>
        <w:t>（2024年6月28日第十四届全国人民代表大会常务委员会</w:t>
      </w:r>
      <w:r>
        <w:rPr>
          <w:rFonts w:ascii="楷体_GB2312" w:hAnsi="楷体_GB2312" w:eastAsia="楷体_GB2312"/>
          <w:sz w:val="32"/>
        </w:rPr>
        <w:t>第十次会议通过）</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支持海南全面深化改革开放，推动海南自由贸易港政策落地，第十四届全国人民代表大会常务委员会第十次会议决定：授权国务院在海南自由贸易港暂时调整适用《中华人民共和国食品安全法》有关规定（目录附后），期限为五年，自本决定施行之日起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海南省人民政府应当按照权责一致的原则，领导、组织和协调相关保健食品、特殊医学用途配方食品安全的监督管理工作，明确审批的具体范围、条件和程序，健全事中事后监督管理制度和应急处置机制，承担相关监督管理职责，加强监督管理能力建设，有效防控风险，确保食品安全，切实维护人民群众身体健康和生命安全。具体管理办法由海南省人民政府制定，经国务院食品安全监督管理部门同意后实施。国务院及其有关部门应当加强指导、协调和监督，及时总结工作经验，并就暂时调整适用有关法律规定的情况向全国人民代表大会常务委员会作出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sz w:val="32"/>
        </w:rPr>
      </w:pPr>
      <w:r>
        <w:rPr>
          <w:rFonts w:ascii="Times New Roman" w:hAnsi="Times New Roman" w:eastAsia="仿宋_GB2312"/>
          <w:sz w:val="32"/>
        </w:rPr>
        <w:t>本决定自2024年10月1日起施行。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仿宋_GB2312"/>
          <w:sz w:val="32"/>
          <w:lang w:eastAsia="zh-CN"/>
        </w:rPr>
      </w:pPr>
      <w:r>
        <w:rPr>
          <w:rFonts w:hint="eastAsia" w:ascii="Times New Roman" w:hAnsi="Times New Roman" w:eastAsia="仿宋_GB2312"/>
          <w:sz w:val="32"/>
          <w:lang w:eastAsia="zh-CN"/>
        </w:rPr>
        <w:pict>
          <v:shape id="_x0000_i1026" o:spt="75" alt="W020240628767786648782" type="#_x0000_t75" style="height:515.45pt;width:386.55pt;" filled="f" o:preferrelative="t" stroked="f" coordsize="21600,21600">
            <v:path/>
            <v:fill on="f" focussize="0,0"/>
            <v:stroke on="f"/>
            <v:imagedata r:id="rId6" o:title="W020240628767786648782"/>
            <o:lock v:ext="edit" aspectratio="t"/>
            <w10:wrap type="none"/>
            <w10:anchorlock/>
          </v:shape>
        </w:pic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k0MTk4MThjY2NkZGRjOWY4YzMzNzhhMzIzZTMz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A824AD"/>
    <w:rsid w:val="05EE09DC"/>
    <w:rsid w:val="0D9804AC"/>
    <w:rsid w:val="11E4354D"/>
    <w:rsid w:val="15316332"/>
    <w:rsid w:val="16DC7373"/>
    <w:rsid w:val="18BF2914"/>
    <w:rsid w:val="26AF4BF3"/>
    <w:rsid w:val="2B0D4CF3"/>
    <w:rsid w:val="305B02AF"/>
    <w:rsid w:val="344634A2"/>
    <w:rsid w:val="3DE63740"/>
    <w:rsid w:val="481351D2"/>
    <w:rsid w:val="4BCB40E3"/>
    <w:rsid w:val="53543565"/>
    <w:rsid w:val="54870746"/>
    <w:rsid w:val="558A062C"/>
    <w:rsid w:val="588D162B"/>
    <w:rsid w:val="5A182346"/>
    <w:rsid w:val="622F12CF"/>
    <w:rsid w:val="653E08AD"/>
    <w:rsid w:val="705F6A24"/>
    <w:rsid w:val="70DD1A5F"/>
    <w:rsid w:val="71B9247E"/>
    <w:rsid w:val="74CE4179"/>
    <w:rsid w:val="75B7110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463</Words>
  <Characters>471</Characters>
  <Lines>0</Lines>
  <Paragraphs>0</Paragraphs>
  <TotalTime>0</TotalTime>
  <ScaleCrop>false</ScaleCrop>
  <LinksUpToDate>false</LinksUpToDate>
  <CharactersWithSpaces>471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杜鑫-全国人大</cp:lastModifiedBy>
  <dcterms:modified xsi:type="dcterms:W3CDTF">2024-06-28T15:37:27Z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