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564DF8" Type="http://schemas.openxmlformats.org/officeDocument/2006/relationships/officeDocument" Target="/word/document.xml" /><Relationship Id="coreR6D564DF8" Type="http://schemas.openxmlformats.org/package/2006/relationships/metadata/core-properties" Target="/docProps/core.xml" /><Relationship Id="customR6D564D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广西壮族自治区公安机关警务辅助人员条例</w:t>
      </w:r>
    </w:p>
    <w:p>
      <w:pPr>
        <w:pStyle w:val="P1"/>
        <w:tabs>
          <w:tab w:val="left" w:pos="8505" w:leader="none"/>
        </w:tabs>
        <w:spacing w:lineRule="exact" w:line="600"/>
        <w:rPr>
          <w:rStyle w:val="C3"/>
          <w:sz w:val="32"/>
        </w:rPr>
      </w:pPr>
    </w:p>
    <w:p>
      <w:pPr>
        <w:pStyle w:val="P1"/>
        <w:tabs>
          <w:tab w:val="left" w:pos="8505" w:leader="none"/>
        </w:tabs>
        <w:spacing w:lineRule="exact" w:line="600"/>
        <w:ind w:left="657" w:right="640"/>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13</w:t>
      </w:r>
      <w:r>
        <w:rPr>
          <w:rStyle w:val="C3"/>
          <w:rFonts w:ascii="方正姚体" w:hAnsi="方正姚体"/>
          <w:sz w:val="32"/>
        </w:rPr>
        <w:t>日广西壮族自治区第十三届人民代表大会常务委员会第二十九次会议通过）</w:t>
      </w:r>
    </w:p>
    <w:p>
      <w:pPr>
        <w:pStyle w:val="P1"/>
        <w:tabs>
          <w:tab w:val="left" w:pos="8505" w:leader="none"/>
        </w:tabs>
        <w:spacing w:lineRule="exact" w:line="600"/>
        <w:rPr>
          <w:rStyle w:val="C3"/>
          <w:rFonts w:ascii="楷体_GB2312" w:hAnsi="楷体_GB2312"/>
          <w:sz w:val="32"/>
        </w:rPr>
      </w:pPr>
    </w:p>
    <w:p>
      <w:pPr>
        <w:pStyle w:val="P1"/>
        <w:tabs>
          <w:tab w:val="left" w:pos="8505" w:leader="none"/>
        </w:tabs>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职责、权利和义务</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招聘</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管理和监督</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职业保障</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600"/>
        <w:ind w:firstLine="64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jc w:val="center"/>
        <w:rPr>
          <w:rStyle w:val="C3"/>
          <w:sz w:val="32"/>
        </w:rPr>
      </w:pPr>
    </w:p>
    <w:p>
      <w:pPr>
        <w:pStyle w:val="P1"/>
        <w:tabs>
          <w:tab w:val="left" w:pos="8505" w:leader="none"/>
        </w:tabs>
        <w:spacing w:lineRule="exact" w:line="60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规范公安机关警务辅助人员管理，保障和监督警务辅助人员依法履行职责，维护警务辅助人员合法权益，发挥警务辅助人员在协助公安机关维护社会治安、制止和惩治违法犯罪活动、开展行政管理和服务人民群众等方面的作用，根据有关法律、行政法规，结合本自治区实际，制定本条例。</w:t>
      </w:r>
    </w:p>
    <w:p>
      <w:pPr>
        <w:pStyle w:val="P1"/>
        <w:tabs>
          <w:tab w:val="left" w:pos="8505" w:leader="none"/>
        </w:tabs>
        <w:spacing w:lineRule="exact" w:line="600"/>
        <w:ind w:firstLine="640"/>
        <w:rPr>
          <w:rStyle w:val="C3"/>
          <w:sz w:val="32"/>
        </w:rPr>
      </w:pPr>
      <w:r>
        <w:rPr>
          <w:rStyle w:val="C3"/>
          <w:rFonts w:ascii="黑体" w:hAnsi="黑体"/>
          <w:sz w:val="32"/>
        </w:rPr>
        <w:t xml:space="preserve">第二条 </w:t>
      </w:r>
      <w:r>
        <w:rPr>
          <w:rStyle w:val="C3"/>
          <w:sz w:val="32"/>
        </w:rPr>
        <w:t xml:space="preserve"> </w:t>
      </w:r>
      <w:r>
        <w:rPr>
          <w:rStyle w:val="C3"/>
          <w:rFonts w:ascii="方正姚体" w:hAnsi="方正姚体"/>
          <w:sz w:val="32"/>
        </w:rPr>
        <w:t>本自治区行政区域内公安机关警务辅助人员的招聘、使用、管理、监督和保障，适用本条例。</w:t>
      </w:r>
    </w:p>
    <w:p>
      <w:pPr>
        <w:pStyle w:val="P1"/>
        <w:tabs>
          <w:tab w:val="left" w:pos="8505" w:leader="none"/>
        </w:tabs>
        <w:spacing w:lineRule="exact" w:line="600"/>
        <w:ind w:firstLine="640"/>
        <w:rPr>
          <w:rStyle w:val="C3"/>
          <w:sz w:val="32"/>
        </w:rPr>
      </w:pPr>
      <w:r>
        <w:rPr>
          <w:rStyle w:val="C3"/>
          <w:rFonts w:ascii="黑体" w:hAnsi="黑体"/>
          <w:sz w:val="32"/>
        </w:rPr>
        <w:t xml:space="preserve">第三条 </w:t>
      </w:r>
      <w:r>
        <w:rPr>
          <w:rStyle w:val="C3"/>
          <w:sz w:val="32"/>
        </w:rPr>
        <w:t xml:space="preserve"> </w:t>
      </w:r>
      <w:r>
        <w:rPr>
          <w:rStyle w:val="C3"/>
          <w:rFonts w:ascii="方正姚体" w:hAnsi="方正姚体"/>
          <w:sz w:val="32"/>
        </w:rPr>
        <w:t>本条例所称公安机关警务辅助人员，是指公安机关根据社会治安形势发展和实际工作需要，面向社会招聘，为公安机关日常运转和警务活动提供辅助支持的非人民警察身份人员，分为文职警务辅助人员和勤务警务辅助人员。</w:t>
      </w:r>
    </w:p>
    <w:p>
      <w:pPr>
        <w:pStyle w:val="P1"/>
        <w:tabs>
          <w:tab w:val="left" w:pos="8505" w:leader="none"/>
        </w:tabs>
        <w:spacing w:lineRule="exact" w:line="600"/>
        <w:ind w:firstLine="640"/>
        <w:rPr>
          <w:rStyle w:val="C3"/>
          <w:sz w:val="32"/>
        </w:rPr>
      </w:pPr>
      <w:r>
        <w:rPr>
          <w:rStyle w:val="C3"/>
          <w:rFonts w:ascii="方正姚体" w:hAnsi="方正姚体"/>
          <w:sz w:val="32"/>
        </w:rPr>
        <w:t>治安联防队、治安志愿者、护村队、护校队等社会群防群治力量以及在公安机关从事膳食、保卫、保洁等后勤服务工作的人员，不属于警务辅助人员。</w:t>
      </w:r>
    </w:p>
    <w:p>
      <w:pPr>
        <w:pStyle w:val="P1"/>
        <w:tabs>
          <w:tab w:val="left" w:pos="8505" w:leader="none"/>
        </w:tabs>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县级以上人民政府应当加强对本行政区域内警务辅助人员管理工作的领导，研究解决警务辅助人员管理工作中的重大问题，将警务辅助人员队伍建设纳入国民经济和社会发展相关专项规划，科学配置并严格控制警务辅助人员规模，警务辅助人员的工资福利、装备配置、教育培训以及日常管理等所需经费列入本级预算予以保障。</w:t>
      </w:r>
    </w:p>
    <w:p>
      <w:pPr>
        <w:pStyle w:val="P1"/>
        <w:tabs>
          <w:tab w:val="left" w:pos="8505" w:leader="none"/>
        </w:tabs>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县级以上人民政府公安机关负责本行政区域内警务辅助人员招聘、使用、管理和监督工作。</w:t>
      </w:r>
    </w:p>
    <w:p>
      <w:pPr>
        <w:pStyle w:val="P1"/>
        <w:tabs>
          <w:tab w:val="left" w:pos="8505" w:leader="none"/>
        </w:tabs>
        <w:spacing w:lineRule="exact" w:line="600"/>
        <w:ind w:firstLine="640"/>
        <w:rPr>
          <w:rStyle w:val="C3"/>
          <w:sz w:val="32"/>
        </w:rPr>
      </w:pPr>
      <w:r>
        <w:rPr>
          <w:rStyle w:val="C3"/>
          <w:rFonts w:ascii="方正姚体" w:hAnsi="方正姚体"/>
          <w:sz w:val="32"/>
        </w:rPr>
        <w:t>机构编制、民政、财政、人力资源社会保障、卫生健康、退役军人事务等部门按照各自职责，做好警务辅助人员相关工作。</w:t>
      </w:r>
    </w:p>
    <w:p>
      <w:pPr>
        <w:pStyle w:val="P1"/>
        <w:tabs>
          <w:tab w:val="left" w:pos="8505" w:leader="none"/>
        </w:tabs>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警务辅助人员管理遵循</w:t>
      </w:r>
      <w:r>
        <w:rPr>
          <w:rStyle w:val="C3"/>
          <w:sz w:val="32"/>
        </w:rPr>
        <w:t>“</w:t>
      </w:r>
      <w:r>
        <w:rPr>
          <w:rStyle w:val="C3"/>
          <w:rFonts w:ascii="方正姚体" w:hAnsi="方正姚体"/>
          <w:sz w:val="32"/>
        </w:rPr>
        <w:t>谁使用、谁管理、谁负责</w:t>
      </w:r>
      <w:r>
        <w:rPr>
          <w:rStyle w:val="C3"/>
          <w:sz w:val="32"/>
        </w:rPr>
        <w:t>”</w:t>
      </w:r>
      <w:r>
        <w:rPr>
          <w:rStyle w:val="C3"/>
          <w:rFonts w:ascii="方正姚体" w:hAnsi="方正姚体"/>
          <w:sz w:val="32"/>
        </w:rPr>
        <w:t>原则，规范管理、明晰权责、严格监督、强化保障。</w:t>
      </w:r>
    </w:p>
    <w:p>
      <w:pPr>
        <w:pStyle w:val="P1"/>
        <w:tabs>
          <w:tab w:val="left" w:pos="8505" w:leader="none"/>
        </w:tabs>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警务辅助人员实行用人额度管理，按照总量控制、适应需求、倾斜基层、动态调整的原则，分级核定、分类使用。</w:t>
      </w:r>
    </w:p>
    <w:p>
      <w:pPr>
        <w:pStyle w:val="P1"/>
        <w:tabs>
          <w:tab w:val="left" w:pos="8505" w:leader="none"/>
        </w:tabs>
        <w:spacing w:lineRule="exact" w:line="600"/>
        <w:ind w:firstLine="640"/>
        <w:rPr>
          <w:rStyle w:val="C3"/>
          <w:sz w:val="32"/>
        </w:rPr>
      </w:pPr>
      <w:r>
        <w:rPr>
          <w:rStyle w:val="C3"/>
          <w:rFonts w:ascii="方正姚体" w:hAnsi="方正姚体"/>
          <w:sz w:val="32"/>
        </w:rPr>
        <w:t>自治区人民政府公安机关应当会同机构编制、财政、人力资源社会保障等部门，根据各地社会治安状况、警力配备情况、经济发展水平和工作需要，对全区警务辅助人员总需求量进行科学测算和分析，制定公安机关警务辅助人员用人额度管理办法，报自治区人民政府批准后实施。</w:t>
      </w:r>
    </w:p>
    <w:p>
      <w:pPr>
        <w:pStyle w:val="P1"/>
        <w:tabs>
          <w:tab w:val="left" w:pos="8505" w:leader="none"/>
        </w:tabs>
        <w:spacing w:lineRule="exact" w:line="600"/>
        <w:ind w:firstLine="640"/>
        <w:rPr>
          <w:rStyle w:val="C3"/>
          <w:sz w:val="32"/>
        </w:rPr>
      </w:pPr>
      <w:r>
        <w:rPr>
          <w:rStyle w:val="C3"/>
          <w:rFonts w:ascii="方正姚体" w:hAnsi="方正姚体"/>
          <w:sz w:val="32"/>
        </w:rPr>
        <w:t>县级以上人民政府公安机关应当会同机构编制、财政、人力资源社会保障等部门，在公安机关警务辅助人员用人额度管理办法规定的限额内，确定本级警务辅助人员用人额度，报本级人民政府批准后实施，并报上一级人民政府公安机关备案。</w:t>
      </w:r>
    </w:p>
    <w:p>
      <w:pPr>
        <w:pStyle w:val="P1"/>
        <w:tabs>
          <w:tab w:val="left" w:pos="8505" w:leader="none"/>
        </w:tabs>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警务辅助人员协助人民警察依法履行职责的行为受法律保护，公民、法人和其他组织应当支持和配合。</w:t>
      </w:r>
    </w:p>
    <w:p>
      <w:pPr>
        <w:pStyle w:val="P1"/>
        <w:tabs>
          <w:tab w:val="left" w:pos="8505" w:leader="none"/>
        </w:tabs>
        <w:spacing w:lineRule="exact" w:line="600"/>
        <w:ind w:firstLine="640"/>
        <w:rPr>
          <w:rStyle w:val="C3"/>
          <w:sz w:val="32"/>
        </w:rPr>
      </w:pPr>
      <w:r>
        <w:rPr>
          <w:rStyle w:val="C3"/>
          <w:rFonts w:ascii="方正姚体" w:hAnsi="方正姚体"/>
          <w:sz w:val="32"/>
        </w:rPr>
        <w:t>警务辅助人员履行职责行为的后果由使用警务辅助人员的公安机关承担。</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职责、权利和义务</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警务辅助人员应当在公安机关及其人民警察的指挥或者带领下依法协助开展工作，不得单独执法或者以个人名义执法。</w:t>
      </w:r>
    </w:p>
    <w:p>
      <w:pPr>
        <w:pStyle w:val="P1"/>
        <w:tabs>
          <w:tab w:val="left" w:pos="8505" w:leader="none"/>
        </w:tabs>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文职警务辅助人员可以协助从事下列工作：</w:t>
      </w:r>
    </w:p>
    <w:p>
      <w:pPr>
        <w:pStyle w:val="P1"/>
        <w:tabs>
          <w:tab w:val="left" w:pos="8505" w:leader="none"/>
        </w:tabs>
        <w:spacing w:lineRule="exact" w:line="600"/>
        <w:ind w:firstLine="640"/>
        <w:rPr>
          <w:rStyle w:val="C3"/>
          <w:sz w:val="32"/>
        </w:rPr>
      </w:pPr>
      <w:r>
        <w:rPr>
          <w:rStyle w:val="C3"/>
          <w:rFonts w:ascii="方正姚体" w:hAnsi="方正姚体"/>
          <w:sz w:val="32"/>
        </w:rPr>
        <w:t>（一）文书助理、档案管理、接线查询、窗口服务、证件办理、信息采集与录入等行政管理工作；</w:t>
      </w:r>
    </w:p>
    <w:p>
      <w:pPr>
        <w:pStyle w:val="P1"/>
        <w:tabs>
          <w:tab w:val="left" w:pos="8505" w:leader="none"/>
        </w:tabs>
        <w:spacing w:lineRule="exact" w:line="600"/>
        <w:ind w:firstLine="640"/>
        <w:rPr>
          <w:rStyle w:val="C3"/>
          <w:sz w:val="32"/>
        </w:rPr>
      </w:pPr>
      <w:r>
        <w:rPr>
          <w:rStyle w:val="C3"/>
          <w:rFonts w:ascii="方正姚体" w:hAnsi="方正姚体"/>
          <w:sz w:val="32"/>
        </w:rPr>
        <w:t>（二）心理咨询、新闻宣传、医疗、翻译、计算机网络维护、数据分析、软件研发、安全监测、通讯保障、资金分析、视频监控、非涉密财务管理、实验室分析、现场勘查、检验鉴定等技术支持工作；</w:t>
      </w:r>
    </w:p>
    <w:p>
      <w:pPr>
        <w:pStyle w:val="P1"/>
        <w:tabs>
          <w:tab w:val="left" w:pos="8505" w:leader="none"/>
        </w:tabs>
        <w:spacing w:lineRule="exact" w:line="600"/>
        <w:ind w:firstLine="640"/>
        <w:rPr>
          <w:rStyle w:val="C3"/>
          <w:sz w:val="32"/>
        </w:rPr>
      </w:pPr>
      <w:r>
        <w:rPr>
          <w:rStyle w:val="C3"/>
          <w:rFonts w:ascii="方正姚体" w:hAnsi="方正姚体"/>
          <w:sz w:val="32"/>
        </w:rPr>
        <w:t>（三）除武器、警械外的警用装备保管和维护保养等警务保障工作；</w:t>
      </w:r>
    </w:p>
    <w:p>
      <w:pPr>
        <w:pStyle w:val="P1"/>
        <w:tabs>
          <w:tab w:val="left" w:pos="8505" w:leader="none"/>
        </w:tabs>
        <w:spacing w:lineRule="exact" w:line="600"/>
        <w:ind w:firstLine="640"/>
        <w:rPr>
          <w:rStyle w:val="C3"/>
          <w:sz w:val="32"/>
        </w:rPr>
      </w:pPr>
      <w:r>
        <w:rPr>
          <w:rStyle w:val="C3"/>
          <w:rFonts w:ascii="方正姚体" w:hAnsi="方正姚体"/>
          <w:sz w:val="32"/>
        </w:rPr>
        <w:t>（四）其他依法可以由文职警务辅助人员从事的工作。</w:t>
      </w:r>
    </w:p>
    <w:p>
      <w:pPr>
        <w:pStyle w:val="P1"/>
        <w:tabs>
          <w:tab w:val="left" w:pos="8505" w:leader="none"/>
        </w:tabs>
        <w:spacing w:lineRule="exact" w:line="600"/>
        <w:ind w:firstLine="640"/>
        <w:rPr>
          <w:rStyle w:val="C3"/>
          <w:sz w:val="32"/>
        </w:rPr>
      </w:pPr>
      <w:r>
        <w:rPr>
          <w:rStyle w:val="C3"/>
          <w:rFonts w:ascii="黑体" w:hAnsi="黑体"/>
          <w:sz w:val="32"/>
        </w:rPr>
        <w:t xml:space="preserve">第十一条 </w:t>
      </w:r>
      <w:r>
        <w:rPr>
          <w:rStyle w:val="C3"/>
          <w:sz w:val="32"/>
        </w:rPr>
        <w:t xml:space="preserve"> </w:t>
      </w:r>
      <w:r>
        <w:rPr>
          <w:rStyle w:val="C3"/>
          <w:rFonts w:ascii="方正姚体" w:hAnsi="方正姚体"/>
          <w:sz w:val="32"/>
        </w:rPr>
        <w:t>勤务警务辅助人员可以协助从事下列工作：</w:t>
      </w:r>
    </w:p>
    <w:p>
      <w:pPr>
        <w:pStyle w:val="P1"/>
        <w:tabs>
          <w:tab w:val="left" w:pos="8505" w:leader="none"/>
        </w:tabs>
        <w:spacing w:lineRule="exact" w:line="600"/>
        <w:ind w:firstLine="640"/>
        <w:rPr>
          <w:rStyle w:val="C3"/>
          <w:sz w:val="32"/>
        </w:rPr>
      </w:pPr>
      <w:r>
        <w:rPr>
          <w:rStyle w:val="C3"/>
          <w:rFonts w:ascii="方正姚体" w:hAnsi="方正姚体"/>
          <w:sz w:val="32"/>
        </w:rPr>
        <w:t>（一）预防、制止违法犯罪活动；</w:t>
      </w:r>
    </w:p>
    <w:p>
      <w:pPr>
        <w:pStyle w:val="P1"/>
        <w:tabs>
          <w:tab w:val="left" w:pos="8505" w:leader="none"/>
        </w:tabs>
        <w:spacing w:lineRule="exact" w:line="600"/>
        <w:ind w:firstLine="640"/>
        <w:rPr>
          <w:rStyle w:val="C3"/>
          <w:sz w:val="32"/>
        </w:rPr>
      </w:pPr>
      <w:r>
        <w:rPr>
          <w:rStyle w:val="C3"/>
          <w:rFonts w:ascii="方正姚体" w:hAnsi="方正姚体"/>
          <w:sz w:val="32"/>
        </w:rPr>
        <w:t>（二）接受、处理群众求助，依法化解矛盾纠纷；</w:t>
      </w:r>
    </w:p>
    <w:p>
      <w:pPr>
        <w:pStyle w:val="P1"/>
        <w:tabs>
          <w:tab w:val="left" w:pos="8505" w:leader="none"/>
        </w:tabs>
        <w:spacing w:lineRule="exact" w:line="600"/>
        <w:ind w:firstLine="640"/>
        <w:rPr>
          <w:rStyle w:val="C3"/>
          <w:sz w:val="32"/>
        </w:rPr>
      </w:pPr>
      <w:r>
        <w:rPr>
          <w:rStyle w:val="C3"/>
          <w:rFonts w:ascii="方正姚体" w:hAnsi="方正姚体"/>
          <w:sz w:val="32"/>
        </w:rPr>
        <w:t>（三）社会治安防范、交通安全、禁毒等宣传教育；</w:t>
      </w:r>
    </w:p>
    <w:p>
      <w:pPr>
        <w:pStyle w:val="P1"/>
        <w:tabs>
          <w:tab w:val="left" w:pos="8505" w:leader="none"/>
        </w:tabs>
        <w:spacing w:lineRule="exact" w:line="600"/>
        <w:ind w:firstLine="640"/>
        <w:rPr>
          <w:rStyle w:val="C3"/>
          <w:sz w:val="32"/>
        </w:rPr>
      </w:pPr>
      <w:r>
        <w:rPr>
          <w:rStyle w:val="C3"/>
          <w:rFonts w:ascii="方正姚体" w:hAnsi="方正姚体"/>
          <w:sz w:val="32"/>
        </w:rPr>
        <w:t>（四）执行交通管制和交通安全检查，疏导交通，制止、劝阻和纠正交通违法行为，采集交通违法信息，指导事故当事人自行协商处理轻微交通事故；</w:t>
      </w:r>
    </w:p>
    <w:p>
      <w:pPr>
        <w:pStyle w:val="P1"/>
        <w:tabs>
          <w:tab w:val="left" w:pos="8505" w:leader="none"/>
        </w:tabs>
        <w:spacing w:lineRule="exact" w:line="600"/>
        <w:ind w:firstLine="640"/>
        <w:rPr>
          <w:rStyle w:val="C3"/>
          <w:sz w:val="32"/>
        </w:rPr>
      </w:pPr>
      <w:r>
        <w:rPr>
          <w:rStyle w:val="C3"/>
          <w:rFonts w:ascii="方正姚体" w:hAnsi="方正姚体"/>
          <w:sz w:val="32"/>
        </w:rPr>
        <w:t>（五）治安巡逻、治安检查以及对人员聚集场所进行安全检查；</w:t>
      </w:r>
    </w:p>
    <w:p>
      <w:pPr>
        <w:pStyle w:val="P1"/>
        <w:tabs>
          <w:tab w:val="left" w:pos="8505" w:leader="none"/>
        </w:tabs>
        <w:spacing w:lineRule="exact" w:line="600"/>
        <w:ind w:firstLine="640"/>
        <w:rPr>
          <w:rStyle w:val="C3"/>
          <w:sz w:val="32"/>
        </w:rPr>
      </w:pPr>
      <w:r>
        <w:rPr>
          <w:rStyle w:val="C3"/>
          <w:rFonts w:ascii="方正姚体" w:hAnsi="方正姚体"/>
          <w:sz w:val="32"/>
        </w:rPr>
        <w:t>（六）盘查、堵控、监控、临时看管、押解违法犯罪嫌疑人；</w:t>
      </w:r>
    </w:p>
    <w:p>
      <w:pPr>
        <w:pStyle w:val="P1"/>
        <w:tabs>
          <w:tab w:val="left" w:pos="8505" w:leader="none"/>
        </w:tabs>
        <w:spacing w:lineRule="exact" w:line="600"/>
        <w:ind w:firstLine="640"/>
        <w:rPr>
          <w:rStyle w:val="C3"/>
          <w:sz w:val="32"/>
        </w:rPr>
      </w:pPr>
      <w:r>
        <w:rPr>
          <w:rStyle w:val="C3"/>
          <w:rFonts w:ascii="方正姚体" w:hAnsi="方正姚体"/>
          <w:sz w:val="32"/>
        </w:rPr>
        <w:t>（七）对行为举止失控的醉（酗）酒人员、实施暴力行为的精神病人采取临时保护性约束措施；</w:t>
      </w:r>
    </w:p>
    <w:p>
      <w:pPr>
        <w:pStyle w:val="P1"/>
        <w:tabs>
          <w:tab w:val="left" w:pos="8505" w:leader="none"/>
        </w:tabs>
        <w:spacing w:lineRule="exact" w:line="600"/>
        <w:ind w:firstLine="640"/>
        <w:rPr>
          <w:rStyle w:val="C3"/>
          <w:sz w:val="32"/>
        </w:rPr>
      </w:pPr>
      <w:r>
        <w:rPr>
          <w:rStyle w:val="C3"/>
          <w:rFonts w:ascii="方正姚体" w:hAnsi="方正姚体"/>
          <w:sz w:val="32"/>
        </w:rPr>
        <w:t>（八）维护案（事）件现场秩序，保护案（事）件现场，救助受伤受困人员；</w:t>
      </w:r>
    </w:p>
    <w:p>
      <w:pPr>
        <w:pStyle w:val="P1"/>
        <w:tabs>
          <w:tab w:val="left" w:pos="8505" w:leader="none"/>
        </w:tabs>
        <w:spacing w:lineRule="exact" w:line="600"/>
        <w:ind w:firstLine="640"/>
        <w:rPr>
          <w:rStyle w:val="C3"/>
          <w:sz w:val="32"/>
        </w:rPr>
      </w:pPr>
      <w:r>
        <w:rPr>
          <w:rStyle w:val="C3"/>
          <w:rFonts w:ascii="方正姚体" w:hAnsi="方正姚体"/>
          <w:sz w:val="32"/>
        </w:rPr>
        <w:t>（九）接报案、受案登记、接受证据、案件信息采集、调解、送达文书等工作；</w:t>
      </w:r>
    </w:p>
    <w:p>
      <w:pPr>
        <w:pStyle w:val="P1"/>
        <w:tabs>
          <w:tab w:val="left" w:pos="8505" w:leader="none"/>
        </w:tabs>
        <w:spacing w:lineRule="exact" w:line="600"/>
        <w:ind w:firstLine="640"/>
        <w:rPr>
          <w:rStyle w:val="C3"/>
          <w:sz w:val="32"/>
        </w:rPr>
      </w:pPr>
      <w:r>
        <w:rPr>
          <w:rStyle w:val="C3"/>
          <w:rFonts w:ascii="方正姚体" w:hAnsi="方正姚体"/>
          <w:sz w:val="32"/>
        </w:rPr>
        <w:t>（十）戒毒人员日常管理、检查易制毒化学品企业、公开查缉毒品；</w:t>
      </w:r>
    </w:p>
    <w:p>
      <w:pPr>
        <w:pStyle w:val="P1"/>
        <w:tabs>
          <w:tab w:val="left" w:pos="8505" w:leader="none"/>
        </w:tabs>
        <w:spacing w:lineRule="exact" w:line="600"/>
        <w:ind w:firstLine="640"/>
        <w:rPr>
          <w:rStyle w:val="C3"/>
          <w:sz w:val="32"/>
        </w:rPr>
      </w:pPr>
      <w:r>
        <w:rPr>
          <w:rStyle w:val="C3"/>
          <w:rFonts w:ascii="方正姚体" w:hAnsi="方正姚体"/>
          <w:sz w:val="32"/>
        </w:rPr>
        <w:t>（十一）公安监管场所的管理勤务；</w:t>
      </w:r>
    </w:p>
    <w:p>
      <w:pPr>
        <w:pStyle w:val="P1"/>
        <w:tabs>
          <w:tab w:val="left" w:pos="8505" w:leader="none"/>
        </w:tabs>
        <w:spacing w:lineRule="exact" w:line="600"/>
        <w:ind w:firstLine="640"/>
        <w:rPr>
          <w:rStyle w:val="C3"/>
          <w:sz w:val="32"/>
        </w:rPr>
      </w:pPr>
      <w:r>
        <w:rPr>
          <w:rStyle w:val="C3"/>
          <w:rFonts w:ascii="方正姚体" w:hAnsi="方正姚体"/>
          <w:sz w:val="32"/>
        </w:rPr>
        <w:t>（十二）出入境管理服务和边防检查；</w:t>
      </w:r>
    </w:p>
    <w:p>
      <w:pPr>
        <w:pStyle w:val="P1"/>
        <w:tabs>
          <w:tab w:val="left" w:pos="8505" w:leader="none"/>
        </w:tabs>
        <w:spacing w:lineRule="exact" w:line="600"/>
        <w:ind w:firstLine="640"/>
        <w:rPr>
          <w:rStyle w:val="C3"/>
          <w:sz w:val="32"/>
        </w:rPr>
      </w:pPr>
      <w:r>
        <w:rPr>
          <w:rStyle w:val="C3"/>
          <w:rFonts w:ascii="方正姚体" w:hAnsi="方正姚体"/>
          <w:sz w:val="32"/>
        </w:rPr>
        <w:t>（十三）维护大型公共活动秩序，参与突发事件处置；</w:t>
      </w:r>
    </w:p>
    <w:p>
      <w:pPr>
        <w:pStyle w:val="P1"/>
        <w:tabs>
          <w:tab w:val="left" w:pos="8505" w:leader="none"/>
        </w:tabs>
        <w:spacing w:lineRule="exact" w:line="600"/>
        <w:ind w:firstLine="640"/>
        <w:rPr>
          <w:rStyle w:val="C3"/>
          <w:sz w:val="32"/>
        </w:rPr>
      </w:pPr>
      <w:r>
        <w:rPr>
          <w:rStyle w:val="C3"/>
          <w:rFonts w:ascii="方正姚体" w:hAnsi="方正姚体"/>
          <w:sz w:val="32"/>
        </w:rPr>
        <w:t>（十四）其他依法可以由勤务警务辅助人员从事的工作。</w:t>
      </w:r>
    </w:p>
    <w:p>
      <w:pPr>
        <w:pStyle w:val="P1"/>
        <w:tabs>
          <w:tab w:val="left" w:pos="8505" w:leader="none"/>
        </w:tabs>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警务辅助人员不得从事下列工作：</w:t>
      </w:r>
    </w:p>
    <w:p>
      <w:pPr>
        <w:pStyle w:val="P1"/>
        <w:tabs>
          <w:tab w:val="left" w:pos="8505" w:leader="none"/>
        </w:tabs>
        <w:spacing w:lineRule="exact" w:line="600"/>
        <w:ind w:firstLine="640"/>
        <w:rPr>
          <w:rStyle w:val="C3"/>
          <w:sz w:val="32"/>
        </w:rPr>
      </w:pPr>
      <w:r>
        <w:rPr>
          <w:rStyle w:val="C3"/>
          <w:rFonts w:ascii="方正姚体" w:hAnsi="方正姚体"/>
          <w:sz w:val="32"/>
        </w:rPr>
        <w:t>（一）政治安全保卫、技术侦察等工作；</w:t>
      </w:r>
    </w:p>
    <w:p>
      <w:pPr>
        <w:pStyle w:val="P1"/>
        <w:tabs>
          <w:tab w:val="left" w:pos="8505" w:leader="none"/>
        </w:tabs>
        <w:spacing w:lineRule="exact" w:line="600"/>
        <w:ind w:firstLine="640"/>
        <w:rPr>
          <w:rStyle w:val="C3"/>
          <w:sz w:val="32"/>
        </w:rPr>
      </w:pPr>
      <w:r>
        <w:rPr>
          <w:rStyle w:val="C3"/>
          <w:rFonts w:ascii="方正姚体" w:hAnsi="方正姚体"/>
          <w:sz w:val="32"/>
        </w:rPr>
        <w:t>（二）办理涉及国家秘密的事项；</w:t>
      </w:r>
    </w:p>
    <w:p>
      <w:pPr>
        <w:pStyle w:val="P1"/>
        <w:tabs>
          <w:tab w:val="left" w:pos="8505" w:leader="none"/>
        </w:tabs>
        <w:spacing w:lineRule="exact" w:line="600"/>
        <w:ind w:firstLine="640"/>
        <w:rPr>
          <w:rStyle w:val="C3"/>
          <w:sz w:val="32"/>
        </w:rPr>
      </w:pPr>
      <w:r>
        <w:rPr>
          <w:rStyle w:val="C3"/>
          <w:rFonts w:ascii="方正姚体" w:hAnsi="方正姚体"/>
          <w:sz w:val="32"/>
        </w:rPr>
        <w:t>（三）案件调查取证、出具鉴定报告、交通事故责任认定；</w:t>
      </w:r>
    </w:p>
    <w:p>
      <w:pPr>
        <w:pStyle w:val="P1"/>
        <w:tabs>
          <w:tab w:val="left" w:pos="8505" w:leader="none"/>
        </w:tabs>
        <w:spacing w:lineRule="exact" w:line="600"/>
        <w:ind w:firstLine="640"/>
        <w:rPr>
          <w:rStyle w:val="C3"/>
          <w:sz w:val="32"/>
        </w:rPr>
      </w:pPr>
      <w:r>
        <w:rPr>
          <w:rStyle w:val="C3"/>
          <w:rFonts w:ascii="方正姚体" w:hAnsi="方正姚体"/>
          <w:sz w:val="32"/>
        </w:rPr>
        <w:t>（四）执行刑事强制措施；</w:t>
      </w:r>
    </w:p>
    <w:p>
      <w:pPr>
        <w:pStyle w:val="P1"/>
        <w:tabs>
          <w:tab w:val="left" w:pos="8505" w:leader="none"/>
        </w:tabs>
        <w:spacing w:lineRule="exact" w:line="600"/>
        <w:ind w:firstLine="640"/>
        <w:rPr>
          <w:rStyle w:val="C3"/>
          <w:sz w:val="32"/>
        </w:rPr>
      </w:pPr>
      <w:r>
        <w:rPr>
          <w:rStyle w:val="C3"/>
          <w:rFonts w:ascii="方正姚体" w:hAnsi="方正姚体"/>
          <w:sz w:val="32"/>
        </w:rPr>
        <w:t>（五）作出行政处理决定、实施行政强制措施；</w:t>
      </w:r>
    </w:p>
    <w:p>
      <w:pPr>
        <w:pStyle w:val="P1"/>
        <w:tabs>
          <w:tab w:val="left" w:pos="8505" w:leader="none"/>
        </w:tabs>
        <w:spacing w:lineRule="exact" w:line="600"/>
        <w:ind w:firstLine="640"/>
        <w:rPr>
          <w:rStyle w:val="C3"/>
          <w:sz w:val="32"/>
        </w:rPr>
      </w:pPr>
      <w:r>
        <w:rPr>
          <w:rStyle w:val="C3"/>
          <w:rFonts w:ascii="方正姚体" w:hAnsi="方正姚体"/>
          <w:sz w:val="32"/>
        </w:rPr>
        <w:t>（六）审核案件；</w:t>
      </w:r>
    </w:p>
    <w:p>
      <w:pPr>
        <w:pStyle w:val="P1"/>
        <w:tabs>
          <w:tab w:val="left" w:pos="8505" w:leader="none"/>
        </w:tabs>
        <w:spacing w:lineRule="exact" w:line="600"/>
        <w:ind w:firstLine="640"/>
        <w:rPr>
          <w:rStyle w:val="C3"/>
          <w:sz w:val="32"/>
        </w:rPr>
      </w:pPr>
      <w:r>
        <w:rPr>
          <w:rStyle w:val="C3"/>
          <w:rFonts w:ascii="方正姚体" w:hAnsi="方正姚体"/>
          <w:sz w:val="32"/>
        </w:rPr>
        <w:t>（七）保管武器、警械；</w:t>
      </w:r>
    </w:p>
    <w:p>
      <w:pPr>
        <w:pStyle w:val="P1"/>
        <w:tabs>
          <w:tab w:val="left" w:pos="8505" w:leader="none"/>
        </w:tabs>
        <w:spacing w:lineRule="exact" w:line="600"/>
        <w:ind w:firstLine="640"/>
        <w:rPr>
          <w:rStyle w:val="C3"/>
          <w:sz w:val="32"/>
        </w:rPr>
      </w:pPr>
      <w:r>
        <w:rPr>
          <w:rStyle w:val="C3"/>
          <w:rFonts w:ascii="方正姚体" w:hAnsi="方正姚体"/>
          <w:sz w:val="32"/>
        </w:rPr>
        <w:t>（八）法律、法规规定必须由公安机关人民警察从事的其他工作。</w:t>
      </w:r>
    </w:p>
    <w:p>
      <w:pPr>
        <w:pStyle w:val="P1"/>
        <w:tabs>
          <w:tab w:val="left" w:pos="8505" w:leader="none"/>
        </w:tabs>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警务辅助人员依法享有下列权利：</w:t>
      </w:r>
    </w:p>
    <w:p>
      <w:pPr>
        <w:pStyle w:val="P1"/>
        <w:tabs>
          <w:tab w:val="left" w:pos="8505" w:leader="none"/>
        </w:tabs>
        <w:spacing w:lineRule="exact" w:line="600"/>
        <w:ind w:firstLine="640"/>
        <w:rPr>
          <w:rStyle w:val="C3"/>
          <w:sz w:val="32"/>
        </w:rPr>
      </w:pPr>
      <w:r>
        <w:rPr>
          <w:rStyle w:val="C3"/>
          <w:rFonts w:ascii="方正姚体" w:hAnsi="方正姚体"/>
          <w:sz w:val="32"/>
        </w:rPr>
        <w:t>（一）获得履行职责应当具有的工作条件和安全保护；</w:t>
      </w:r>
    </w:p>
    <w:p>
      <w:pPr>
        <w:pStyle w:val="P1"/>
        <w:tabs>
          <w:tab w:val="left" w:pos="8505" w:leader="none"/>
        </w:tabs>
        <w:spacing w:lineRule="exact" w:line="600"/>
        <w:ind w:firstLine="640"/>
        <w:rPr>
          <w:rStyle w:val="C3"/>
          <w:sz w:val="32"/>
        </w:rPr>
      </w:pPr>
      <w:r>
        <w:rPr>
          <w:rStyle w:val="C3"/>
          <w:rFonts w:ascii="方正姚体" w:hAnsi="方正姚体"/>
          <w:sz w:val="32"/>
        </w:rPr>
        <w:t>（二）获得工作报酬，享受福利和保险待遇；</w:t>
      </w:r>
    </w:p>
    <w:p>
      <w:pPr>
        <w:pStyle w:val="P1"/>
        <w:tabs>
          <w:tab w:val="left" w:pos="8505" w:leader="none"/>
        </w:tabs>
        <w:spacing w:lineRule="exact" w:line="600"/>
        <w:ind w:firstLine="640"/>
        <w:rPr>
          <w:rStyle w:val="C3"/>
          <w:sz w:val="32"/>
        </w:rPr>
      </w:pPr>
      <w:r>
        <w:rPr>
          <w:rStyle w:val="C3"/>
          <w:rFonts w:ascii="方正姚体" w:hAnsi="方正姚体"/>
          <w:sz w:val="32"/>
        </w:rPr>
        <w:t>（三）带薪年休假、产假、婚丧假等休息休假；</w:t>
      </w:r>
    </w:p>
    <w:p>
      <w:pPr>
        <w:pStyle w:val="P1"/>
        <w:tabs>
          <w:tab w:val="left" w:pos="8505" w:leader="none"/>
        </w:tabs>
        <w:spacing w:lineRule="exact" w:line="600"/>
        <w:ind w:firstLine="640"/>
        <w:rPr>
          <w:rStyle w:val="C3"/>
          <w:sz w:val="32"/>
        </w:rPr>
      </w:pPr>
      <w:r>
        <w:rPr>
          <w:rStyle w:val="C3"/>
          <w:rFonts w:ascii="方正姚体" w:hAnsi="方正姚体"/>
          <w:sz w:val="32"/>
        </w:rPr>
        <w:t>（四）参加业务知识和技能培训；</w:t>
      </w:r>
    </w:p>
    <w:p>
      <w:pPr>
        <w:pStyle w:val="P1"/>
        <w:tabs>
          <w:tab w:val="left" w:pos="8505" w:leader="none"/>
        </w:tabs>
        <w:spacing w:lineRule="exact" w:line="600"/>
        <w:ind w:firstLine="640"/>
        <w:rPr>
          <w:rStyle w:val="C3"/>
          <w:sz w:val="32"/>
        </w:rPr>
      </w:pPr>
      <w:r>
        <w:rPr>
          <w:rStyle w:val="C3"/>
          <w:rFonts w:ascii="方正姚体" w:hAnsi="方正姚体"/>
          <w:sz w:val="32"/>
        </w:rPr>
        <w:t>（五）非因法定事由、非经法定程序，不被解聘；</w:t>
      </w:r>
    </w:p>
    <w:p>
      <w:pPr>
        <w:pStyle w:val="P1"/>
        <w:tabs>
          <w:tab w:val="left" w:pos="8505" w:leader="none"/>
        </w:tabs>
        <w:spacing w:lineRule="exact" w:line="600"/>
        <w:ind w:firstLine="640"/>
        <w:rPr>
          <w:rStyle w:val="C3"/>
          <w:sz w:val="32"/>
        </w:rPr>
      </w:pPr>
      <w:r>
        <w:rPr>
          <w:rStyle w:val="C3"/>
          <w:rFonts w:ascii="方正姚体" w:hAnsi="方正姚体"/>
          <w:sz w:val="32"/>
        </w:rPr>
        <w:t>（六）对所在单位工作提出意见和建议；</w:t>
      </w:r>
    </w:p>
    <w:p>
      <w:pPr>
        <w:pStyle w:val="P1"/>
        <w:tabs>
          <w:tab w:val="left" w:pos="8505" w:leader="none"/>
        </w:tabs>
        <w:spacing w:lineRule="exact" w:line="600"/>
        <w:ind w:firstLine="640"/>
        <w:rPr>
          <w:rStyle w:val="C3"/>
          <w:sz w:val="32"/>
        </w:rPr>
      </w:pPr>
      <w:r>
        <w:rPr>
          <w:rStyle w:val="C3"/>
          <w:rFonts w:ascii="方正姚体" w:hAnsi="方正姚体"/>
          <w:sz w:val="32"/>
        </w:rPr>
        <w:t>（七）依法提出申诉和控告；</w:t>
      </w:r>
    </w:p>
    <w:p>
      <w:pPr>
        <w:pStyle w:val="P1"/>
        <w:tabs>
          <w:tab w:val="left" w:pos="8505" w:leader="none"/>
        </w:tabs>
        <w:spacing w:lineRule="exact" w:line="600"/>
        <w:ind w:firstLine="640"/>
        <w:rPr>
          <w:rStyle w:val="C3"/>
          <w:sz w:val="32"/>
        </w:rPr>
      </w:pPr>
      <w:r>
        <w:rPr>
          <w:rStyle w:val="C3"/>
          <w:rFonts w:ascii="方正姚体" w:hAnsi="方正姚体"/>
          <w:sz w:val="32"/>
        </w:rPr>
        <w:t>（八）依法解除劳动合同；</w:t>
      </w:r>
    </w:p>
    <w:p>
      <w:pPr>
        <w:pStyle w:val="P1"/>
        <w:tabs>
          <w:tab w:val="left" w:pos="8505" w:leader="none"/>
        </w:tabs>
        <w:spacing w:lineRule="exact" w:line="600"/>
        <w:ind w:firstLine="640"/>
        <w:rPr>
          <w:rStyle w:val="C3"/>
          <w:sz w:val="32"/>
        </w:rPr>
      </w:pPr>
      <w:r>
        <w:rPr>
          <w:rStyle w:val="C3"/>
          <w:rFonts w:ascii="方正姚体" w:hAnsi="方正姚体"/>
          <w:sz w:val="32"/>
        </w:rPr>
        <w:t>（九）法律、法规规定和劳动合同约定的其他权利。</w:t>
      </w:r>
    </w:p>
    <w:p>
      <w:pPr>
        <w:pStyle w:val="P1"/>
        <w:tabs>
          <w:tab w:val="left" w:pos="8505" w:leader="none"/>
        </w:tabs>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警务辅助人员应当履行下列义务：</w:t>
      </w:r>
    </w:p>
    <w:p>
      <w:pPr>
        <w:pStyle w:val="P1"/>
        <w:tabs>
          <w:tab w:val="left" w:pos="8505" w:leader="none"/>
        </w:tabs>
        <w:spacing w:lineRule="exact" w:line="600"/>
        <w:ind w:firstLine="640"/>
        <w:rPr>
          <w:rStyle w:val="C3"/>
          <w:sz w:val="32"/>
        </w:rPr>
      </w:pPr>
      <w:r>
        <w:rPr>
          <w:rStyle w:val="C3"/>
          <w:rFonts w:ascii="方正姚体" w:hAnsi="方正姚体"/>
          <w:sz w:val="32"/>
        </w:rPr>
        <w:t>（一）忠于宪法，遵守法律、法规；</w:t>
      </w:r>
    </w:p>
    <w:p>
      <w:pPr>
        <w:pStyle w:val="P1"/>
        <w:tabs>
          <w:tab w:val="left" w:pos="8505" w:leader="none"/>
        </w:tabs>
        <w:spacing w:lineRule="exact" w:line="600"/>
        <w:ind w:firstLine="640"/>
        <w:rPr>
          <w:rStyle w:val="C3"/>
          <w:sz w:val="32"/>
        </w:rPr>
      </w:pPr>
      <w:r>
        <w:rPr>
          <w:rStyle w:val="C3"/>
          <w:rFonts w:ascii="方正姚体" w:hAnsi="方正姚体"/>
          <w:sz w:val="32"/>
        </w:rPr>
        <w:t>（二）依法履行职责；</w:t>
      </w:r>
    </w:p>
    <w:p>
      <w:pPr>
        <w:pStyle w:val="P1"/>
        <w:tabs>
          <w:tab w:val="left" w:pos="8505" w:leader="none"/>
        </w:tabs>
        <w:spacing w:lineRule="exact" w:line="600"/>
        <w:ind w:firstLine="640"/>
        <w:rPr>
          <w:rStyle w:val="C3"/>
          <w:sz w:val="32"/>
        </w:rPr>
      </w:pPr>
      <w:r>
        <w:rPr>
          <w:rStyle w:val="C3"/>
          <w:rFonts w:ascii="方正姚体" w:hAnsi="方正姚体"/>
          <w:sz w:val="32"/>
        </w:rPr>
        <w:t>（三）服从公安机关管理和人民警察指挥；</w:t>
      </w:r>
    </w:p>
    <w:p>
      <w:pPr>
        <w:pStyle w:val="P1"/>
        <w:tabs>
          <w:tab w:val="left" w:pos="8505" w:leader="none"/>
        </w:tabs>
        <w:spacing w:lineRule="exact" w:line="600"/>
        <w:ind w:firstLine="640"/>
        <w:rPr>
          <w:rStyle w:val="C3"/>
          <w:sz w:val="32"/>
        </w:rPr>
      </w:pPr>
      <w:r>
        <w:rPr>
          <w:rStyle w:val="C3"/>
          <w:rFonts w:ascii="方正姚体" w:hAnsi="方正姚体"/>
          <w:sz w:val="32"/>
        </w:rPr>
        <w:t>（四）严格规范公正文明履行职责，自觉接受监督；</w:t>
      </w:r>
    </w:p>
    <w:p>
      <w:pPr>
        <w:pStyle w:val="P1"/>
        <w:tabs>
          <w:tab w:val="left" w:pos="8505" w:leader="none"/>
        </w:tabs>
        <w:spacing w:lineRule="exact" w:line="600"/>
        <w:ind w:firstLine="640"/>
        <w:rPr>
          <w:rStyle w:val="C3"/>
          <w:sz w:val="32"/>
        </w:rPr>
      </w:pPr>
      <w:r>
        <w:rPr>
          <w:rStyle w:val="C3"/>
          <w:rFonts w:ascii="方正姚体" w:hAnsi="方正姚体"/>
          <w:sz w:val="32"/>
        </w:rPr>
        <w:t>（五）遵守公安机关制度和工作纪律；</w:t>
      </w:r>
    </w:p>
    <w:p>
      <w:pPr>
        <w:pStyle w:val="P1"/>
        <w:tabs>
          <w:tab w:val="left" w:pos="8505" w:leader="none"/>
        </w:tabs>
        <w:spacing w:lineRule="exact" w:line="600"/>
        <w:ind w:firstLine="640"/>
        <w:rPr>
          <w:rStyle w:val="C3"/>
          <w:sz w:val="32"/>
        </w:rPr>
      </w:pPr>
      <w:r>
        <w:rPr>
          <w:rStyle w:val="C3"/>
          <w:rFonts w:ascii="方正姚体" w:hAnsi="方正姚体"/>
          <w:sz w:val="32"/>
        </w:rPr>
        <w:t>（六）保守国家秘密和警务工作秘密；</w:t>
      </w:r>
    </w:p>
    <w:p>
      <w:pPr>
        <w:pStyle w:val="P1"/>
        <w:tabs>
          <w:tab w:val="left" w:pos="8505" w:leader="none"/>
        </w:tabs>
        <w:spacing w:lineRule="exact" w:line="600"/>
        <w:ind w:firstLine="640"/>
        <w:rPr>
          <w:rStyle w:val="C3"/>
          <w:sz w:val="32"/>
        </w:rPr>
      </w:pPr>
      <w:r>
        <w:rPr>
          <w:rStyle w:val="C3"/>
          <w:rFonts w:ascii="方正姚体" w:hAnsi="方正姚体"/>
          <w:sz w:val="32"/>
        </w:rPr>
        <w:t>（七）法律、法规规定和劳动合同约定的其他义务。</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招聘</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警务辅助人员招聘方案由县级以上人民政府公安机关会同人力资源社会保障部门在用人额度范围内制定，由县级以上人民政府公安机关具体组织实施。</w:t>
      </w:r>
    </w:p>
    <w:p>
      <w:pPr>
        <w:pStyle w:val="P1"/>
        <w:tabs>
          <w:tab w:val="left" w:pos="8505" w:leader="none"/>
        </w:tabs>
        <w:spacing w:lineRule="exact" w:line="600"/>
        <w:ind w:firstLine="640"/>
        <w:rPr>
          <w:rStyle w:val="C3"/>
          <w:sz w:val="32"/>
        </w:rPr>
      </w:pPr>
      <w:r>
        <w:rPr>
          <w:rStyle w:val="C3"/>
          <w:rFonts w:ascii="方正姚体" w:hAnsi="方正姚体"/>
          <w:sz w:val="32"/>
        </w:rPr>
        <w:t>公安机关各警种、单位和基层所队不得自行组织警务辅助人员招聘工作。</w:t>
      </w:r>
    </w:p>
    <w:p>
      <w:pPr>
        <w:pStyle w:val="P1"/>
        <w:tabs>
          <w:tab w:val="left" w:pos="8505" w:leader="none"/>
        </w:tabs>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警务辅助人员招聘应当遵循公开平等、竞争择优的原则，统一招聘标准和程序，明确招聘岗位，严格选拔聘用。</w:t>
      </w:r>
    </w:p>
    <w:p>
      <w:pPr>
        <w:pStyle w:val="P1"/>
        <w:tabs>
          <w:tab w:val="left" w:pos="8505" w:leader="none"/>
        </w:tabs>
        <w:spacing w:lineRule="exact" w:line="600"/>
        <w:ind w:firstLine="640"/>
        <w:rPr>
          <w:rStyle w:val="C3"/>
          <w:sz w:val="32"/>
        </w:rPr>
      </w:pPr>
      <w:r>
        <w:rPr>
          <w:rStyle w:val="C3"/>
          <w:rFonts w:ascii="方正姚体" w:hAnsi="方正姚体"/>
          <w:sz w:val="32"/>
        </w:rPr>
        <w:t>警务辅助人员的招聘按照发布公告、报名、资格审查、考试、体能测试、体检、考察、公示、依法建立劳动关系等程序实施，并接受社会监督。</w:t>
      </w:r>
    </w:p>
    <w:p>
      <w:pPr>
        <w:pStyle w:val="P1"/>
        <w:tabs>
          <w:tab w:val="left" w:pos="8505" w:leader="none"/>
        </w:tabs>
        <w:spacing w:lineRule="exact" w:line="600"/>
        <w:ind w:firstLine="640"/>
        <w:rPr>
          <w:rStyle w:val="C3"/>
          <w:sz w:val="32"/>
        </w:rPr>
      </w:pPr>
      <w:r>
        <w:rPr>
          <w:rStyle w:val="C3"/>
          <w:rFonts w:ascii="方正姚体" w:hAnsi="方正姚体"/>
          <w:sz w:val="32"/>
        </w:rPr>
        <w:t>招聘公告应当载明招聘的职位、人数、报名条件、薪酬待遇、需要提交的证明材料等内容。</w:t>
      </w:r>
    </w:p>
    <w:p>
      <w:pPr>
        <w:pStyle w:val="P1"/>
        <w:tabs>
          <w:tab w:val="left" w:pos="8505" w:leader="none"/>
        </w:tabs>
        <w:spacing w:lineRule="exact" w:line="600"/>
        <w:ind w:firstLine="640"/>
        <w:rPr>
          <w:rStyle w:val="C3"/>
          <w:sz w:val="32"/>
        </w:rPr>
      </w:pPr>
      <w:r>
        <w:rPr>
          <w:rStyle w:val="C3"/>
          <w:rFonts w:ascii="黑体" w:hAnsi="黑体"/>
          <w:sz w:val="32"/>
        </w:rPr>
        <w:t xml:space="preserve">第十七条  </w:t>
      </w:r>
      <w:r>
        <w:rPr>
          <w:rStyle w:val="C3"/>
          <w:rFonts w:ascii="方正姚体" w:hAnsi="方正姚体"/>
          <w:sz w:val="32"/>
        </w:rPr>
        <w:t>应聘警务辅助人员应当具备下列条件：</w:t>
      </w:r>
    </w:p>
    <w:p>
      <w:pPr>
        <w:pStyle w:val="P1"/>
        <w:tabs>
          <w:tab w:val="left" w:pos="8505" w:leader="none"/>
        </w:tabs>
        <w:spacing w:lineRule="exact" w:line="600"/>
        <w:ind w:firstLine="640"/>
        <w:rPr>
          <w:rStyle w:val="C3"/>
          <w:sz w:val="32"/>
        </w:rPr>
      </w:pPr>
      <w:r>
        <w:rPr>
          <w:rStyle w:val="C3"/>
          <w:rFonts w:ascii="方正姚体" w:hAnsi="方正姚体"/>
          <w:sz w:val="32"/>
        </w:rPr>
        <w:t>（一）具有中华人民共和国国籍；</w:t>
      </w:r>
    </w:p>
    <w:p>
      <w:pPr>
        <w:pStyle w:val="P1"/>
        <w:tabs>
          <w:tab w:val="left" w:pos="8505" w:leader="none"/>
        </w:tabs>
        <w:spacing w:lineRule="exact" w:line="600"/>
        <w:ind w:firstLine="640"/>
        <w:rPr>
          <w:rStyle w:val="C3"/>
          <w:sz w:val="32"/>
        </w:rPr>
      </w:pPr>
      <w:r>
        <w:rPr>
          <w:rStyle w:val="C3"/>
          <w:rFonts w:ascii="方正姚体" w:hAnsi="方正姚体"/>
          <w:sz w:val="32"/>
        </w:rPr>
        <w:t>（二）年满十八周岁；</w:t>
      </w:r>
    </w:p>
    <w:p>
      <w:pPr>
        <w:pStyle w:val="P1"/>
        <w:tabs>
          <w:tab w:val="left" w:pos="8505" w:leader="none"/>
        </w:tabs>
        <w:spacing w:lineRule="exact" w:line="600"/>
        <w:ind w:firstLine="640"/>
        <w:rPr>
          <w:rStyle w:val="C3"/>
          <w:sz w:val="32"/>
        </w:rPr>
      </w:pPr>
      <w:r>
        <w:rPr>
          <w:rStyle w:val="C3"/>
          <w:rFonts w:ascii="方正姚体" w:hAnsi="方正姚体"/>
          <w:sz w:val="32"/>
        </w:rPr>
        <w:t>（三）拥护中华人民共和国宪法，拥护中国共产党领导和社会主义制度；</w:t>
      </w:r>
    </w:p>
    <w:p>
      <w:pPr>
        <w:pStyle w:val="P1"/>
        <w:tabs>
          <w:tab w:val="left" w:pos="8505" w:leader="none"/>
        </w:tabs>
        <w:spacing w:lineRule="exact" w:line="600"/>
        <w:ind w:firstLine="640"/>
        <w:rPr>
          <w:rStyle w:val="C3"/>
          <w:sz w:val="32"/>
        </w:rPr>
      </w:pPr>
      <w:r>
        <w:rPr>
          <w:rStyle w:val="C3"/>
          <w:rFonts w:ascii="方正姚体" w:hAnsi="方正姚体"/>
          <w:sz w:val="32"/>
        </w:rPr>
        <w:t>（四）具有良好的政治素质和道德品行</w:t>
      </w:r>
      <w:r>
        <w:rPr>
          <w:rStyle w:val="C3"/>
          <w:sz w:val="32"/>
        </w:rPr>
        <w:t>;</w:t>
      </w:r>
    </w:p>
    <w:p>
      <w:pPr>
        <w:pStyle w:val="P1"/>
        <w:tabs>
          <w:tab w:val="left" w:pos="8505" w:leader="none"/>
        </w:tabs>
        <w:spacing w:lineRule="exact" w:line="600"/>
        <w:ind w:firstLine="640"/>
        <w:rPr>
          <w:rStyle w:val="C3"/>
          <w:sz w:val="32"/>
        </w:rPr>
      </w:pPr>
      <w:r>
        <w:rPr>
          <w:rStyle w:val="C3"/>
          <w:rFonts w:ascii="方正姚体" w:hAnsi="方正姚体"/>
          <w:sz w:val="32"/>
        </w:rPr>
        <w:t>（五）具有正常履行工作职责所需的身体条件、心理素质和工作能力；</w:t>
      </w:r>
    </w:p>
    <w:p>
      <w:pPr>
        <w:pStyle w:val="P1"/>
        <w:tabs>
          <w:tab w:val="left" w:pos="8505" w:leader="none"/>
        </w:tabs>
        <w:spacing w:lineRule="exact" w:line="600"/>
        <w:ind w:firstLine="640"/>
        <w:rPr>
          <w:rStyle w:val="C3"/>
          <w:sz w:val="32"/>
        </w:rPr>
      </w:pPr>
      <w:r>
        <w:rPr>
          <w:rStyle w:val="C3"/>
          <w:rFonts w:ascii="方正姚体" w:hAnsi="方正姚体"/>
          <w:sz w:val="32"/>
        </w:rPr>
        <w:t>（六）具有高中以上文化程度；</w:t>
      </w:r>
    </w:p>
    <w:p>
      <w:pPr>
        <w:pStyle w:val="P1"/>
        <w:tabs>
          <w:tab w:val="left" w:pos="8505" w:leader="none"/>
        </w:tabs>
        <w:spacing w:lineRule="exact" w:line="600"/>
        <w:ind w:firstLine="640"/>
        <w:rPr>
          <w:rStyle w:val="C3"/>
          <w:sz w:val="32"/>
        </w:rPr>
      </w:pPr>
      <w:r>
        <w:rPr>
          <w:rStyle w:val="C3"/>
          <w:rFonts w:ascii="方正姚体" w:hAnsi="方正姚体"/>
          <w:sz w:val="32"/>
        </w:rPr>
        <w:t>（七）法律、法规规定的其他条件。</w:t>
      </w:r>
    </w:p>
    <w:p>
      <w:pPr>
        <w:pStyle w:val="P1"/>
        <w:tabs>
          <w:tab w:val="left" w:pos="8505" w:leader="none"/>
        </w:tabs>
        <w:spacing w:lineRule="exact" w:line="600"/>
        <w:ind w:firstLine="640"/>
        <w:rPr>
          <w:rStyle w:val="C3"/>
          <w:sz w:val="32"/>
        </w:rPr>
      </w:pPr>
      <w:r>
        <w:rPr>
          <w:rStyle w:val="C3"/>
          <w:rFonts w:ascii="方正姚体" w:hAnsi="方正姚体"/>
          <w:sz w:val="32"/>
        </w:rPr>
        <w:t>招聘岗位对专业技能和文化程度有特殊要求的，应聘人员应当符合相关要求。对艰苦边远地区、特殊岗位和退役军人可以适当放宽条件。</w:t>
      </w:r>
    </w:p>
    <w:p>
      <w:pPr>
        <w:pStyle w:val="P1"/>
        <w:tabs>
          <w:tab w:val="left" w:pos="8505" w:leader="none"/>
        </w:tabs>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县级以上人民政府公安机关招聘警务辅助人员时，同等条件下优先招聘烈士、因公牺牲人民警察的配偶和子女、退役军人、见义勇为人员、警察类或者政法类院校毕业生。</w:t>
      </w:r>
    </w:p>
    <w:p>
      <w:pPr>
        <w:pStyle w:val="P1"/>
        <w:tabs>
          <w:tab w:val="left" w:pos="8505" w:leader="none"/>
        </w:tabs>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具有下列情形之一的，不得招聘为警务辅助人员：</w:t>
      </w:r>
    </w:p>
    <w:p>
      <w:pPr>
        <w:pStyle w:val="P1"/>
        <w:tabs>
          <w:tab w:val="left" w:pos="8505" w:leader="none"/>
        </w:tabs>
        <w:spacing w:lineRule="exact" w:line="600"/>
        <w:ind w:firstLine="640"/>
        <w:rPr>
          <w:rStyle w:val="C3"/>
          <w:sz w:val="32"/>
        </w:rPr>
      </w:pPr>
      <w:r>
        <w:rPr>
          <w:rStyle w:val="C3"/>
          <w:rFonts w:ascii="方正姚体" w:hAnsi="方正姚体"/>
          <w:sz w:val="32"/>
        </w:rPr>
        <w:t>（一）被追究刑事责任或者涉嫌违法犯罪尚未结案的；</w:t>
      </w:r>
    </w:p>
    <w:p>
      <w:pPr>
        <w:pStyle w:val="P1"/>
        <w:tabs>
          <w:tab w:val="left" w:pos="8505" w:leader="none"/>
        </w:tabs>
        <w:spacing w:lineRule="exact" w:line="600"/>
        <w:ind w:firstLine="640"/>
        <w:rPr>
          <w:rStyle w:val="C3"/>
          <w:sz w:val="32"/>
        </w:rPr>
      </w:pPr>
      <w:r>
        <w:rPr>
          <w:rStyle w:val="C3"/>
          <w:rFonts w:ascii="方正姚体" w:hAnsi="方正姚体"/>
          <w:sz w:val="32"/>
        </w:rPr>
        <w:t>（二）因违法违纪被开除、辞退或者解除劳动合同的；</w:t>
      </w:r>
    </w:p>
    <w:p>
      <w:pPr>
        <w:pStyle w:val="P1"/>
        <w:tabs>
          <w:tab w:val="left" w:pos="8505" w:leader="none"/>
        </w:tabs>
        <w:spacing w:lineRule="exact" w:line="600"/>
        <w:ind w:firstLine="640"/>
        <w:rPr>
          <w:rStyle w:val="C3"/>
          <w:sz w:val="32"/>
        </w:rPr>
      </w:pPr>
      <w:r>
        <w:rPr>
          <w:rStyle w:val="C3"/>
          <w:rFonts w:ascii="方正姚体" w:hAnsi="方正姚体"/>
          <w:sz w:val="32"/>
        </w:rPr>
        <w:t>（三）因吸毒、嫖娼、赌博受到行政处罚的；</w:t>
      </w:r>
    </w:p>
    <w:p>
      <w:pPr>
        <w:pStyle w:val="P1"/>
        <w:tabs>
          <w:tab w:val="left" w:pos="8505" w:leader="none"/>
        </w:tabs>
        <w:spacing w:lineRule="exact" w:line="600"/>
        <w:ind w:firstLine="640"/>
        <w:rPr>
          <w:rStyle w:val="C3"/>
          <w:sz w:val="32"/>
        </w:rPr>
      </w:pPr>
      <w:r>
        <w:rPr>
          <w:rStyle w:val="C3"/>
          <w:rFonts w:ascii="方正姚体" w:hAnsi="方正姚体"/>
          <w:sz w:val="32"/>
        </w:rPr>
        <w:t>（四）被依法列为失信联合惩戒对象的；</w:t>
      </w:r>
    </w:p>
    <w:p>
      <w:pPr>
        <w:pStyle w:val="P1"/>
        <w:tabs>
          <w:tab w:val="left" w:pos="8505" w:leader="none"/>
        </w:tabs>
        <w:spacing w:lineRule="exact" w:line="600"/>
        <w:ind w:firstLine="640"/>
        <w:rPr>
          <w:rStyle w:val="C3"/>
          <w:sz w:val="32"/>
        </w:rPr>
      </w:pPr>
      <w:r>
        <w:rPr>
          <w:rStyle w:val="C3"/>
          <w:rFonts w:ascii="方正姚体" w:hAnsi="方正姚体"/>
          <w:sz w:val="32"/>
        </w:rPr>
        <w:t>（五）其他按照国家和自治区规定不适合从事警务辅助工作的。</w:t>
      </w:r>
    </w:p>
    <w:p>
      <w:pPr>
        <w:pStyle w:val="P1"/>
        <w:tabs>
          <w:tab w:val="left" w:pos="8505" w:leader="none"/>
        </w:tabs>
        <w:spacing w:lineRule="exact" w:line="600"/>
        <w:ind w:firstLine="640"/>
        <w:rPr>
          <w:rStyle w:val="C3"/>
          <w:sz w:val="32"/>
        </w:rPr>
      </w:pPr>
      <w:r>
        <w:rPr>
          <w:rStyle w:val="C3"/>
          <w:rFonts w:ascii="黑体" w:hAnsi="黑体"/>
          <w:sz w:val="32"/>
        </w:rPr>
        <w:t xml:space="preserve">第二十条 </w:t>
      </w:r>
      <w:r>
        <w:rPr>
          <w:rStyle w:val="C3"/>
          <w:sz w:val="32"/>
        </w:rPr>
        <w:t xml:space="preserve"> </w:t>
      </w:r>
      <w:r>
        <w:rPr>
          <w:rStyle w:val="C3"/>
          <w:rFonts w:ascii="方正姚体" w:hAnsi="方正姚体"/>
          <w:sz w:val="32"/>
        </w:rPr>
        <w:t>县级以上人民政府公安机关应当与拟聘用警务辅助人员依法订立书面劳动合同。</w:t>
      </w:r>
    </w:p>
    <w:p>
      <w:pPr>
        <w:pStyle w:val="P1"/>
        <w:tabs>
          <w:tab w:val="left" w:pos="8505" w:leader="none"/>
        </w:tabs>
        <w:spacing w:lineRule="exact" w:line="600"/>
        <w:ind w:firstLine="640"/>
        <w:rPr>
          <w:rStyle w:val="C3"/>
          <w:sz w:val="32"/>
        </w:rPr>
      </w:pPr>
      <w:r>
        <w:rPr>
          <w:rStyle w:val="C3"/>
          <w:rFonts w:ascii="方正姚体" w:hAnsi="方正姚体"/>
          <w:sz w:val="32"/>
        </w:rPr>
        <w:t>劳动合同除应当包括劳动合同期限、工作内容、工作时间、休息休假、劳动报酬、社会保险、劳动条件、劳动保护等法律法规规定应当纳入劳动合同的事项以外，还可以约定试用期、福利待遇、解除劳动合同、违约责任等事项。</w:t>
      </w:r>
    </w:p>
    <w:p>
      <w:pPr>
        <w:pStyle w:val="P1"/>
        <w:tabs>
          <w:tab w:val="left" w:pos="8505" w:leader="none"/>
        </w:tabs>
        <w:spacing w:lineRule="exact" w:line="600"/>
        <w:ind w:firstLine="640"/>
        <w:rPr>
          <w:rStyle w:val="C3"/>
          <w:sz w:val="32"/>
        </w:rPr>
      </w:pPr>
      <w:r>
        <w:rPr>
          <w:rStyle w:val="C3"/>
          <w:rFonts w:ascii="黑体" w:hAnsi="黑体"/>
          <w:sz w:val="32"/>
        </w:rPr>
        <w:t xml:space="preserve">第二十一条 </w:t>
      </w:r>
      <w:r>
        <w:rPr>
          <w:rStyle w:val="C3"/>
          <w:sz w:val="32"/>
        </w:rPr>
        <w:t xml:space="preserve"> </w:t>
      </w:r>
      <w:r>
        <w:rPr>
          <w:rStyle w:val="C3"/>
          <w:rFonts w:ascii="方正姚体" w:hAnsi="方正姚体"/>
          <w:sz w:val="32"/>
        </w:rPr>
        <w:t>新招聘的警务辅助人员上岗前，公安机关应当参照人民警察宣誓规定组织其宣誓。</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管理和监督</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县级以上人民政府公安机关应当明确专门管理机构，建立健全警务辅助人员监督管理制度，落实监督管理责任。</w:t>
      </w:r>
    </w:p>
    <w:p>
      <w:pPr>
        <w:pStyle w:val="P1"/>
        <w:tabs>
          <w:tab w:val="left" w:pos="8505" w:leader="none"/>
        </w:tabs>
        <w:spacing w:lineRule="exact" w:line="600"/>
        <w:ind w:firstLine="640"/>
        <w:rPr>
          <w:rStyle w:val="C3"/>
          <w:sz w:val="32"/>
        </w:rPr>
      </w:pPr>
      <w:r>
        <w:rPr>
          <w:rStyle w:val="C3"/>
          <w:rFonts w:ascii="方正姚体" w:hAnsi="方正姚体"/>
          <w:sz w:val="32"/>
        </w:rPr>
        <w:t>上级公安机关应当指导和监督下级公安机关的警务辅助人员管理工作。</w:t>
      </w:r>
    </w:p>
    <w:p>
      <w:pPr>
        <w:pStyle w:val="P1"/>
        <w:tabs>
          <w:tab w:val="left" w:pos="8505" w:leader="none"/>
        </w:tabs>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县级以上人民政府公安机关对警务辅助人员实行层级化管理。警务辅助人员层级与薪酬待遇挂钩，层级之间不具有领导、指挥或者隶属关系。</w:t>
      </w:r>
    </w:p>
    <w:p>
      <w:pPr>
        <w:pStyle w:val="P1"/>
        <w:tabs>
          <w:tab w:val="left" w:pos="8505" w:leader="none"/>
        </w:tabs>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县级以上人民政府公安机关应当对警务辅助人员进行岗前培训、年度培训和专项培训，开展思想政治、职业道德、法律知识、业务技能、安全防护、纪律作风等教育，提高警务辅助人员的职业素养和专业水平。</w:t>
      </w:r>
    </w:p>
    <w:p>
      <w:pPr>
        <w:pStyle w:val="P1"/>
        <w:tabs>
          <w:tab w:val="left" w:pos="8505" w:leader="none"/>
        </w:tabs>
        <w:spacing w:lineRule="exact" w:line="600"/>
        <w:ind w:firstLine="640"/>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县级以上人民政府公安机关应当对警务辅助人员的思想政治素质、履职能力、工作实绩、纪律作风、廉洁自律、教育培训等情况进行考核，考核结果作为层级升降、奖惩、续签或者解除劳动合同的主要依据。</w:t>
      </w:r>
    </w:p>
    <w:p>
      <w:pPr>
        <w:pStyle w:val="P1"/>
        <w:tabs>
          <w:tab w:val="left" w:pos="8505" w:leader="none"/>
        </w:tabs>
        <w:spacing w:lineRule="exact" w:line="600"/>
        <w:ind w:firstLine="640"/>
        <w:rPr>
          <w:rStyle w:val="C3"/>
          <w:sz w:val="32"/>
        </w:rPr>
      </w:pPr>
      <w:r>
        <w:rPr>
          <w:rStyle w:val="C3"/>
          <w:rFonts w:ascii="黑体" w:hAnsi="黑体"/>
          <w:sz w:val="32"/>
        </w:rPr>
        <w:t xml:space="preserve">第二十六条 </w:t>
      </w:r>
      <w:r>
        <w:rPr>
          <w:rStyle w:val="C3"/>
          <w:sz w:val="32"/>
        </w:rPr>
        <w:t xml:space="preserve"> </w:t>
      </w:r>
      <w:r>
        <w:rPr>
          <w:rStyle w:val="C3"/>
          <w:rFonts w:ascii="方正姚体" w:hAnsi="方正姚体"/>
          <w:sz w:val="32"/>
        </w:rPr>
        <w:t>对工作表现突出、取得显著成绩或者作出突出贡献的警务辅助人员，按照国家和自治区有关规定给予表彰和奖励。</w:t>
      </w:r>
    </w:p>
    <w:p>
      <w:pPr>
        <w:pStyle w:val="P1"/>
        <w:tabs>
          <w:tab w:val="left" w:pos="8505" w:leader="none"/>
        </w:tabs>
        <w:spacing w:lineRule="exact" w:line="600"/>
        <w:ind w:firstLine="640"/>
        <w:rPr>
          <w:rStyle w:val="C3"/>
          <w:sz w:val="32"/>
        </w:rPr>
      </w:pPr>
      <w:r>
        <w:rPr>
          <w:rStyle w:val="C3"/>
          <w:rFonts w:ascii="方正姚体" w:hAnsi="方正姚体"/>
          <w:sz w:val="32"/>
        </w:rPr>
        <w:t>特别优秀的警务辅助人员报考公安机关人民警察职位的，按照国家有关规定执行。</w:t>
      </w:r>
    </w:p>
    <w:p>
      <w:pPr>
        <w:pStyle w:val="P1"/>
        <w:tabs>
          <w:tab w:val="left" w:pos="8505" w:leader="none"/>
        </w:tabs>
        <w:spacing w:lineRule="exact" w:line="600"/>
        <w:ind w:firstLine="640"/>
        <w:rPr>
          <w:rStyle w:val="C3"/>
          <w:sz w:val="32"/>
        </w:rPr>
      </w:pPr>
      <w:r>
        <w:rPr>
          <w:rStyle w:val="C3"/>
          <w:rFonts w:ascii="黑体" w:hAnsi="黑体"/>
          <w:sz w:val="32"/>
        </w:rPr>
        <w:t xml:space="preserve">第二十七条 </w:t>
      </w:r>
      <w:r>
        <w:rPr>
          <w:rStyle w:val="C3"/>
          <w:sz w:val="32"/>
        </w:rPr>
        <w:t xml:space="preserve"> </w:t>
      </w:r>
      <w:r>
        <w:rPr>
          <w:rStyle w:val="C3"/>
          <w:rFonts w:ascii="方正姚体" w:hAnsi="方正姚体"/>
          <w:sz w:val="32"/>
        </w:rPr>
        <w:t>警务辅助人员工作证件、制式服装、标识由公安机关统一配发。</w:t>
      </w:r>
    </w:p>
    <w:p>
      <w:pPr>
        <w:pStyle w:val="P1"/>
        <w:tabs>
          <w:tab w:val="left" w:pos="8505" w:leader="none"/>
        </w:tabs>
        <w:spacing w:lineRule="exact" w:line="600"/>
        <w:ind w:firstLine="640"/>
        <w:rPr>
          <w:rStyle w:val="C3"/>
          <w:sz w:val="32"/>
        </w:rPr>
      </w:pPr>
      <w:r>
        <w:rPr>
          <w:rStyle w:val="C3"/>
          <w:rFonts w:ascii="方正姚体" w:hAnsi="方正姚体"/>
          <w:sz w:val="32"/>
        </w:rPr>
        <w:t>警务辅助人员履行职责期间，应当按照规定穿着制式服装、佩戴标识，必要时出示工作证件表明身份。因执行特殊任务需要着便装时，应当携带工作证件。非履行职责期间，不得穿着制式服装、佩戴标识。警务辅助人员离职时，应当将工作证件、制式服装、标识等交回所在公安机关。</w:t>
      </w:r>
    </w:p>
    <w:p>
      <w:pPr>
        <w:pStyle w:val="P1"/>
        <w:tabs>
          <w:tab w:val="left" w:pos="8505" w:leader="none"/>
        </w:tabs>
        <w:spacing w:lineRule="exact" w:line="600"/>
        <w:ind w:firstLine="640"/>
        <w:rPr>
          <w:rStyle w:val="C3"/>
          <w:sz w:val="32"/>
        </w:rPr>
      </w:pPr>
      <w:r>
        <w:rPr>
          <w:rStyle w:val="C3"/>
          <w:rFonts w:ascii="方正姚体" w:hAnsi="方正姚体"/>
          <w:sz w:val="32"/>
        </w:rPr>
        <w:t>任何组织和个人不得非法制造、贩卖、使用警务辅助人员制式服装、标识。</w:t>
      </w:r>
    </w:p>
    <w:p>
      <w:pPr>
        <w:pStyle w:val="P1"/>
        <w:tabs>
          <w:tab w:val="left" w:pos="8505" w:leader="none"/>
        </w:tabs>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县级以上人民政府公安机关应当建立健全警务辅助人员管理责任机制，落实带辅人民警察对警务辅助人员的监督管理责任。</w:t>
      </w:r>
    </w:p>
    <w:p>
      <w:pPr>
        <w:pStyle w:val="P1"/>
        <w:tabs>
          <w:tab w:val="left" w:pos="8505" w:leader="none"/>
        </w:tabs>
        <w:spacing w:lineRule="exact" w:line="600"/>
        <w:ind w:firstLine="640"/>
        <w:rPr>
          <w:rStyle w:val="C3"/>
          <w:sz w:val="32"/>
        </w:rPr>
      </w:pPr>
      <w:r>
        <w:rPr>
          <w:rStyle w:val="C3"/>
          <w:rFonts w:ascii="方正姚体" w:hAnsi="方正姚体"/>
          <w:sz w:val="32"/>
        </w:rPr>
        <w:t>人民警察不得将应当由本人承担的工作交由警务辅助人员承担。</w:t>
      </w:r>
    </w:p>
    <w:p>
      <w:pPr>
        <w:pStyle w:val="P1"/>
        <w:tabs>
          <w:tab w:val="left" w:pos="8505" w:leader="none"/>
        </w:tabs>
        <w:spacing w:lineRule="exact" w:line="600"/>
        <w:ind w:firstLine="640"/>
        <w:rPr>
          <w:rStyle w:val="C3"/>
          <w:sz w:val="32"/>
        </w:rPr>
      </w:pPr>
      <w:r>
        <w:rPr>
          <w:rStyle w:val="C3"/>
          <w:rFonts w:ascii="黑体" w:hAnsi="黑体"/>
          <w:sz w:val="32"/>
        </w:rPr>
        <w:t xml:space="preserve">第二十九条 </w:t>
      </w:r>
      <w:r>
        <w:rPr>
          <w:rStyle w:val="C3"/>
          <w:sz w:val="32"/>
        </w:rPr>
        <w:t xml:space="preserve"> </w:t>
      </w:r>
      <w:r>
        <w:rPr>
          <w:rStyle w:val="C3"/>
          <w:rFonts w:ascii="方正姚体" w:hAnsi="方正姚体"/>
          <w:sz w:val="32"/>
        </w:rPr>
        <w:t>勤务警务辅助人员履行职责期间，应当配备必要的执勤及安全防护装备，但不得配备武器、警械；遇有危害公共安全、社会秩序和公民人身、财产安全等紧急情况，人民警察依法可以使用警械的，勤务警务辅助人员在人民警察的指挥或者带领下，可以协助使用手铐、脚镣、警绳等必要的警械。</w:t>
      </w:r>
    </w:p>
    <w:p>
      <w:pPr>
        <w:pStyle w:val="P1"/>
        <w:tabs>
          <w:tab w:val="left" w:pos="8505" w:leader="none"/>
        </w:tabs>
        <w:spacing w:lineRule="exact" w:line="600"/>
        <w:ind w:firstLine="640"/>
        <w:rPr>
          <w:rStyle w:val="C3"/>
          <w:sz w:val="32"/>
        </w:rPr>
      </w:pPr>
      <w:r>
        <w:rPr>
          <w:rStyle w:val="C3"/>
          <w:rFonts w:ascii="方正姚体" w:hAnsi="方正姚体"/>
          <w:sz w:val="32"/>
        </w:rPr>
        <w:t>经公安机关批准，警务辅助人员履行职责期间可以驾驶警用车辆、船艇等交通工具。</w:t>
      </w:r>
    </w:p>
    <w:p>
      <w:pPr>
        <w:pStyle w:val="P1"/>
        <w:tabs>
          <w:tab w:val="left" w:pos="8505" w:leader="none"/>
        </w:tabs>
        <w:spacing w:lineRule="exact" w:line="60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警务辅助人员协助人民警察开展与执法有关的辅助性工作时，应当佩戴执法记录仪全程录音录像，并按照国家有关规定存贮备查和执法公示。</w:t>
      </w:r>
    </w:p>
    <w:p>
      <w:pPr>
        <w:pStyle w:val="P1"/>
        <w:tabs>
          <w:tab w:val="left" w:pos="8505" w:leader="none"/>
        </w:tabs>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警务辅助人员应当严格执行请示报告制度，接到报警、遇到或者发现重大情况时，应当及时向公安机关或者负有带辅责任的人民警察报告，不得瞒报、漏报或者拖延不报。</w:t>
      </w:r>
    </w:p>
    <w:p>
      <w:pPr>
        <w:pStyle w:val="P1"/>
        <w:tabs>
          <w:tab w:val="left" w:pos="8505" w:leader="none"/>
        </w:tabs>
        <w:spacing w:lineRule="exact" w:line="600"/>
        <w:ind w:firstLine="640"/>
        <w:rPr>
          <w:rStyle w:val="C3"/>
          <w:sz w:val="32"/>
        </w:rPr>
      </w:pPr>
      <w:r>
        <w:rPr>
          <w:rStyle w:val="C3"/>
          <w:rFonts w:ascii="黑体" w:hAnsi="黑体"/>
          <w:sz w:val="32"/>
        </w:rPr>
        <w:t xml:space="preserve">第三十二条 </w:t>
      </w:r>
      <w:r>
        <w:rPr>
          <w:rStyle w:val="C3"/>
          <w:sz w:val="32"/>
        </w:rPr>
        <w:t xml:space="preserve"> </w:t>
      </w:r>
      <w:r>
        <w:rPr>
          <w:rStyle w:val="C3"/>
          <w:rFonts w:ascii="方正姚体" w:hAnsi="方正姚体"/>
          <w:sz w:val="32"/>
        </w:rPr>
        <w:t>警务辅助人员有下列情形之一的，公安机关可以依法解除劳动关系：</w:t>
      </w:r>
    </w:p>
    <w:p>
      <w:pPr>
        <w:pStyle w:val="P1"/>
        <w:tabs>
          <w:tab w:val="left" w:pos="8505" w:leader="none"/>
        </w:tabs>
        <w:spacing w:lineRule="exact" w:line="600"/>
        <w:ind w:firstLine="640"/>
        <w:rPr>
          <w:rStyle w:val="C3"/>
          <w:sz w:val="32"/>
        </w:rPr>
      </w:pPr>
      <w:r>
        <w:rPr>
          <w:rStyle w:val="C3"/>
          <w:rFonts w:ascii="方正姚体" w:hAnsi="方正姚体"/>
          <w:sz w:val="32"/>
        </w:rPr>
        <w:t>（一）在试用期间被证明不符合聘用条件的；</w:t>
      </w:r>
    </w:p>
    <w:p>
      <w:pPr>
        <w:pStyle w:val="P1"/>
        <w:tabs>
          <w:tab w:val="left" w:pos="8505" w:leader="none"/>
        </w:tabs>
        <w:spacing w:lineRule="exact" w:line="600"/>
        <w:ind w:firstLine="640"/>
        <w:rPr>
          <w:rStyle w:val="C3"/>
          <w:sz w:val="32"/>
        </w:rPr>
      </w:pPr>
      <w:r>
        <w:rPr>
          <w:rStyle w:val="C3"/>
          <w:rFonts w:ascii="方正姚体" w:hAnsi="方正姚体"/>
          <w:sz w:val="32"/>
        </w:rPr>
        <w:t>（二）不能胜任工作，经过培训或者调整工作岗位，仍不能胜任的；</w:t>
      </w:r>
    </w:p>
    <w:p>
      <w:pPr>
        <w:pStyle w:val="P1"/>
        <w:tabs>
          <w:tab w:val="left" w:pos="8505" w:leader="none"/>
        </w:tabs>
        <w:spacing w:lineRule="exact" w:line="600"/>
        <w:ind w:firstLine="640"/>
        <w:rPr>
          <w:rStyle w:val="C3"/>
          <w:sz w:val="32"/>
        </w:rPr>
      </w:pPr>
      <w:r>
        <w:rPr>
          <w:rStyle w:val="C3"/>
          <w:rFonts w:ascii="方正姚体" w:hAnsi="方正姚体"/>
          <w:sz w:val="32"/>
        </w:rPr>
        <w:t>（三）患病或者非因工负伤，在规定的医疗期满后不能从事原工作，也不能从事另行安排的工作的；</w:t>
      </w:r>
    </w:p>
    <w:p>
      <w:pPr>
        <w:pStyle w:val="P1"/>
        <w:tabs>
          <w:tab w:val="left" w:pos="8505" w:leader="none"/>
        </w:tabs>
        <w:spacing w:lineRule="exact" w:line="600"/>
        <w:ind w:firstLine="640"/>
        <w:rPr>
          <w:rStyle w:val="C3"/>
          <w:sz w:val="32"/>
        </w:rPr>
      </w:pPr>
      <w:r>
        <w:rPr>
          <w:rStyle w:val="C3"/>
          <w:rFonts w:ascii="方正姚体" w:hAnsi="方正姚体"/>
          <w:sz w:val="32"/>
        </w:rPr>
        <w:t>（四）严重失职造成重大损害的；</w:t>
      </w:r>
    </w:p>
    <w:p>
      <w:pPr>
        <w:pStyle w:val="P1"/>
        <w:tabs>
          <w:tab w:val="left" w:pos="8505" w:leader="none"/>
        </w:tabs>
        <w:spacing w:lineRule="exact" w:line="600"/>
        <w:ind w:firstLine="640"/>
        <w:rPr>
          <w:rStyle w:val="C3"/>
          <w:sz w:val="32"/>
        </w:rPr>
      </w:pPr>
      <w:r>
        <w:rPr>
          <w:rStyle w:val="C3"/>
          <w:rFonts w:ascii="方正姚体" w:hAnsi="方正姚体"/>
          <w:sz w:val="32"/>
        </w:rPr>
        <w:t>（五）违反工作纪律或者警务辅助人员管理规定，情节严重的；</w:t>
      </w:r>
    </w:p>
    <w:p>
      <w:pPr>
        <w:pStyle w:val="P1"/>
        <w:tabs>
          <w:tab w:val="left" w:pos="8505" w:leader="none"/>
        </w:tabs>
        <w:spacing w:lineRule="exact" w:line="600"/>
        <w:ind w:firstLine="640"/>
        <w:rPr>
          <w:rStyle w:val="C3"/>
          <w:sz w:val="32"/>
        </w:rPr>
      </w:pPr>
      <w:r>
        <w:rPr>
          <w:rStyle w:val="C3"/>
          <w:rFonts w:ascii="方正姚体" w:hAnsi="方正姚体"/>
          <w:sz w:val="32"/>
        </w:rPr>
        <w:t>（六）被依法追究刑事责任的；</w:t>
      </w:r>
    </w:p>
    <w:p>
      <w:pPr>
        <w:pStyle w:val="P1"/>
        <w:tabs>
          <w:tab w:val="left" w:pos="8505" w:leader="none"/>
        </w:tabs>
        <w:spacing w:lineRule="exact" w:line="600"/>
        <w:ind w:firstLine="640"/>
        <w:rPr>
          <w:rStyle w:val="C3"/>
          <w:sz w:val="32"/>
        </w:rPr>
      </w:pPr>
      <w:r>
        <w:rPr>
          <w:rStyle w:val="C3"/>
          <w:rFonts w:ascii="方正姚体" w:hAnsi="方正姚体"/>
          <w:sz w:val="32"/>
        </w:rPr>
        <w:t>（七）受到行政拘留、司法拘留、强制隔离戒毒的；</w:t>
      </w:r>
    </w:p>
    <w:p>
      <w:pPr>
        <w:pStyle w:val="P1"/>
        <w:tabs>
          <w:tab w:val="left" w:pos="8505" w:leader="none"/>
        </w:tabs>
        <w:spacing w:lineRule="exact" w:line="600"/>
        <w:ind w:firstLine="640"/>
        <w:rPr>
          <w:rStyle w:val="C3"/>
          <w:sz w:val="32"/>
        </w:rPr>
      </w:pPr>
      <w:r>
        <w:rPr>
          <w:rStyle w:val="C3"/>
          <w:rFonts w:ascii="方正姚体" w:hAnsi="方正姚体"/>
          <w:sz w:val="32"/>
        </w:rPr>
        <w:t>（八）法律、法规规定的其他情形。</w:t>
      </w:r>
    </w:p>
    <w:p>
      <w:pPr>
        <w:pStyle w:val="P1"/>
        <w:tabs>
          <w:tab w:val="left" w:pos="8505" w:leader="none"/>
        </w:tabs>
        <w:spacing w:lineRule="exact" w:line="600"/>
        <w:ind w:firstLine="640"/>
        <w:rPr>
          <w:rStyle w:val="C3"/>
          <w:sz w:val="32"/>
        </w:rPr>
      </w:pPr>
      <w:r>
        <w:rPr>
          <w:rStyle w:val="C3"/>
          <w:rFonts w:ascii="黑体" w:hAnsi="黑体"/>
          <w:sz w:val="32"/>
        </w:rPr>
        <w:t xml:space="preserve">第三十三条 </w:t>
      </w:r>
      <w:r>
        <w:rPr>
          <w:rStyle w:val="C3"/>
          <w:sz w:val="32"/>
        </w:rPr>
        <w:t xml:space="preserve"> </w:t>
      </w:r>
      <w:r>
        <w:rPr>
          <w:rStyle w:val="C3"/>
          <w:rFonts w:ascii="方正姚体" w:hAnsi="方正姚体"/>
          <w:sz w:val="32"/>
        </w:rPr>
        <w:t>警务辅助人员履行职责应当接受社会监督。</w:t>
      </w:r>
    </w:p>
    <w:p>
      <w:pPr>
        <w:pStyle w:val="P1"/>
        <w:tabs>
          <w:tab w:val="left" w:pos="8505" w:leader="none"/>
        </w:tabs>
        <w:spacing w:lineRule="exact" w:line="600"/>
        <w:ind w:firstLine="640"/>
        <w:rPr>
          <w:rStyle w:val="C3"/>
          <w:sz w:val="32"/>
        </w:rPr>
      </w:pPr>
      <w:r>
        <w:rPr>
          <w:rStyle w:val="C3"/>
          <w:rFonts w:ascii="方正姚体" w:hAnsi="方正姚体"/>
          <w:sz w:val="32"/>
        </w:rPr>
        <w:t>任何单位和个人对警务辅助人员的违法违纪行为有权向公安机关或者其他有关部门检举和控告。受理检举和控告的机关应当及时查处，并依照有关规定将查处结果告知检举人、控告人。</w:t>
      </w:r>
    </w:p>
    <w:p>
      <w:pPr>
        <w:pStyle w:val="P1"/>
        <w:tabs>
          <w:tab w:val="left" w:pos="8505" w:leader="none"/>
        </w:tabs>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警务辅助人员在履行职责过程中，遇有下列情形之一的，应当自行回避，当事人或者其法定代理人也有权提出回避申请：</w:t>
      </w:r>
    </w:p>
    <w:p>
      <w:pPr>
        <w:pStyle w:val="P1"/>
        <w:tabs>
          <w:tab w:val="left" w:pos="8505" w:leader="none"/>
        </w:tabs>
        <w:spacing w:lineRule="exact" w:line="600"/>
        <w:ind w:firstLine="640"/>
        <w:rPr>
          <w:rStyle w:val="C3"/>
          <w:sz w:val="32"/>
        </w:rPr>
      </w:pPr>
      <w:r>
        <w:rPr>
          <w:rStyle w:val="C3"/>
          <w:rFonts w:ascii="方正姚体" w:hAnsi="方正姚体"/>
          <w:sz w:val="32"/>
        </w:rPr>
        <w:t>（一）是案（事）件的当事人或者当事人近亲属的；</w:t>
      </w:r>
    </w:p>
    <w:p>
      <w:pPr>
        <w:pStyle w:val="P1"/>
        <w:tabs>
          <w:tab w:val="left" w:pos="8505" w:leader="none"/>
        </w:tabs>
        <w:spacing w:lineRule="exact" w:line="600"/>
        <w:ind w:firstLine="640"/>
        <w:rPr>
          <w:rStyle w:val="C3"/>
          <w:sz w:val="32"/>
        </w:rPr>
      </w:pPr>
      <w:r>
        <w:rPr>
          <w:rStyle w:val="C3"/>
          <w:rFonts w:ascii="方正姚体" w:hAnsi="方正姚体"/>
          <w:sz w:val="32"/>
        </w:rPr>
        <w:t>（二）本人或者其近亲属与案（事）件有利害关系的；</w:t>
      </w:r>
    </w:p>
    <w:p>
      <w:pPr>
        <w:pStyle w:val="P1"/>
        <w:tabs>
          <w:tab w:val="left" w:pos="8505" w:leader="none"/>
        </w:tabs>
        <w:spacing w:lineRule="exact" w:line="600"/>
        <w:ind w:firstLine="640"/>
        <w:rPr>
          <w:rStyle w:val="C3"/>
          <w:sz w:val="32"/>
        </w:rPr>
      </w:pPr>
      <w:r>
        <w:rPr>
          <w:rStyle w:val="C3"/>
          <w:rFonts w:ascii="方正姚体" w:hAnsi="方正姚体"/>
          <w:sz w:val="32"/>
        </w:rPr>
        <w:t>（三）与案（事）件当事人有其他关系，可能影响公正处理的。</w:t>
      </w:r>
    </w:p>
    <w:p>
      <w:pPr>
        <w:pStyle w:val="P1"/>
        <w:tabs>
          <w:tab w:val="left" w:pos="8505" w:leader="none"/>
        </w:tabs>
        <w:spacing w:lineRule="exact" w:line="600"/>
        <w:ind w:firstLine="640"/>
        <w:rPr>
          <w:rStyle w:val="C3"/>
          <w:sz w:val="32"/>
        </w:rPr>
      </w:pPr>
      <w:r>
        <w:rPr>
          <w:rStyle w:val="C3"/>
          <w:rFonts w:ascii="方正姚体" w:hAnsi="方正姚体"/>
          <w:sz w:val="32"/>
        </w:rPr>
        <w:t>前款规定的回避，由使用警务辅助人员的公安机关决定。</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职业保障</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县级以上人民政府应当在经费预算范围内，参照当地上年度在岗职工平均工资标准，合理确定警务辅助人员工资水平，并根据当地经济社会发展情况和财政状况，建立动态调整机制。</w:t>
      </w:r>
    </w:p>
    <w:p>
      <w:pPr>
        <w:pStyle w:val="P1"/>
        <w:tabs>
          <w:tab w:val="left" w:pos="8505" w:leader="none"/>
        </w:tabs>
        <w:spacing w:lineRule="exact" w:line="600"/>
        <w:ind w:firstLine="640"/>
        <w:rPr>
          <w:rStyle w:val="C3"/>
          <w:sz w:val="32"/>
        </w:rPr>
      </w:pPr>
      <w:r>
        <w:rPr>
          <w:rStyle w:val="C3"/>
          <w:rFonts w:ascii="方正姚体" w:hAnsi="方正姚体"/>
          <w:sz w:val="32"/>
        </w:rPr>
        <w:t>警务辅助人员薪酬标准应当与岗位的专业性、危险性、劳动强度等相适应。</w:t>
      </w:r>
    </w:p>
    <w:p>
      <w:pPr>
        <w:pStyle w:val="P1"/>
        <w:tabs>
          <w:tab w:val="left" w:pos="8505" w:leader="none"/>
        </w:tabs>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公安机关应当依法为警务辅助人员缴纳企业职工基本养老、基本医疗（含生育）、失业、工伤等社会保险费，缴存住房公积金。</w:t>
      </w:r>
    </w:p>
    <w:p>
      <w:pPr>
        <w:pStyle w:val="P1"/>
        <w:tabs>
          <w:tab w:val="left" w:pos="8505" w:leader="none"/>
        </w:tabs>
        <w:spacing w:lineRule="exact" w:line="600"/>
        <w:ind w:firstLine="640"/>
        <w:rPr>
          <w:rStyle w:val="C3"/>
          <w:sz w:val="32"/>
        </w:rPr>
      </w:pPr>
      <w:r>
        <w:rPr>
          <w:rStyle w:val="C3"/>
          <w:rFonts w:ascii="方正姚体" w:hAnsi="方正姚体"/>
          <w:sz w:val="32"/>
        </w:rPr>
        <w:t>公安机关应当根据岗位需要为警务辅助人员办理人身意外伤害保险。</w:t>
      </w:r>
    </w:p>
    <w:p>
      <w:pPr>
        <w:pStyle w:val="P1"/>
        <w:tabs>
          <w:tab w:val="left" w:pos="8505" w:leader="none"/>
        </w:tabs>
        <w:spacing w:lineRule="exact" w:line="600"/>
        <w:ind w:firstLine="640"/>
        <w:rPr>
          <w:rStyle w:val="C3"/>
          <w:sz w:val="32"/>
        </w:rPr>
      </w:pPr>
      <w:r>
        <w:rPr>
          <w:rStyle w:val="C3"/>
          <w:rFonts w:ascii="方正姚体" w:hAnsi="方正姚体"/>
          <w:sz w:val="32"/>
        </w:rPr>
        <w:t>公安机关应当定期组织警务辅助人员参加健康体检并建立健康档案。</w:t>
      </w:r>
    </w:p>
    <w:p>
      <w:pPr>
        <w:pStyle w:val="P1"/>
        <w:tabs>
          <w:tab w:val="left" w:pos="8505" w:leader="none"/>
        </w:tabs>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警务辅助人员有权依法参加工会组织，公安机关和有关部门应当保障落实警务辅助人员作为工会会员的合法权益。</w:t>
      </w:r>
    </w:p>
    <w:p>
      <w:pPr>
        <w:pStyle w:val="P1"/>
        <w:tabs>
          <w:tab w:val="left" w:pos="8505" w:leader="none"/>
        </w:tabs>
        <w:spacing w:lineRule="exact" w:line="600"/>
        <w:ind w:firstLine="640"/>
        <w:rPr>
          <w:rStyle w:val="C3"/>
          <w:sz w:val="32"/>
        </w:rPr>
      </w:pPr>
      <w:r>
        <w:rPr>
          <w:rStyle w:val="C3"/>
          <w:rFonts w:ascii="黑体" w:hAnsi="黑体"/>
          <w:sz w:val="32"/>
        </w:rPr>
        <w:t xml:space="preserve">第三十八条 </w:t>
      </w:r>
      <w:r>
        <w:rPr>
          <w:rStyle w:val="C3"/>
          <w:sz w:val="32"/>
        </w:rPr>
        <w:t xml:space="preserve"> </w:t>
      </w:r>
      <w:r>
        <w:rPr>
          <w:rStyle w:val="C3"/>
          <w:rFonts w:ascii="方正姚体" w:hAnsi="方正姚体"/>
          <w:sz w:val="32"/>
        </w:rPr>
        <w:t>医疗机构应当参照因公负伤人民警察紧急救治的有关规定，对因工受伤的警务辅助人员畅通绿色通道，及时救治。警务辅助人员因工受伤救治期间的医疗、交通、食宿等有关费用，使用警务辅助人员的公安机关可以先行垫付。</w:t>
      </w:r>
    </w:p>
    <w:p>
      <w:pPr>
        <w:pStyle w:val="P1"/>
        <w:tabs>
          <w:tab w:val="left" w:pos="8505" w:leader="none"/>
        </w:tabs>
        <w:spacing w:lineRule="exact" w:line="60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警务辅助人员因工受伤、致残、死亡的，依照国家和自治区有关规定享受工伤保险待遇。</w:t>
      </w:r>
    </w:p>
    <w:p>
      <w:pPr>
        <w:pStyle w:val="P1"/>
        <w:tabs>
          <w:tab w:val="left" w:pos="8505" w:leader="none"/>
        </w:tabs>
        <w:spacing w:lineRule="exact" w:line="600"/>
        <w:ind w:firstLine="640"/>
        <w:rPr>
          <w:rStyle w:val="C3"/>
          <w:sz w:val="32"/>
        </w:rPr>
      </w:pPr>
      <w:r>
        <w:rPr>
          <w:rStyle w:val="C3"/>
          <w:rFonts w:ascii="方正姚体" w:hAnsi="方正姚体"/>
          <w:sz w:val="32"/>
        </w:rPr>
        <w:t>警务辅助人员在依法履行职责期间，因与违法犯罪行为作斗争，协助追捕犯罪嫌疑人、被告人、罪犯，或者参与抢险、救灾、救人等情形牺牲，被评定为烈士的，其遗属按照烈士褒扬有关规定享受抚恤优待；未被评定为烈士的，其遗属参照因公牺牲人民警察遗属享受抚恤优待。</w:t>
      </w:r>
    </w:p>
    <w:p>
      <w:pPr>
        <w:pStyle w:val="P1"/>
        <w:tabs>
          <w:tab w:val="left" w:pos="8505" w:leader="none"/>
        </w:tabs>
        <w:spacing w:lineRule="exact" w:line="600"/>
        <w:ind w:firstLine="640"/>
        <w:rPr>
          <w:rStyle w:val="C3"/>
          <w:sz w:val="32"/>
        </w:rPr>
      </w:pPr>
      <w:r>
        <w:rPr>
          <w:rStyle w:val="C3"/>
          <w:rFonts w:ascii="方正姚体" w:hAnsi="方正姚体"/>
          <w:sz w:val="32"/>
        </w:rPr>
        <w:t>警务辅助人员因工死亡，其遗属生活困难且符合条件的，依申请纳入低保、特困救助供养、临时救助等救助范围；符合孤儿或者事实无人抚养儿童条件的，应当纳入孤儿或者事实无人抚养儿童保障体系。</w:t>
      </w:r>
    </w:p>
    <w:p>
      <w:pPr>
        <w:pStyle w:val="P1"/>
        <w:tabs>
          <w:tab w:val="left" w:pos="8505" w:leader="none"/>
        </w:tabs>
        <w:spacing w:lineRule="exact" w:line="600"/>
        <w:ind w:firstLine="640"/>
        <w:rPr>
          <w:rStyle w:val="C3"/>
          <w:sz w:val="32"/>
        </w:rPr>
      </w:pPr>
      <w:r>
        <w:rPr>
          <w:rStyle w:val="C3"/>
          <w:rFonts w:ascii="方正姚体" w:hAnsi="方正姚体"/>
          <w:sz w:val="32"/>
        </w:rPr>
        <w:t>公安机关应当将因工受伤、致残警务辅助人员，烈士和因工死亡警务辅助人员遗属纳入慰问范围。</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ind w:firstLine="640"/>
        <w:rPr>
          <w:rStyle w:val="C3"/>
          <w:rFonts w:ascii="黑体" w:hAnsi="黑体"/>
          <w:sz w:val="32"/>
        </w:rPr>
      </w:pPr>
    </w:p>
    <w:p>
      <w:pPr>
        <w:pStyle w:val="P1"/>
        <w:tabs>
          <w:tab w:val="left" w:pos="8505" w:leader="none"/>
        </w:tabs>
        <w:spacing w:lineRule="exact" w:line="600"/>
        <w:ind w:firstLine="640"/>
        <w:rPr>
          <w:rStyle w:val="C3"/>
          <w:sz w:val="32"/>
        </w:rPr>
      </w:pPr>
      <w:r>
        <w:rPr>
          <w:rStyle w:val="C3"/>
          <w:rFonts w:ascii="黑体" w:hAnsi="黑体"/>
          <w:sz w:val="32"/>
        </w:rPr>
        <w:t xml:space="preserve">第四十条 </w:t>
      </w:r>
      <w:r>
        <w:rPr>
          <w:rStyle w:val="C3"/>
          <w:sz w:val="32"/>
        </w:rPr>
        <w:t xml:space="preserve"> </w:t>
      </w:r>
      <w:r>
        <w:rPr>
          <w:rStyle w:val="C3"/>
          <w:rFonts w:ascii="方正姚体" w:hAnsi="方正姚体"/>
          <w:sz w:val="32"/>
        </w:rPr>
        <w:t>警务辅助人员在履行职责期间侵犯公民、法人或者其他组织的合法权益造成损害的，由使用警务辅助人员的公安机关依照国家赔偿有关规定予以赔偿。</w:t>
      </w:r>
    </w:p>
    <w:p>
      <w:pPr>
        <w:pStyle w:val="P1"/>
        <w:tabs>
          <w:tab w:val="left" w:pos="8505" w:leader="none"/>
        </w:tabs>
        <w:spacing w:lineRule="exact" w:line="600"/>
        <w:ind w:firstLine="640"/>
        <w:rPr>
          <w:rStyle w:val="C3"/>
          <w:sz w:val="32"/>
        </w:rPr>
      </w:pPr>
      <w:r>
        <w:rPr>
          <w:rStyle w:val="C3"/>
          <w:rFonts w:ascii="方正姚体" w:hAnsi="方正姚体"/>
          <w:sz w:val="32"/>
        </w:rPr>
        <w:t>因警务辅助人员故意或者重大过失造成损害的，公安机关赔偿损失后，应当责令当事警务辅助人员承担部分或者全部赔偿费用并依法予以处理；构成犯罪的，依法追究刑事责任。</w:t>
      </w:r>
    </w:p>
    <w:p>
      <w:pPr>
        <w:pStyle w:val="P1"/>
        <w:tabs>
          <w:tab w:val="left" w:pos="8505" w:leader="none"/>
        </w:tabs>
        <w:spacing w:lineRule="exact" w:line="600"/>
        <w:ind w:firstLine="640"/>
        <w:rPr>
          <w:rStyle w:val="C3"/>
          <w:sz w:val="32"/>
        </w:rPr>
      </w:pPr>
      <w:r>
        <w:rPr>
          <w:rStyle w:val="C3"/>
          <w:rFonts w:ascii="黑体" w:hAnsi="黑体"/>
          <w:sz w:val="32"/>
        </w:rPr>
        <w:t xml:space="preserve">第四十一条  </w:t>
      </w:r>
      <w:r>
        <w:rPr>
          <w:rStyle w:val="C3"/>
          <w:rFonts w:ascii="方正姚体" w:hAnsi="方正姚体"/>
          <w:sz w:val="32"/>
        </w:rPr>
        <w:t>警务辅助人员违反本条例规定的，由公安机关按照警务辅助人员管理相关规定处理；构成违反治安管理行为的，由公安机关依法给予治安管理处罚；构成犯罪的，依法追究刑事责任。</w:t>
      </w:r>
    </w:p>
    <w:p>
      <w:pPr>
        <w:pStyle w:val="P1"/>
        <w:tabs>
          <w:tab w:val="left" w:pos="8505" w:leader="none"/>
        </w:tabs>
        <w:spacing w:lineRule="exact" w:line="600"/>
        <w:ind w:firstLine="640"/>
        <w:rPr>
          <w:rStyle w:val="C3"/>
          <w:sz w:val="32"/>
        </w:rPr>
      </w:pPr>
      <w:r>
        <w:rPr>
          <w:rStyle w:val="C3"/>
          <w:rFonts w:ascii="黑体" w:hAnsi="黑体"/>
          <w:sz w:val="32"/>
        </w:rPr>
        <w:t xml:space="preserve">第四十二条 </w:t>
      </w:r>
      <w:r>
        <w:rPr>
          <w:rStyle w:val="C3"/>
          <w:sz w:val="32"/>
        </w:rPr>
        <w:t xml:space="preserve"> </w:t>
      </w:r>
      <w:r>
        <w:rPr>
          <w:rStyle w:val="C3"/>
          <w:rFonts w:ascii="方正姚体" w:hAnsi="方正姚体"/>
          <w:sz w:val="32"/>
        </w:rPr>
        <w:t>阻碍警务辅助人员依法履行职责或者对警务辅助人员实施不法侵害，构成违反治安管理行为的，由公安机关依法给予治安管理处罚；构成犯罪的，依法追究刑事责任。</w:t>
      </w:r>
    </w:p>
    <w:p>
      <w:pPr>
        <w:pStyle w:val="P1"/>
        <w:tabs>
          <w:tab w:val="left" w:pos="8505" w:leader="none"/>
        </w:tabs>
        <w:spacing w:lineRule="exact" w:line="60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公安机关及其人民警察在工作中违反本条例规定，滥用职权、玩忽职守、徇私舞弊的，对直接负责的主管人员和其他直接责任人员依法给予处分；构成犯罪的，依法追究刑事责任。</w:t>
      </w:r>
    </w:p>
    <w:p>
      <w:pPr>
        <w:pStyle w:val="P1"/>
        <w:tabs>
          <w:tab w:val="left" w:pos="8505" w:leader="none"/>
        </w:tabs>
        <w:spacing w:lineRule="exact" w:line="60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条例第二十七条第三款规定，非法制造、贩卖警务辅助人员制式服装、标识的，由公安机关予以没收，有违法所得的，没收违法所得，并处货值金额三倍以上五倍以下罚款；非法使用警务辅助人员制式服装、标识的，由公安机关予以没收，并处三千元以上一万元以下罚款；构成犯罪的，依法追究刑事责任。</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sz w:val="32"/>
        </w:rPr>
      </w:pPr>
    </w:p>
    <w:p>
      <w:pPr>
        <w:pStyle w:val="P1"/>
        <w:tabs>
          <w:tab w:val="left" w:pos="8505" w:leader="none"/>
        </w:tabs>
        <w:spacing w:lineRule="exact" w:line="60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审判机关、检察机关和司法行政部门警务辅助人员的招聘、使用、管理、监督和保障，参照本条例有关规定执行；其具体职责、权利和义务由自治区高级人民法院、自治区人民检察院和自治区司法厅依据本条例确定的原则另行规定。</w:t>
      </w:r>
    </w:p>
    <w:p>
      <w:pPr>
        <w:pStyle w:val="P1"/>
        <w:tabs>
          <w:tab w:val="left" w:pos="8505" w:leader="none"/>
        </w:tabs>
        <w:spacing w:lineRule="exact" w:line="600"/>
        <w:ind w:firstLine="640"/>
        <w:rPr>
          <w:rStyle w:val="C3"/>
          <w:sz w:val="32"/>
        </w:rPr>
      </w:pPr>
      <w:r>
        <w:rPr>
          <w:rStyle w:val="C3"/>
          <w:rFonts w:ascii="黑体" w:hAnsi="黑体"/>
          <w:sz w:val="32"/>
        </w:rPr>
        <w:t xml:space="preserve">第四十六条 </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tabs>
          <w:tab w:val="left" w:pos="8505" w:leader="none"/>
        </w:tabs>
        <w:spacing w:lineRule="exact" w:line="600"/>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2021-12-31T07:36:00Z</cp:lastPrinted>
  <dcterms:modified xsi:type="dcterms:W3CDTF">2024-08-28T01:34:17Z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ies>
</file>