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3029A9" Type="http://schemas.openxmlformats.org/officeDocument/2006/relationships/officeDocument" Target="/word/document.xml" /><Relationship Id="coreR233029A9" Type="http://schemas.openxmlformats.org/package/2006/relationships/metadata/core-properties" Target="/docProps/core.xml" /><Relationship Id="customR233029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sz w:val="36"/>
        </w:rPr>
      </w:pPr>
    </w:p>
    <w:p>
      <w:pPr>
        <w:pStyle w:val="P1"/>
        <w:spacing w:lineRule="exact" w:line="578"/>
        <w:jc w:val="center"/>
        <w:rPr>
          <w:rStyle w:val="C3"/>
          <w:sz w:val="36"/>
        </w:rPr>
      </w:pPr>
    </w:p>
    <w:p>
      <w:pPr>
        <w:pStyle w:val="P1"/>
        <w:spacing w:lineRule="exact" w:line="578"/>
        <w:jc w:val="center"/>
        <w:rPr>
          <w:rStyle w:val="C3"/>
          <w:rFonts w:ascii="宋体" w:hAnsi="宋体"/>
          <w:sz w:val="44"/>
        </w:rPr>
      </w:pPr>
      <w:r>
        <w:rPr>
          <w:rStyle w:val="C3"/>
          <w:rFonts w:ascii="宋体" w:hAnsi="宋体"/>
          <w:sz w:val="44"/>
        </w:rPr>
        <w:t>大同市村务公开条例</w:t>
      </w:r>
    </w:p>
    <w:p>
      <w:pPr>
        <w:pStyle w:val="P1"/>
        <w:spacing w:lineRule="exact" w:line="578"/>
        <w:rPr>
          <w:rStyle w:val="C3"/>
          <w:sz w:val="24"/>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日大同市第十二届人民代表大会常务委员会第三次会议通过　</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日山西省第十届人民代表大会常务委员会第十次会议批准）</w:t>
      </w:r>
    </w:p>
    <w:p>
      <w:pPr>
        <w:pStyle w:val="P1"/>
        <w:spacing w:lineRule="exact" w:line="578"/>
        <w:rPr>
          <w:rStyle w:val="C3"/>
          <w:sz w:val="32"/>
        </w:rPr>
      </w:pPr>
    </w:p>
    <w:p>
      <w:pPr>
        <w:pStyle w:val="P1"/>
        <w:spacing w:lineRule="exact" w:line="578"/>
        <w:ind w:firstLine="664"/>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为推进农村民主政治建设，保证和促进村民充分行使民主决策、民主管理和民主监督的权利，根据《中华人民共和国村民委员会组织法》及其他法律、法规的规定，结合本市实际</w:t>
      </w:r>
      <w:r>
        <w:rPr>
          <w:rStyle w:val="C3"/>
          <w:sz w:val="32"/>
        </w:rPr>
        <w:t>,</w:t>
      </w:r>
      <w:r>
        <w:rPr>
          <w:rStyle w:val="C3"/>
          <w:rFonts w:ascii="方正姚体" w:hAnsi="方正姚体"/>
          <w:sz w:val="32"/>
        </w:rPr>
        <w:t>制定本条例。</w:t>
      </w:r>
    </w:p>
    <w:p>
      <w:pPr>
        <w:pStyle w:val="P1"/>
        <w:spacing w:lineRule="exact" w:line="578"/>
        <w:ind w:firstLine="664"/>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本市行政区域内的村民委员会，应当实行村务公开。</w:t>
      </w:r>
    </w:p>
    <w:p>
      <w:pPr>
        <w:pStyle w:val="P1"/>
        <w:spacing w:lineRule="exact" w:line="578"/>
        <w:ind w:firstLine="664"/>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本条例所称村务公开，是指村民委员会依照规定的程序、时间和形式，向村民如实公布村务活动中事关村民根本利益、村民普遍关心的财务和政务事项。</w:t>
      </w:r>
    </w:p>
    <w:p>
      <w:pPr>
        <w:pStyle w:val="P1"/>
        <w:spacing w:lineRule="exact" w:line="578"/>
        <w:ind w:firstLine="664"/>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村务公开应当坚持为民主决策、民主管理和民主监督服务的原则，坚持真实、规范、及时的原则。</w:t>
      </w:r>
    </w:p>
    <w:p>
      <w:pPr>
        <w:pStyle w:val="P1"/>
        <w:spacing w:lineRule="exact" w:line="578"/>
        <w:ind w:firstLine="664"/>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本条例由市、县（区）人民政府负责组织实施。农业、民政、监察、国土资源、计划生育等部门按照各自的职责范围，做好本行政区域内村务公开的指导、服务和监督工作。</w:t>
      </w:r>
    </w:p>
    <w:p>
      <w:pPr>
        <w:pStyle w:val="P1"/>
        <w:spacing w:lineRule="exact" w:line="578"/>
        <w:ind w:firstLine="664"/>
        <w:rPr>
          <w:rStyle w:val="C3"/>
          <w:sz w:val="32"/>
        </w:rPr>
      </w:pPr>
      <w:r>
        <w:rPr>
          <w:rStyle w:val="C3"/>
          <w:rFonts w:ascii="方正姚体" w:hAnsi="方正姚体"/>
          <w:sz w:val="32"/>
        </w:rPr>
        <w:t>乡（镇）人民政府负责指导、服务、协调和监督本乡（镇）村民委员会的村务公开工作。</w:t>
      </w:r>
    </w:p>
    <w:p>
      <w:pPr>
        <w:pStyle w:val="P1"/>
        <w:spacing w:lineRule="exact" w:line="578"/>
        <w:ind w:firstLine="664"/>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村民委员会主任是实施村务公开的主要责任人。县（区）人民政府应当把村务公开工作纳入乡（镇）干部目标管理，作为年度考核的重要内容。</w:t>
      </w:r>
    </w:p>
    <w:p>
      <w:pPr>
        <w:pStyle w:val="P1"/>
        <w:spacing w:lineRule="exact" w:line="578"/>
        <w:ind w:firstLine="664"/>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下列村务事项至少一年公布一次：</w:t>
      </w:r>
    </w:p>
    <w:p>
      <w:pPr>
        <w:pStyle w:val="P1"/>
        <w:spacing w:lineRule="exact" w:line="578"/>
        <w:ind w:firstLine="664"/>
        <w:rPr>
          <w:rStyle w:val="C3"/>
          <w:sz w:val="32"/>
        </w:rPr>
      </w:pPr>
      <w:r>
        <w:rPr>
          <w:rStyle w:val="C3"/>
          <w:rFonts w:ascii="方正姚体" w:hAnsi="方正姚体"/>
          <w:sz w:val="32"/>
        </w:rPr>
        <w:t>（一）村年度财务收支、收益分配的计划和完成情况以及审计结果；</w:t>
      </w:r>
    </w:p>
    <w:p>
      <w:pPr>
        <w:pStyle w:val="P1"/>
        <w:spacing w:lineRule="exact" w:line="578"/>
        <w:ind w:firstLine="664"/>
        <w:rPr>
          <w:rStyle w:val="C3"/>
          <w:sz w:val="32"/>
        </w:rPr>
      </w:pPr>
      <w:r>
        <w:rPr>
          <w:rStyle w:val="C3"/>
          <w:rFonts w:ascii="方正姚体" w:hAnsi="方正姚体"/>
          <w:sz w:val="32"/>
        </w:rPr>
        <w:t>（二）农田、水利等基础设施建设方案及其实施情况；</w:t>
      </w:r>
    </w:p>
    <w:p>
      <w:pPr>
        <w:pStyle w:val="P1"/>
        <w:spacing w:lineRule="exact" w:line="578"/>
        <w:ind w:firstLine="664"/>
        <w:rPr>
          <w:rStyle w:val="C3"/>
          <w:sz w:val="32"/>
        </w:rPr>
      </w:pPr>
      <w:r>
        <w:rPr>
          <w:rStyle w:val="C3"/>
          <w:rFonts w:ascii="方正姚体" w:hAnsi="方正姚体"/>
          <w:sz w:val="32"/>
        </w:rPr>
        <w:t>（三）村集体经济组织的经营计划和收入完成情况；</w:t>
      </w:r>
    </w:p>
    <w:p>
      <w:pPr>
        <w:pStyle w:val="P1"/>
        <w:spacing w:lineRule="exact" w:line="578"/>
        <w:ind w:firstLine="664"/>
        <w:rPr>
          <w:rStyle w:val="C3"/>
          <w:sz w:val="32"/>
        </w:rPr>
      </w:pPr>
      <w:r>
        <w:rPr>
          <w:rStyle w:val="C3"/>
          <w:rFonts w:ascii="方正姚体" w:hAnsi="方正姚体"/>
          <w:sz w:val="32"/>
        </w:rPr>
        <w:t>（四）新农村建设规划方案及其实施情况；</w:t>
      </w:r>
    </w:p>
    <w:p>
      <w:pPr>
        <w:pStyle w:val="P1"/>
        <w:spacing w:lineRule="exact" w:line="578"/>
        <w:ind w:firstLine="664"/>
        <w:rPr>
          <w:rStyle w:val="C3"/>
          <w:sz w:val="32"/>
        </w:rPr>
      </w:pPr>
      <w:r>
        <w:rPr>
          <w:rStyle w:val="C3"/>
          <w:rFonts w:ascii="方正姚体" w:hAnsi="方正姚体"/>
          <w:sz w:val="32"/>
        </w:rPr>
        <w:t>（五）村办学校、村建道路等公益事业的筹资方案和使用情况；</w:t>
      </w:r>
    </w:p>
    <w:p>
      <w:pPr>
        <w:pStyle w:val="P1"/>
        <w:spacing w:lineRule="exact" w:line="578"/>
        <w:ind w:firstLine="664"/>
        <w:rPr>
          <w:rStyle w:val="C3"/>
          <w:sz w:val="32"/>
        </w:rPr>
      </w:pPr>
      <w:r>
        <w:rPr>
          <w:rStyle w:val="C3"/>
          <w:rFonts w:ascii="方正姚体" w:hAnsi="方正姚体"/>
          <w:sz w:val="32"/>
        </w:rPr>
        <w:t>（六）农民承担的税负收缴情况；</w:t>
      </w:r>
    </w:p>
    <w:p>
      <w:pPr>
        <w:pStyle w:val="P1"/>
        <w:spacing w:lineRule="exact" w:line="578"/>
        <w:ind w:firstLine="664"/>
        <w:rPr>
          <w:rStyle w:val="C3"/>
          <w:sz w:val="32"/>
        </w:rPr>
      </w:pPr>
      <w:r>
        <w:rPr>
          <w:rStyle w:val="C3"/>
          <w:rFonts w:ascii="方正姚体" w:hAnsi="方正姚体"/>
          <w:sz w:val="32"/>
        </w:rPr>
        <w:t>（七）农村土地承包和土地流转情况；</w:t>
      </w:r>
    </w:p>
    <w:p>
      <w:pPr>
        <w:pStyle w:val="P1"/>
        <w:spacing w:lineRule="exact" w:line="578"/>
        <w:ind w:firstLine="664"/>
        <w:rPr>
          <w:rStyle w:val="C3"/>
          <w:sz w:val="32"/>
        </w:rPr>
      </w:pPr>
      <w:r>
        <w:rPr>
          <w:rStyle w:val="C3"/>
          <w:rFonts w:ascii="方正姚体" w:hAnsi="方正姚体"/>
          <w:sz w:val="32"/>
        </w:rPr>
        <w:t>（八）宅基地的使用方案和审批、收费情况；</w:t>
      </w:r>
    </w:p>
    <w:p>
      <w:pPr>
        <w:pStyle w:val="P2"/>
        <w:spacing w:lineRule="exact" w:line="578" w:after="0"/>
        <w:ind w:firstLine="664" w:left="0"/>
        <w:rPr>
          <w:rStyle w:val="C3"/>
          <w:sz w:val="32"/>
        </w:rPr>
      </w:pPr>
      <w:r>
        <w:rPr>
          <w:rStyle w:val="C3"/>
          <w:rFonts w:ascii="方正姚体" w:hAnsi="方正姚体"/>
          <w:sz w:val="32"/>
        </w:rPr>
        <w:t>（九）当年人口出生名单，申请生育二孩人员的名单和条件，社会抚养费征收情况，奖励和优待政策的落实情况。</w:t>
      </w:r>
    </w:p>
    <w:p>
      <w:pPr>
        <w:pStyle w:val="P1"/>
        <w:spacing w:lineRule="exact" w:line="578"/>
        <w:ind w:firstLine="664"/>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下列村务事项至少每半年公布一次：</w:t>
      </w:r>
    </w:p>
    <w:p>
      <w:pPr>
        <w:pStyle w:val="P1"/>
        <w:spacing w:lineRule="exact" w:line="578"/>
        <w:ind w:firstLine="664"/>
        <w:rPr>
          <w:rStyle w:val="C3"/>
          <w:sz w:val="32"/>
        </w:rPr>
      </w:pPr>
      <w:r>
        <w:rPr>
          <w:rStyle w:val="C3"/>
          <w:rFonts w:ascii="方正姚体" w:hAnsi="方正姚体"/>
          <w:sz w:val="32"/>
        </w:rPr>
        <w:t>（一）村集体统一经营项目的收入和支出情况；</w:t>
      </w:r>
    </w:p>
    <w:p>
      <w:pPr>
        <w:pStyle w:val="P1"/>
        <w:spacing w:lineRule="exact" w:line="578"/>
        <w:ind w:firstLine="664"/>
        <w:rPr>
          <w:rStyle w:val="C3"/>
          <w:sz w:val="32"/>
        </w:rPr>
      </w:pPr>
      <w:r>
        <w:rPr>
          <w:rStyle w:val="C3"/>
          <w:rFonts w:ascii="方正姚体" w:hAnsi="方正姚体"/>
          <w:sz w:val="32"/>
        </w:rPr>
        <w:t>（二）一事一议筹资筹劳及其使用情况；</w:t>
      </w:r>
    </w:p>
    <w:p>
      <w:pPr>
        <w:pStyle w:val="P1"/>
        <w:spacing w:lineRule="exact" w:line="578"/>
        <w:ind w:firstLine="664"/>
        <w:rPr>
          <w:rStyle w:val="C3"/>
          <w:sz w:val="32"/>
        </w:rPr>
      </w:pPr>
      <w:r>
        <w:rPr>
          <w:rStyle w:val="C3"/>
          <w:rFonts w:ascii="方正姚体" w:hAnsi="方正姚体"/>
          <w:sz w:val="32"/>
        </w:rPr>
        <w:t>（三）村民委员会成员和其他村务人员的工资、奖金以及误工补贴的发放标准和支出情况；</w:t>
      </w:r>
    </w:p>
    <w:p>
      <w:pPr>
        <w:pStyle w:val="P1"/>
        <w:spacing w:lineRule="exact" w:line="578"/>
        <w:ind w:firstLine="664"/>
        <w:rPr>
          <w:rStyle w:val="C3"/>
          <w:sz w:val="32"/>
        </w:rPr>
      </w:pPr>
      <w:r>
        <w:rPr>
          <w:rStyle w:val="C3"/>
          <w:rFonts w:ascii="方正姚体" w:hAnsi="方正姚体"/>
          <w:sz w:val="32"/>
        </w:rPr>
        <w:t>（四）上级拨入的各类项目建设款、财政转移支付的使用情况；</w:t>
      </w:r>
    </w:p>
    <w:p>
      <w:pPr>
        <w:pStyle w:val="P1"/>
        <w:spacing w:lineRule="exact" w:line="578"/>
        <w:ind w:firstLine="664"/>
        <w:rPr>
          <w:rStyle w:val="C3"/>
          <w:sz w:val="32"/>
        </w:rPr>
      </w:pPr>
      <w:r>
        <w:rPr>
          <w:rStyle w:val="C3"/>
          <w:rFonts w:ascii="方正姚体" w:hAnsi="方正姚体"/>
          <w:sz w:val="32"/>
        </w:rPr>
        <w:t>（五）村公益福利和社会保险事业的支出情况。</w:t>
      </w:r>
    </w:p>
    <w:p>
      <w:pPr>
        <w:pStyle w:val="P1"/>
        <w:spacing w:lineRule="exact" w:line="578"/>
        <w:ind w:firstLine="664"/>
        <w:rPr>
          <w:rStyle w:val="C3"/>
          <w:sz w:val="32"/>
        </w:rPr>
      </w:pPr>
      <w:r>
        <w:rPr>
          <w:rStyle w:val="C3"/>
          <w:rFonts w:ascii="方正姚体" w:hAnsi="方正姚体"/>
          <w:sz w:val="32"/>
        </w:rPr>
        <w:t>第九条　下列村务事项至少每季度公布一次：</w:t>
      </w:r>
    </w:p>
    <w:p>
      <w:pPr>
        <w:pStyle w:val="P1"/>
        <w:spacing w:lineRule="exact" w:line="578"/>
        <w:ind w:firstLine="664"/>
        <w:rPr>
          <w:rStyle w:val="C3"/>
          <w:sz w:val="32"/>
        </w:rPr>
      </w:pPr>
      <w:r>
        <w:rPr>
          <w:rStyle w:val="C3"/>
          <w:rFonts w:ascii="方正姚体" w:hAnsi="方正姚体"/>
          <w:sz w:val="32"/>
        </w:rPr>
        <w:t>（一）村集体经济项目的发包、出租、转让方案和承租、转让费的收取情况；</w:t>
      </w:r>
    </w:p>
    <w:p>
      <w:pPr>
        <w:pStyle w:val="P1"/>
        <w:spacing w:lineRule="exact" w:line="578"/>
        <w:ind w:firstLine="664"/>
        <w:rPr>
          <w:rStyle w:val="C3"/>
          <w:sz w:val="32"/>
        </w:rPr>
      </w:pPr>
      <w:r>
        <w:rPr>
          <w:rStyle w:val="C3"/>
          <w:rFonts w:ascii="方正姚体" w:hAnsi="方正姚体"/>
          <w:sz w:val="32"/>
        </w:rPr>
        <w:t>（二）村固定资产购进和维修计划和落实情况；</w:t>
      </w:r>
    </w:p>
    <w:p>
      <w:pPr>
        <w:pStyle w:val="P1"/>
        <w:spacing w:lineRule="exact" w:line="578"/>
        <w:ind w:firstLine="664"/>
        <w:rPr>
          <w:rStyle w:val="C3"/>
          <w:sz w:val="32"/>
        </w:rPr>
      </w:pPr>
      <w:r>
        <w:rPr>
          <w:rStyle w:val="C3"/>
          <w:rFonts w:ascii="方正姚体" w:hAnsi="方正姚体"/>
          <w:sz w:val="32"/>
        </w:rPr>
        <w:t>（三）村集体现金、银行存款、固定资产等财产，银行贷款、应收应付、单位往来等债权债务情况；</w:t>
      </w:r>
    </w:p>
    <w:p>
      <w:pPr>
        <w:pStyle w:val="P1"/>
        <w:spacing w:lineRule="exact" w:line="578"/>
        <w:ind w:firstLine="664"/>
        <w:rPr>
          <w:rStyle w:val="C3"/>
          <w:sz w:val="32"/>
        </w:rPr>
      </w:pPr>
      <w:r>
        <w:rPr>
          <w:rStyle w:val="C3"/>
          <w:rFonts w:ascii="方正姚体" w:hAnsi="方正姚体"/>
          <w:sz w:val="32"/>
        </w:rPr>
        <w:t>（四）村务办公经费的开支；</w:t>
      </w:r>
    </w:p>
    <w:p>
      <w:pPr>
        <w:pStyle w:val="P1"/>
        <w:spacing w:lineRule="exact" w:line="578"/>
        <w:ind w:firstLine="664"/>
        <w:rPr>
          <w:rStyle w:val="C3"/>
          <w:sz w:val="32"/>
        </w:rPr>
      </w:pPr>
      <w:r>
        <w:rPr>
          <w:rStyle w:val="C3"/>
          <w:rFonts w:ascii="方正姚体" w:hAnsi="方正姚体"/>
          <w:sz w:val="32"/>
        </w:rPr>
        <w:t>（五）水电等村集体统一服务项目的收费标准和收缴情况；</w:t>
      </w:r>
    </w:p>
    <w:p>
      <w:pPr>
        <w:pStyle w:val="P1"/>
        <w:spacing w:lineRule="exact" w:line="578"/>
        <w:ind w:firstLine="664"/>
        <w:rPr>
          <w:rStyle w:val="C3"/>
          <w:sz w:val="32"/>
        </w:rPr>
      </w:pPr>
      <w:r>
        <w:rPr>
          <w:rStyle w:val="C3"/>
          <w:rFonts w:ascii="方正姚体" w:hAnsi="方正姚体"/>
          <w:sz w:val="32"/>
        </w:rPr>
        <w:t>（六）五保户供养标准和供养费发放情况。</w:t>
      </w:r>
    </w:p>
    <w:p>
      <w:pPr>
        <w:pStyle w:val="P1"/>
        <w:spacing w:lineRule="exact" w:line="578"/>
        <w:ind w:firstLine="664"/>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下列村务事项应当及时公布：</w:t>
      </w:r>
    </w:p>
    <w:p>
      <w:pPr>
        <w:pStyle w:val="P1"/>
        <w:spacing w:lineRule="exact" w:line="578"/>
        <w:ind w:firstLine="664"/>
        <w:rPr>
          <w:rStyle w:val="C3"/>
          <w:sz w:val="32"/>
        </w:rPr>
      </w:pPr>
      <w:r>
        <w:rPr>
          <w:rStyle w:val="C3"/>
          <w:rFonts w:ascii="方正姚体" w:hAnsi="方正姚体"/>
          <w:sz w:val="32"/>
        </w:rPr>
        <w:t>（一）国家和各级政府征用土地的方案，征地各种补偿费收入和发放、使用情况；</w:t>
      </w:r>
    </w:p>
    <w:p>
      <w:pPr>
        <w:pStyle w:val="P1"/>
        <w:spacing w:lineRule="exact" w:line="578"/>
        <w:ind w:firstLine="664"/>
        <w:rPr>
          <w:rStyle w:val="C3"/>
          <w:sz w:val="32"/>
        </w:rPr>
      </w:pPr>
      <w:r>
        <w:rPr>
          <w:rStyle w:val="C3"/>
          <w:rFonts w:ascii="方正姚体" w:hAnsi="方正姚体"/>
          <w:sz w:val="32"/>
        </w:rPr>
        <w:t>（二）救灾救助款物、扶贫款物、社会捐赠款物的数额及其发放情况；</w:t>
      </w:r>
    </w:p>
    <w:p>
      <w:pPr>
        <w:pStyle w:val="P1"/>
        <w:spacing w:lineRule="exact" w:line="578"/>
        <w:ind w:firstLine="664"/>
        <w:rPr>
          <w:rStyle w:val="C3"/>
          <w:sz w:val="32"/>
        </w:rPr>
      </w:pPr>
      <w:r>
        <w:rPr>
          <w:rStyle w:val="C3"/>
          <w:rFonts w:ascii="方正姚体" w:hAnsi="方正姚体"/>
          <w:sz w:val="32"/>
        </w:rPr>
        <w:t>（三）村集体资产的购置、拍卖、承包、租赁、评估及其审计结果；</w:t>
      </w:r>
    </w:p>
    <w:p>
      <w:pPr>
        <w:pStyle w:val="P1"/>
        <w:spacing w:lineRule="exact" w:line="578"/>
        <w:ind w:firstLine="664"/>
        <w:rPr>
          <w:rStyle w:val="C3"/>
          <w:sz w:val="32"/>
        </w:rPr>
      </w:pPr>
      <w:r>
        <w:rPr>
          <w:rStyle w:val="C3"/>
          <w:rFonts w:ascii="方正姚体" w:hAnsi="方正姚体"/>
          <w:sz w:val="32"/>
        </w:rPr>
        <w:t>（四）村集体兴办项目的立项决策、方案论证、建设周期、投资数额、资本筹措、投资回报期、预测效益；</w:t>
      </w:r>
    </w:p>
    <w:p>
      <w:pPr>
        <w:pStyle w:val="P1"/>
        <w:spacing w:lineRule="exact" w:line="578"/>
        <w:ind w:firstLine="664"/>
        <w:rPr>
          <w:rStyle w:val="C3"/>
          <w:sz w:val="32"/>
        </w:rPr>
      </w:pPr>
      <w:r>
        <w:rPr>
          <w:rStyle w:val="C3"/>
          <w:rFonts w:ascii="方正姚体" w:hAnsi="方正姚体"/>
          <w:sz w:val="32"/>
        </w:rPr>
        <w:t>（五）村民委员会主任、村集体经济组织法人代表离任审计情况；</w:t>
      </w:r>
    </w:p>
    <w:p>
      <w:pPr>
        <w:pStyle w:val="P1"/>
        <w:spacing w:lineRule="exact" w:line="578"/>
        <w:ind w:firstLine="664"/>
        <w:rPr>
          <w:rStyle w:val="C3"/>
          <w:sz w:val="32"/>
        </w:rPr>
      </w:pPr>
      <w:r>
        <w:rPr>
          <w:rStyle w:val="C3"/>
          <w:rFonts w:ascii="方正姚体" w:hAnsi="方正姚体"/>
          <w:sz w:val="32"/>
        </w:rPr>
        <w:t>（六）涉及村民利益、村民普遍关心的，或者村民代表点题要求公开的其他事项。</w:t>
      </w:r>
    </w:p>
    <w:p>
      <w:pPr>
        <w:pStyle w:val="P1"/>
        <w:spacing w:lineRule="exact" w:line="578"/>
        <w:ind w:firstLine="664"/>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村务公开涉及决定重大事项的，应当在决策前向村民公开；工作周期较长的事项，应当分阶段向村民公开办理结果，接受村民的事中监督。</w:t>
      </w:r>
    </w:p>
    <w:p>
      <w:pPr>
        <w:pStyle w:val="P1"/>
        <w:spacing w:lineRule="exact" w:line="578"/>
        <w:ind w:firstLine="664"/>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村民委员会应当通过召集村民会议，或者村民代表会议、村办媒体等形式，公布村务。</w:t>
      </w:r>
    </w:p>
    <w:p>
      <w:pPr>
        <w:pStyle w:val="P1"/>
        <w:spacing w:lineRule="exact" w:line="578"/>
        <w:ind w:firstLine="664"/>
        <w:rPr>
          <w:rStyle w:val="C3"/>
          <w:sz w:val="32"/>
        </w:rPr>
      </w:pPr>
      <w:r>
        <w:rPr>
          <w:rStyle w:val="C3"/>
          <w:rFonts w:ascii="方正姚体" w:hAnsi="方正姚体"/>
          <w:sz w:val="32"/>
        </w:rPr>
        <w:t>村民委员会应当在方便村民观看的地方设立固定的村务公开栏，经常性地公开村务。</w:t>
      </w:r>
    </w:p>
    <w:p>
      <w:pPr>
        <w:pStyle w:val="P1"/>
        <w:spacing w:lineRule="exact" w:line="578"/>
        <w:ind w:firstLine="664"/>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村民对已经公开的内容提出质疑的，有权要求村民委员会给予说明。村民委员会应当在十日内给予答复或者说明。公布的内容确有错误的，应当及时采取措施改正，接受村民监督。</w:t>
      </w:r>
    </w:p>
    <w:p>
      <w:pPr>
        <w:pStyle w:val="P1"/>
        <w:spacing w:lineRule="exact" w:line="578"/>
        <w:ind w:firstLine="664"/>
        <w:rPr>
          <w:rStyle w:val="C3"/>
          <w:sz w:val="32"/>
        </w:rPr>
      </w:pPr>
      <w:r>
        <w:rPr>
          <w:rStyle w:val="C3"/>
          <w:rFonts w:ascii="方正姚体" w:hAnsi="方正姚体"/>
          <w:sz w:val="32"/>
        </w:rPr>
        <w:t>村民代表点题要求公开的村务活动中的有关事项，村民委员会应当在二日内予以答复。</w:t>
      </w:r>
    </w:p>
    <w:p>
      <w:pPr>
        <w:pStyle w:val="P1"/>
        <w:spacing w:lineRule="exact" w:line="578"/>
        <w:ind w:firstLine="664"/>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村务公开的内容应当通过村民委员会会议、村民代表议事会议和民主理财小组进行审议，审议通过后予以公开。</w:t>
      </w:r>
    </w:p>
    <w:p>
      <w:pPr>
        <w:pStyle w:val="P1"/>
        <w:spacing w:lineRule="exact" w:line="578"/>
        <w:ind w:firstLine="664"/>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村务公开中形成的各种资料应当建立档案，妥善保管，接受查询。</w:t>
      </w:r>
    </w:p>
    <w:p>
      <w:pPr>
        <w:pStyle w:val="P1"/>
        <w:spacing w:lineRule="exact" w:line="578"/>
        <w:ind w:firstLine="664"/>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在村务公开中，应当建立村民代表议事制度和民主理财制度，作为民主监督的主要方式。</w:t>
      </w:r>
    </w:p>
    <w:p>
      <w:pPr>
        <w:pStyle w:val="P1"/>
        <w:spacing w:lineRule="exact" w:line="578"/>
        <w:ind w:firstLine="664"/>
        <w:rPr>
          <w:rStyle w:val="C3"/>
          <w:sz w:val="32"/>
        </w:rPr>
      </w:pPr>
      <w:r>
        <w:rPr>
          <w:rStyle w:val="C3"/>
          <w:rFonts w:ascii="方正姚体" w:hAnsi="方正姚体"/>
          <w:sz w:val="32"/>
        </w:rPr>
        <w:t>村民代表议事会议对村务进行评议、提出建议，对执行结果可以进行再议。民主理财小组有权代表村民对村财务收支情况进行审查，提出建议和意见。</w:t>
      </w:r>
    </w:p>
    <w:p>
      <w:pPr>
        <w:pStyle w:val="P1"/>
        <w:spacing w:lineRule="exact" w:line="578"/>
        <w:ind w:firstLine="664"/>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在村务公开中，可以设立村务公开监督小组，对村务公开进行监督。</w:t>
      </w:r>
    </w:p>
    <w:p>
      <w:pPr>
        <w:pStyle w:val="P1"/>
        <w:spacing w:lineRule="exact" w:line="578"/>
        <w:ind w:firstLine="664"/>
        <w:rPr>
          <w:rStyle w:val="C3"/>
          <w:sz w:val="32"/>
        </w:rPr>
      </w:pPr>
      <w:r>
        <w:rPr>
          <w:rStyle w:val="C3"/>
          <w:rFonts w:ascii="方正姚体" w:hAnsi="方正姚体"/>
          <w:sz w:val="32"/>
        </w:rPr>
        <w:t>村务公开监督小组，由三至九人组成，通过村民会议或者村民代表会议推选产生，审查村务公开各项内容的真实性，征求和反映村民对村务公开的意见、建议，并对村务公开中存在的问题，督促村民委员会及时作出答复或者进行整改。</w:t>
      </w:r>
    </w:p>
    <w:p>
      <w:pPr>
        <w:pStyle w:val="P1"/>
        <w:spacing w:lineRule="exact" w:line="578"/>
        <w:ind w:firstLine="664"/>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村民对村民委员会成员违反本条例的行为不予改正的，有权向乡（镇）人民政府反映。乡（镇）人民政府应当自接到村民反映问题之日起十五日内负责调查处理。</w:t>
      </w:r>
    </w:p>
    <w:p>
      <w:pPr>
        <w:pStyle w:val="P1"/>
        <w:spacing w:lineRule="exact" w:line="578"/>
        <w:ind w:firstLine="664"/>
        <w:rPr>
          <w:rStyle w:val="C3"/>
          <w:sz w:val="32"/>
        </w:rPr>
      </w:pPr>
      <w:r>
        <w:rPr>
          <w:rStyle w:val="C3"/>
          <w:rFonts w:ascii="方正姚体" w:hAnsi="方正姚体"/>
          <w:sz w:val="32"/>
        </w:rPr>
        <w:t>村民对乡（镇）人民政府在规定的时间内就其反映的问题未作处理，或者对村民委员会的改正结果不满意的，可以向市、县（区）人民政府反映；市、县（区）人民政府应当责成乡（镇）人民政府限期办理，必要时可以直接组织调查处理。</w:t>
      </w:r>
    </w:p>
    <w:p>
      <w:pPr>
        <w:pStyle w:val="P1"/>
        <w:spacing w:lineRule="exact" w:line="578"/>
        <w:ind w:firstLine="664"/>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市、县（区）、乡（镇）人民政府及其有关行政部门对村民委员会不依照本条例的规定实行村务公开或者公布的事项不真实、不全面的，应当给予通报批评并责令其限期改正；对于弄虚作假、打击报复举报人、控告人的，依法给予处理。</w:t>
      </w:r>
    </w:p>
    <w:p>
      <w:pPr>
        <w:pStyle w:val="P1"/>
        <w:spacing w:lineRule="exact" w:line="578"/>
        <w:ind w:firstLine="664"/>
        <w:rPr>
          <w:rStyle w:val="C3"/>
          <w:sz w:val="32"/>
        </w:rPr>
      </w:pPr>
      <w:r>
        <w:rPr>
          <w:rStyle w:val="C3"/>
          <w:rFonts w:ascii="方正姚体" w:hAnsi="方正姚体"/>
          <w:sz w:val="32"/>
        </w:rPr>
        <w:t>对违反本条例的规定，严重弄虚作假、拒不改正的村民委员会成员，村民有权依法罢免。</w:t>
      </w:r>
    </w:p>
    <w:p>
      <w:pPr>
        <w:pStyle w:val="P1"/>
        <w:spacing w:lineRule="exact" w:line="578"/>
        <w:ind w:firstLine="664"/>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市、县（区）、乡（镇）人民政府及其有关行政部门的工作人员在指导、服务和监督本条例工作中弄虚作假、玩忽职守、滥用职权的，视情节轻重，由本级人民政府或者有关行政部门给予批评教育或者行政处分。</w:t>
      </w:r>
    </w:p>
    <w:p>
      <w:pPr>
        <w:pStyle w:val="P1"/>
        <w:spacing w:lineRule="exact" w:line="578"/>
        <w:ind w:firstLine="664"/>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本条例具体应用中的问题，由市人民政府负责解释。</w:t>
      </w:r>
    </w:p>
    <w:p>
      <w:pPr>
        <w:pStyle w:val="P1"/>
        <w:spacing w:lineRule="exact" w:line="578"/>
        <w:ind w:firstLine="664"/>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本条例从</w:t>
      </w:r>
      <w:r>
        <w:rPr>
          <w:rStyle w:val="C3"/>
          <w:sz w:val="32"/>
        </w:rPr>
        <w:t>2004</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78"/>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jc w:val="center"/>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文本缩进"/>
    <w:basedOn w:val="P1"/>
    <w:next w:val="P2"/>
    <w:pPr>
      <w:spacing w:after="120"/>
      <w:ind w:left="420"/>
    </w:pPr>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4"/>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2014-12-28T23:29:00Z</dcterms:created>
  <cp:lastModifiedBy>f1TZOF\f1TZOF-</cp:lastModifiedBy>
  <dcterms:modified xsi:type="dcterms:W3CDTF">2024-08-28T01:34:18Z</dcterms:modified>
  <cp:revision>2</cp:revision>
  <dc:title>大同市村务公开条例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