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theme/theme1.xml" ContentType="application/vnd.openxmlformats-officedocument.theme+xml"/>
</Types>
</file>

<file path=_rels/.rels>&#65279;<?xml version="1.0" encoding="utf-8"?><Relationships xmlns="http://schemas.openxmlformats.org/package/2006/relationships"><Relationship Id="R31846B46" Type="http://schemas.openxmlformats.org/officeDocument/2006/relationships/officeDocument" Target="/word/document.xml" /><Relationship Id="coreR31846B46" Type="http://schemas.openxmlformats.org/package/2006/relationships/metadata/core-properties" Target="/docProps/core.xml" /><Relationship Id="customR31846B46"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600"/>
        <w:jc w:val="center"/>
        <w:rPr>
          <w:rStyle w:val="C3"/>
          <w:rFonts w:ascii="宋体" w:hAnsi="宋体"/>
          <w:b w:val="1"/>
          <w:color w:val="auto"/>
          <w:sz w:val="44"/>
        </w:rPr>
      </w:pPr>
    </w:p>
    <w:p>
      <w:pPr>
        <w:pStyle w:val="P1"/>
        <w:spacing w:lineRule="exact" w:line="600"/>
        <w:jc w:val="center"/>
        <w:rPr>
          <w:rStyle w:val="C3"/>
          <w:rFonts w:ascii="宋体" w:hAnsi="宋体"/>
          <w:b w:val="1"/>
          <w:color w:val="auto"/>
          <w:sz w:val="44"/>
        </w:rPr>
      </w:pPr>
      <w:r>
        <w:rPr>
          <w:rStyle w:val="C3"/>
          <w:rFonts w:ascii="宋体" w:hAnsi="宋体"/>
          <w:b w:val="1"/>
          <w:color w:val="auto"/>
          <w:sz w:val="44"/>
        </w:rPr>
        <w:t>吉林省人民代表大会常务委员会</w:t>
      </w:r>
    </w:p>
    <w:p>
      <w:pPr>
        <w:pStyle w:val="P1"/>
        <w:spacing w:lineRule="exact" w:line="600"/>
        <w:jc w:val="center"/>
        <w:rPr>
          <w:rStyle w:val="C3"/>
          <w:rFonts w:ascii="宋体" w:hAnsi="宋体"/>
          <w:b w:val="1"/>
          <w:sz w:val="44"/>
        </w:rPr>
      </w:pPr>
      <w:r>
        <w:rPr>
          <w:rStyle w:val="C3"/>
          <w:rFonts w:ascii="宋体" w:hAnsi="宋体"/>
          <w:b w:val="1"/>
          <w:sz w:val="44"/>
        </w:rPr>
        <w:t>关于修改《吉林省农作物种子条例》</w:t>
      </w:r>
    </w:p>
    <w:p>
      <w:pPr>
        <w:pStyle w:val="P1"/>
        <w:spacing w:lineRule="exact" w:line="600"/>
        <w:jc w:val="center"/>
        <w:rPr>
          <w:rStyle w:val="C3"/>
          <w:rFonts w:ascii="宋体" w:hAnsi="宋体"/>
          <w:b w:val="1"/>
          <w:sz w:val="44"/>
        </w:rPr>
      </w:pPr>
      <w:r>
        <w:rPr>
          <w:rStyle w:val="C3"/>
          <w:rFonts w:ascii="宋体" w:hAnsi="宋体"/>
          <w:b w:val="1"/>
          <w:sz w:val="44"/>
        </w:rPr>
        <w:t xml:space="preserve">等3部地方性法规的决定 </w:t>
      </w:r>
    </w:p>
    <w:p>
      <w:pPr>
        <w:pStyle w:val="P1"/>
        <w:keepNext w:val="0"/>
        <w:keepLines w:val="0"/>
        <w:widowControl w:val="0"/>
        <w:spacing w:lineRule="exact" w:line="560"/>
        <w:ind w:firstLine="0" w:left="0" w:right="0"/>
        <w:jc w:val="center"/>
        <w:rPr>
          <w:rStyle w:val="C3"/>
          <w:rFonts w:ascii="仿宋" w:hAnsi="仿宋"/>
          <w:sz w:val="32"/>
        </w:rPr>
      </w:pPr>
    </w:p>
    <w:p>
      <w:pPr>
        <w:pStyle w:val="P1"/>
        <w:keepNext w:val="0"/>
        <w:keepLines w:val="0"/>
        <w:widowControl w:val="0"/>
        <w:spacing w:lineRule="exact" w:line="560"/>
        <w:ind w:firstLine="0" w:left="0" w:right="0"/>
        <w:jc w:val="center"/>
        <w:rPr>
          <w:rStyle w:val="C3"/>
          <w:rFonts w:ascii="仿宋" w:hAnsi="仿宋"/>
          <w:sz w:val="32"/>
        </w:rPr>
      </w:pPr>
      <w:r>
        <w:rPr>
          <w:rStyle w:val="C3"/>
          <w:rFonts w:ascii="仿宋" w:hAnsi="仿宋"/>
          <w:sz w:val="32"/>
        </w:rPr>
        <w:t>（2021年5月27日吉林省第十三届人民代表大会</w:t>
      </w:r>
    </w:p>
    <w:p>
      <w:pPr>
        <w:pStyle w:val="P1"/>
        <w:spacing w:lineRule="exact" w:line="600"/>
        <w:jc w:val="center"/>
        <w:rPr>
          <w:rStyle w:val="C3"/>
          <w:rFonts w:ascii="宋体" w:hAnsi="宋体"/>
          <w:b w:val="1"/>
          <w:sz w:val="44"/>
        </w:rPr>
      </w:pPr>
      <w:r>
        <w:rPr>
          <w:rStyle w:val="C3"/>
          <w:rFonts w:ascii="仿宋" w:hAnsi="仿宋"/>
          <w:sz w:val="32"/>
        </w:rPr>
        <w:t>常务委员会第二十八次会议通过）</w:t>
      </w:r>
    </w:p>
    <w:p>
      <w:pPr>
        <w:pStyle w:val="P1"/>
        <w:spacing w:lineRule="exact" w:line="600"/>
        <w:jc w:val="center"/>
        <w:rPr>
          <w:rStyle w:val="C3"/>
          <w:rFonts w:ascii="仿宋" w:hAnsi="仿宋"/>
          <w:sz w:val="32"/>
        </w:rPr>
      </w:pPr>
      <w:r>
        <w:rPr>
          <w:rStyle w:val="C3"/>
          <w:rFonts w:ascii="仿宋" w:hAnsi="仿宋"/>
          <w:b w:val="0"/>
          <w:sz w:val="32"/>
        </w:rPr>
        <w:t xml:space="preserve"> </w:t>
      </w:r>
    </w:p>
    <w:p>
      <w:pPr>
        <w:pStyle w:val="P1"/>
        <w:keepNext w:val="0"/>
        <w:keepLines w:val="0"/>
        <w:spacing w:lineRule="auto" w:line="240" w:before="0" w:after="0"/>
        <w:ind w:firstLine="720"/>
        <w:jc w:val="both"/>
        <w:rPr>
          <w:rStyle w:val="C3"/>
          <w:rFonts w:ascii="仿宋" w:hAnsi="仿宋"/>
          <w:b w:val="0"/>
          <w:sz w:val="32"/>
        </w:rPr>
      </w:pPr>
      <w:r>
        <w:rPr>
          <w:rStyle w:val="C3"/>
          <w:rFonts w:ascii="仿宋" w:hAnsi="仿宋"/>
          <w:b w:val="0"/>
          <w:sz w:val="32"/>
        </w:rPr>
        <w:t>吉林省第十三届人民代表大会常务委员会第二十八次会议决定对《吉林省农作物种子条例》《吉林省农业机械管理条例》《吉林省畜禽屠宰管理条例》作如下修改：</w:t>
      </w:r>
    </w:p>
    <w:p>
      <w:pPr>
        <w:pStyle w:val="P1"/>
        <w:keepNext w:val="0"/>
        <w:keepLines w:val="0"/>
        <w:numPr>
          <w:ilvl w:val="0"/>
          <w:numId w:val="1"/>
        </w:numPr>
        <w:spacing w:lineRule="auto" w:line="240" w:before="0" w:after="0"/>
        <w:ind w:firstLine="720"/>
        <w:jc w:val="left"/>
        <w:rPr>
          <w:rStyle w:val="C3"/>
          <w:rFonts w:ascii="黑体" w:hAnsi="黑体"/>
          <w:b w:val="0"/>
          <w:sz w:val="32"/>
        </w:rPr>
      </w:pPr>
      <w:r>
        <w:rPr>
          <w:rStyle w:val="C3"/>
          <w:rFonts w:ascii="黑体" w:hAnsi="黑体"/>
          <w:b w:val="0"/>
          <w:sz w:val="32"/>
        </w:rPr>
        <w:t>对《吉林省农作物种子条例》作出修改</w:t>
      </w:r>
    </w:p>
    <w:p>
      <w:pPr>
        <w:pStyle w:val="P1"/>
        <w:keepNext w:val="0"/>
        <w:keepLines w:val="0"/>
        <w:spacing w:lineRule="auto" w:line="240" w:before="0" w:after="0"/>
        <w:ind w:firstLine="640"/>
        <w:jc w:val="both"/>
        <w:rPr>
          <w:rStyle w:val="C3"/>
          <w:rFonts w:ascii="仿宋" w:hAnsi="仿宋"/>
          <w:b w:val="0"/>
          <w:sz w:val="32"/>
        </w:rPr>
      </w:pPr>
      <w:r>
        <w:rPr>
          <w:rStyle w:val="C3"/>
          <w:rFonts w:ascii="仿宋" w:hAnsi="仿宋"/>
          <w:b w:val="0"/>
          <w:sz w:val="32"/>
        </w:rPr>
        <w:t>（一）将第四十六条修改为：“县级以上人民政府农业农村主管部门应当加强对非法转基因种子的监督管理, 并依据法律、法规的规定行使处罚权。</w:t>
      </w:r>
    </w:p>
    <w:p>
      <w:pPr>
        <w:pStyle w:val="P1"/>
        <w:keepNext w:val="0"/>
        <w:keepLines w:val="0"/>
        <w:spacing w:lineRule="auto" w:line="240" w:before="0" w:after="0"/>
        <w:ind w:firstLine="640"/>
        <w:jc w:val="both"/>
        <w:rPr>
          <w:rStyle w:val="C3"/>
          <w:rFonts w:ascii="仿宋" w:hAnsi="仿宋"/>
          <w:b w:val="0"/>
          <w:sz w:val="32"/>
        </w:rPr>
      </w:pPr>
      <w:r>
        <w:rPr>
          <w:rStyle w:val="C3"/>
          <w:rFonts w:ascii="仿宋" w:hAnsi="仿宋"/>
          <w:b w:val="0"/>
          <w:sz w:val="32"/>
        </w:rPr>
        <w:t>“严禁生产经营或者为种植者提供非法转基因种子。”</w:t>
      </w:r>
    </w:p>
    <w:p>
      <w:pPr>
        <w:pStyle w:val="P1"/>
        <w:keepNext w:val="0"/>
        <w:keepLines w:val="0"/>
        <w:spacing w:lineRule="auto" w:line="240" w:before="0" w:after="0"/>
        <w:ind w:firstLine="640"/>
        <w:jc w:val="both"/>
        <w:rPr>
          <w:rStyle w:val="C3"/>
          <w:rFonts w:ascii="黑体" w:hAnsi="黑体"/>
          <w:b w:val="0"/>
          <w:sz w:val="32"/>
        </w:rPr>
      </w:pPr>
      <w:r>
        <w:rPr>
          <w:rStyle w:val="C3"/>
          <w:rFonts w:ascii="仿宋" w:hAnsi="仿宋"/>
          <w:b w:val="0"/>
          <w:sz w:val="32"/>
        </w:rPr>
        <w:t>（二）将第六十七条中的“由省人民政府农业农村主管部门责令其停止生产经营”修改为“由县级以上人民政府农业农村主管部门责令其停止生产经营或者为种植者提供”。</w:t>
      </w:r>
      <w:r>
        <w:rPr>
          <w:rStyle w:val="C3"/>
          <w:rFonts w:ascii="黑体" w:hAnsi="黑体"/>
          <w:b w:val="0"/>
          <w:sz w:val="32"/>
        </w:rPr>
        <w:t xml:space="preserve">      </w:t>
      </w:r>
    </w:p>
    <w:p>
      <w:pPr>
        <w:pStyle w:val="P1"/>
        <w:keepNext w:val="0"/>
        <w:keepLines w:val="0"/>
        <w:spacing w:lineRule="auto" w:line="240" w:before="0" w:after="0"/>
        <w:ind w:firstLine="640"/>
        <w:jc w:val="both"/>
        <w:rPr>
          <w:rStyle w:val="C3"/>
          <w:rFonts w:ascii="黑体" w:hAnsi="黑体"/>
          <w:b w:val="0"/>
          <w:sz w:val="32"/>
        </w:rPr>
      </w:pPr>
      <w:r>
        <w:rPr>
          <w:rStyle w:val="C3"/>
          <w:rFonts w:ascii="黑体" w:hAnsi="黑体"/>
          <w:b w:val="0"/>
          <w:sz w:val="32"/>
        </w:rPr>
        <w:t>二、对《吉林省农业机械管理条例》作出修改</w:t>
      </w:r>
    </w:p>
    <w:p>
      <w:pPr>
        <w:pStyle w:val="P1"/>
        <w:keepNext w:val="0"/>
        <w:keepLines w:val="0"/>
        <w:spacing w:lineRule="auto" w:line="240" w:before="0" w:after="0"/>
        <w:ind w:firstLine="720"/>
        <w:jc w:val="both"/>
        <w:rPr>
          <w:rStyle w:val="C3"/>
          <w:rFonts w:ascii="仿宋" w:hAnsi="仿宋"/>
          <w:b w:val="0"/>
          <w:sz w:val="32"/>
        </w:rPr>
      </w:pPr>
      <w:r>
        <w:rPr>
          <w:rStyle w:val="C3"/>
          <w:rFonts w:ascii="仿宋" w:hAnsi="仿宋"/>
          <w:b w:val="0"/>
          <w:sz w:val="32"/>
        </w:rPr>
        <w:t>将第二十八条第三项修改为：“（三）在田间、场院进行农业机械安全生产监督检查”。</w:t>
      </w:r>
    </w:p>
    <w:p>
      <w:pPr>
        <w:pStyle w:val="P1"/>
        <w:keepNext w:val="0"/>
        <w:keepLines w:val="0"/>
        <w:spacing w:lineRule="auto" w:line="240" w:before="0" w:after="0"/>
        <w:jc w:val="both"/>
        <w:rPr>
          <w:rStyle w:val="C3"/>
          <w:rFonts w:ascii="黑体" w:hAnsi="黑体"/>
          <w:b w:val="0"/>
          <w:sz w:val="32"/>
        </w:rPr>
      </w:pPr>
      <w:r>
        <w:rPr>
          <w:rStyle w:val="C3"/>
          <w:rFonts w:ascii="黑体" w:hAnsi="黑体"/>
          <w:b w:val="0"/>
          <w:sz w:val="32"/>
        </w:rPr>
        <w:t xml:space="preserve">    三、对《吉林省畜禽屠宰管理条例》作出修改</w:t>
      </w:r>
    </w:p>
    <w:p>
      <w:pPr>
        <w:pStyle w:val="P1"/>
        <w:keepNext w:val="0"/>
        <w:keepLines w:val="0"/>
        <w:spacing w:lineRule="auto" w:line="240" w:before="0" w:after="0"/>
        <w:jc w:val="both"/>
        <w:rPr>
          <w:rStyle w:val="C3"/>
          <w:rFonts w:ascii="仿宋" w:hAnsi="仿宋"/>
          <w:b w:val="0"/>
          <w:sz w:val="32"/>
        </w:rPr>
      </w:pPr>
      <w:r>
        <w:rPr>
          <w:rStyle w:val="C3"/>
          <w:rFonts w:ascii="仿宋" w:hAnsi="仿宋"/>
          <w:b w:val="0"/>
          <w:sz w:val="32"/>
        </w:rPr>
        <w:t xml:space="preserve">    将第三条第二款修改为：“前款所称鹿是指《国家畜禽遗传资源目录》所载明的鹿。”</w:t>
      </w:r>
    </w:p>
    <w:p>
      <w:pPr>
        <w:pStyle w:val="P1"/>
        <w:keepNext w:val="0"/>
        <w:keepLines w:val="0"/>
        <w:spacing w:lineRule="auto" w:line="240" w:before="0" w:after="0"/>
        <w:ind w:firstLine="720"/>
        <w:jc w:val="both"/>
        <w:rPr>
          <w:rStyle w:val="C3"/>
          <w:rFonts w:ascii="仿宋" w:hAnsi="仿宋"/>
          <w:b w:val="0"/>
          <w:sz w:val="32"/>
        </w:rPr>
      </w:pPr>
      <w:r>
        <w:rPr>
          <w:rStyle w:val="C3"/>
          <w:rFonts w:ascii="仿宋" w:hAnsi="仿宋"/>
          <w:b w:val="0"/>
          <w:sz w:val="32"/>
        </w:rPr>
        <w:t xml:space="preserve"> 本决定自公布之日起施行。    </w:t>
      </w:r>
    </w:p>
    <w:p>
      <w:pPr>
        <w:pStyle w:val="P1"/>
        <w:keepNext w:val="0"/>
        <w:keepLines w:val="0"/>
        <w:spacing w:lineRule="auto" w:line="240" w:before="0" w:after="0"/>
        <w:ind w:firstLine="720"/>
        <w:jc w:val="both"/>
        <w:rPr>
          <w:rStyle w:val="C3"/>
          <w:rFonts w:ascii="仿宋" w:hAnsi="仿宋"/>
          <w:b w:val="0"/>
          <w:sz w:val="32"/>
        </w:rPr>
      </w:pPr>
      <w:r>
        <w:rPr>
          <w:rStyle w:val="C3"/>
          <w:rFonts w:ascii="仿宋" w:hAnsi="仿宋"/>
          <w:b w:val="0"/>
          <w:sz w:val="32"/>
        </w:rPr>
        <w:t>《吉林省农作物种子条例》《吉林省农业机械管理条例》《吉林省畜禽屠宰管理条例》根据本决定作相应修改，重新公布。</w:t>
      </w:r>
    </w:p>
    <w:p>
      <w:pPr>
        <w:pStyle w:val="P1"/>
        <w:keepNext w:val="0"/>
        <w:keepLines w:val="0"/>
        <w:spacing w:lineRule="auto" w:line="240" w:before="0" w:after="0"/>
        <w:ind w:firstLine="720"/>
        <w:jc w:val="both"/>
        <w:rPr>
          <w:rStyle w:val="C3"/>
          <w:rFonts w:ascii="仿宋" w:hAnsi="仿宋"/>
          <w:b w:val="0"/>
          <w:sz w:val="36"/>
        </w:rPr>
      </w:pPr>
    </w:p>
    <w:p>
      <w:pPr>
        <w:pStyle w:val="P1"/>
        <w:keepNext w:val="0"/>
        <w:keepLines w:val="0"/>
        <w:spacing w:lineRule="auto" w:line="240" w:before="0" w:after="0"/>
        <w:ind w:firstLine="720"/>
        <w:jc w:val="left"/>
        <w:rPr>
          <w:rStyle w:val="C3"/>
          <w:rFonts w:ascii="仿宋" w:hAnsi="仿宋"/>
          <w:b w:val="0"/>
          <w:sz w:val="36"/>
        </w:rPr>
      </w:pPr>
    </w:p>
    <w:sectPr>
      <w:type w:val="nextPage"/>
      <w:pgSz w:w="11906" w:h="16838" w:code="0"/>
      <w:pgMar w:left="1800" w:right="1800" w:top="1440" w:bottom="1440" w:header="851" w:footer="992" w:gutter="0"/>
    </w:sectPr>
  </w:body>
</w:document>
</file>

<file path=word/numbering.xml><?xml version="1.0" encoding="utf-8"?>
<w:numbering xmlns:w="http://schemas.openxmlformats.org/wordprocessingml/2006/main">
  <w:abstractNum w:abstractNumId="0">
    <w:nsid w:val="0000000A"/>
    <w:multiLevelType w:val="multilevel"/>
    <w:lvl w:ilvl="0">
      <w:start w:val="1"/>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rFonts w:ascii="Times New Roman" w:hAnsi="Times New Roman"/>
      <w:sz w:val="21"/>
    </w:rPr>
  </w:style>
  <w:style w:type="paragraph" w:styleId="P2">
    <w:name w:val="正文 New New New New New New New"/>
    <w:next w:val="P2"/>
    <w:pPr>
      <w:jc w:val="left"/>
    </w:pPr>
    <w:rPr>
      <w:color w:val="000000"/>
      <w:sz w:val="21"/>
    </w:rPr>
  </w:style>
  <w:style w:type="paragraph" w:styleId="P3">
    <w:name w:val="正文 New New New New"/>
    <w:next w:val="P3"/>
    <w:pPr>
      <w:jc w:val="left"/>
    </w:pPr>
    <w:rPr>
      <w:color w:val="000000"/>
      <w:sz w:val="21"/>
    </w:rPr>
  </w:style>
  <w:style w:type="paragraph" w:styleId="P4">
    <w:name w:val="正文 New New New"/>
    <w:next w:val="P4"/>
    <w:pPr>
      <w:jc w:val="left"/>
    </w:pPr>
    <w:rPr>
      <w:color w:val="000000"/>
      <w:sz w:val="21"/>
    </w:rPr>
  </w:style>
  <w:style w:type="paragraph" w:styleId="P5">
    <w:name w:val="正文 New New New New New New"/>
    <w:next w:val="P5"/>
    <w:pPr>
      <w:widowControl w:val="0"/>
      <w:jc w:val="both"/>
    </w:pPr>
    <w:rPr>
      <w:rFonts w:ascii="Times New Roman" w:hAnsi="Times New Roman"/>
      <w:sz w:val="21"/>
    </w:rPr>
  </w:style>
  <w:style w:type="paragraph" w:styleId="P6">
    <w:name w:val="正文 New New New New New New New New"/>
    <w:next w:val="P6"/>
    <w:pPr>
      <w:jc w:val="left"/>
    </w:pPr>
    <w:rPr>
      <w:color w:val="000000"/>
      <w:sz w:val="21"/>
    </w:rPr>
  </w:style>
  <w:style w:type="paragraph" w:styleId="P7">
    <w:name w:val="正文 New New New New New"/>
    <w:next w:val="P7"/>
    <w:pPr>
      <w:widowControl w:val="0"/>
      <w:jc w:val="both"/>
    </w:pPr>
    <w:rPr>
      <w:rFonts w:ascii="Calibri" w:hAnsi="Calibri"/>
      <w:sz w:val="21"/>
    </w:rPr>
  </w:style>
  <w:style w:type="paragraph" w:styleId="P8">
    <w:name w:val="正文 New"/>
    <w:next w:val="P8"/>
    <w:pPr>
      <w:widowControl w:val="0"/>
      <w:jc w:val="both"/>
    </w:pPr>
    <w:rPr>
      <w:rFonts w:ascii="Times New Roman" w:hAnsi="Times New Roman"/>
      <w:sz w:val="21"/>
    </w:rPr>
  </w:style>
  <w:style w:type="paragraph" w:styleId="P9">
    <w:name w:val="正文 New New"/>
    <w:next w:val="P9"/>
    <w:pPr>
      <w:jc w:val="left"/>
    </w:pPr>
    <w:rPr>
      <w:color w:val="000000"/>
      <w:sz w:val="21"/>
    </w:rPr>
  </w:style>
  <w:style w:type="paragraph" w:styleId="P10">
    <w:name w:val="页眉"/>
    <w:basedOn w:val="P1"/>
    <w:next w:val="P10"/>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rFonts w:ascii="Times New Roman" w:hAnsi="Times New Roman"/>
      <w:sz w:val="18"/>
    </w:rPr>
  </w:style>
  <w:style w:type="paragraph" w:styleId="P11">
    <w:name w:val="页脚"/>
    <w:basedOn w:val="P1"/>
    <w:next w:val="P11"/>
    <w:pPr>
      <w:tabs>
        <w:tab w:val="center" w:pos="4153" w:leader="none"/>
        <w:tab w:val="right" w:pos="8306" w:leader="none"/>
      </w:tabs>
      <w:jc w:val="left"/>
    </w:pPr>
    <w:rPr>
      <w:sz w:val="18"/>
    </w:rPr>
  </w:style>
  <w:style w:type="paragraph" w:styleId="P12">
    <w:name w:val="页眉 New New"/>
    <w:basedOn w:val="P5"/>
    <w:next w:val="P12"/>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rFonts w:ascii="Times New Roman" w:hAnsi="Times New Roman"/>
      <w:sz w:val="18"/>
    </w:rPr>
  </w:style>
  <w:style w:type="paragraph" w:styleId="P13">
    <w:name w:val="页脚 New New"/>
    <w:basedOn w:val="P5"/>
    <w:next w:val="P13"/>
    <w:pPr>
      <w:tabs>
        <w:tab w:val="center" w:pos="4153" w:leader="none"/>
        <w:tab w:val="right" w:pos="8306" w:leader="none"/>
      </w:tabs>
      <w:jc w:val="left"/>
    </w:pPr>
    <w:rPr>
      <w:sz w:val="18"/>
    </w:rPr>
  </w:style>
  <w:style w:type="paragraph" w:styleId="P14">
    <w:name w:val="页眉 New"/>
    <w:basedOn w:val="P8"/>
    <w:next w:val="P14"/>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rFonts w:ascii="Times New Roman" w:hAnsi="Times New Roman"/>
      <w:sz w:val="18"/>
    </w:rPr>
  </w:style>
  <w:style w:type="paragraph" w:styleId="P15">
    <w:name w:val="页脚 New"/>
    <w:basedOn w:val="P8"/>
    <w:next w:val="P15"/>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New"/>
    <w:basedOn w:val="C3"/>
    <w:rPr/>
  </w:style>
  <w:style w:type="character" w:styleId="C5">
    <w:name w:val="页码 New New"/>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云飞扬</dc:creator>
  <dcterms:created xsi:type="dcterms:W3CDTF">2021-05-20T01:11:00Z</dcterms:created>
  <cp:lastModifiedBy>f1TZOF\f1TZOF-</cp:lastModifiedBy>
  <dcterms:modified xsi:type="dcterms:W3CDTF">2024-08-28T01:34:18Z</dcterms:modified>
  <cp:revision>2</cp:revision>
  <dc:title>云飞扬</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2052-8.1.0.3199</vt:lpwstr>
  </property>
  <property fmtid="{D5CDD505-2E9C-101B-9397-08002B2CF9AE}" pid="3" name="ICV">
    <vt:lpwstr>5B32C44B5A214C258B5660E1C94DD707</vt:lpwstr>
  </property>
</Properties>
</file>