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B8BCCA" Type="http://schemas.openxmlformats.org/officeDocument/2006/relationships/officeDocument" Target="/word/document.xml" /><Relationship Id="coreR3EB8BCCA" Type="http://schemas.openxmlformats.org/package/2006/relationships/metadata/core-properties" Target="/docProps/core.xml" /><Relationship Id="customR3EB8BC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left"/>
        <w:rPr>
          <w:rStyle w:val="C3"/>
          <w:rFonts w:ascii="宋体" w:hAnsi="宋体"/>
          <w:sz w:val="32"/>
        </w:rPr>
      </w:pPr>
    </w:p>
    <w:p>
      <w:pPr>
        <w:pStyle w:val="P1"/>
        <w:spacing w:lineRule="exact" w:line="589"/>
        <w:jc w:val="left"/>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关于省人民政府机构改革涉及省本级地方性</w:t>
      </w:r>
    </w:p>
    <w:p>
      <w:pPr>
        <w:pStyle w:val="P1"/>
        <w:spacing w:lineRule="exact" w:line="589"/>
        <w:jc w:val="center"/>
        <w:rPr>
          <w:rStyle w:val="C3"/>
          <w:rFonts w:ascii="仿宋_GB2312" w:hAnsi="仿宋_GB2312"/>
          <w:sz w:val="32"/>
        </w:rPr>
      </w:pPr>
      <w:r>
        <w:rPr>
          <w:rStyle w:val="C3"/>
          <w:rFonts w:ascii="宋体" w:hAnsi="宋体"/>
          <w:sz w:val="44"/>
        </w:rPr>
        <w:t>法规规定的行政机关职责调整问题的决定</w:t>
      </w:r>
    </w:p>
    <w:p>
      <w:pPr>
        <w:pStyle w:val="P1"/>
        <w:spacing w:lineRule="exact" w:line="589"/>
        <w:jc w:val="left"/>
        <w:rPr>
          <w:rStyle w:val="C3"/>
          <w:rFonts w:ascii="宋体" w:hAnsi="宋体"/>
          <w:sz w:val="32"/>
        </w:rPr>
      </w:pPr>
    </w:p>
    <w:p>
      <w:pPr>
        <w:pStyle w:val="P1"/>
        <w:keepNext w:val="0"/>
        <w:keepLines w:val="0"/>
        <w:widowControl w:val="0"/>
        <w:spacing w:lineRule="exact" w:line="589"/>
        <w:ind w:firstLine="0" w:left="630" w:right="630"/>
        <w:jc w:val="left"/>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日湖北省第十三届人民代表大会常务委员会第六次会议通过）</w:t>
      </w:r>
    </w:p>
    <w:p>
      <w:pPr>
        <w:pStyle w:val="P1"/>
        <w:spacing w:lineRule="exact" w:line="589"/>
        <w:jc w:val="left"/>
        <w:rPr>
          <w:rStyle w:val="C3"/>
          <w:rFonts w:ascii="宋体" w:hAnsi="宋体"/>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贯彻落实党的十九大和十九届二中、三中全会精神，按照《全国人民代表大会常务委员会关于国务院机构改革涉及法律规定的行政机关职责调整问题的决定》和《湖北省机构改革方案》确定的原则，平稳有序调整我省省本级地方性法规规定的行政机关职责和工作，确保行政机关依法履行职责、开展工作，推进我省国家机构设置和职能配置优化协同高效，现就省人民政府机构改革涉及省本级地方性法规规定的行政机关职责调整问题作出如下决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省本级地方性法规规定的行政机关职责和工作，《湖北省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我省市县两级地方行政机关承担省本级地方性法规规定的职责和工作需要进行调整的，按照上述原则执行。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省本级地方性法规规定上级行政机关对下级行政机关负有管理监督指导等职责的，上级行政机关职责已调整到位、下级行政机关职责尚未调整到位的，由《湖北省机构改革方案》确定承担该职责的上级行政机关履行管理监督指导等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根据法律和行政法规制定、修改情况以及实施《湖北省机构改革方案》要求，需要制定、修改省本级地方性法规，或者需要由省人民代表大会常务委员会作出相关决定的，省人民政府应当及时提出议案，依照法定程序提请审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四、省人民政府及其有关部门应当精心组织，周密部署，确保行政机关履行法定职责、开展工作的连续性、稳定性、有效性，特别是做好涉及民生、应急、安全生产等重点领域工作。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五、本决定自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w:t>
      </w:r>
    </w:p>
    <w:p>
      <w:pPr>
        <w:pStyle w:val="P1"/>
        <w:spacing w:lineRule="exact" w:line="589"/>
        <w:jc w:val="left"/>
        <w:rPr>
          <w:rStyle w:val="C3"/>
          <w:rFonts w:ascii="仿宋_GB2312" w:hAnsi="仿宋_GB2312"/>
          <w:sz w:val="32"/>
        </w:rPr>
      </w:pPr>
    </w:p>
    <w:p>
      <w:pPr>
        <w:pStyle w:val="P1"/>
        <w:spacing w:lineRule="exact" w:line="589"/>
        <w:jc w:val="left"/>
        <w:rPr>
          <w:rStyle w:val="C3"/>
          <w:rFonts w:ascii="黑体" w:hAnsi="黑体"/>
          <w:sz w:val="44"/>
        </w:rPr>
      </w:pPr>
    </w:p>
    <w:p>
      <w:pPr>
        <w:pStyle w:val="P1"/>
        <w:spacing w:lineRule="exact" w:line="589"/>
        <w:jc w:val="left"/>
        <w:rPr>
          <w:rStyle w:val="C3"/>
          <w:rFonts w:ascii="黑体" w:hAnsi="黑体"/>
          <w:sz w:val="44"/>
        </w:rPr>
      </w:pPr>
    </w:p>
    <w:p>
      <w:pPr>
        <w:pStyle w:val="P1"/>
        <w:spacing w:lineRule="exact" w:line="589"/>
        <w:jc w:val="left"/>
        <w:rPr>
          <w:rStyle w:val="C3"/>
          <w:rFonts w:ascii="黑体" w:hAnsi="黑体"/>
          <w:sz w:val="44"/>
        </w:rPr>
      </w:pPr>
    </w:p>
    <w:p>
      <w:pPr>
        <w:pStyle w:val="P1"/>
        <w:spacing w:lineRule="exact" w:line="589"/>
        <w:jc w:val="left"/>
        <w:rPr>
          <w:rStyle w:val="C3"/>
          <w:rFonts w:ascii="黑体" w:hAnsi="黑体"/>
          <w:sz w:val="44"/>
        </w:rPr>
      </w:pPr>
    </w:p>
    <w:p>
      <w:pPr>
        <w:pStyle w:val="P1"/>
        <w:spacing w:lineRule="exact" w:line="589"/>
        <w:jc w:val="left"/>
        <w:rPr>
          <w:rStyle w:val="C3"/>
          <w:rFonts w:ascii="黑体" w:hAnsi="黑体"/>
          <w:sz w:val="44"/>
        </w:rPr>
      </w:pPr>
    </w:p>
    <w:p>
      <w:pPr>
        <w:pStyle w:val="P1"/>
        <w:spacing w:lineRule="exact" w:line="589"/>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