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90" w:lineRule="exact"/>
        <w:jc w:val="center"/>
        <w:rPr>
          <w:rFonts w:ascii="宋体" w:hAnsi="宋体" w:cs="宋体"/>
          <w:sz w:val="44"/>
          <w:szCs w:val="44"/>
        </w:rPr>
      </w:pPr>
    </w:p>
    <w:p>
      <w:pPr>
        <w:spacing w:line="590" w:lineRule="exact"/>
        <w:jc w:val="center"/>
        <w:rPr>
          <w:rFonts w:ascii="宋体" w:hAnsi="宋体" w:cs="宋体"/>
          <w:sz w:val="44"/>
          <w:szCs w:val="44"/>
        </w:rPr>
      </w:pPr>
    </w:p>
    <w:p>
      <w:pPr>
        <w:spacing w:line="590" w:lineRule="exact"/>
        <w:jc w:val="center"/>
        <w:rPr>
          <w:rFonts w:hint="eastAsia" w:ascii="宋体" w:hAnsi="宋体" w:cs="宋体"/>
          <w:sz w:val="44"/>
          <w:szCs w:val="44"/>
        </w:rPr>
      </w:pPr>
      <w:r>
        <w:rPr>
          <w:rFonts w:hint="eastAsia" w:ascii="宋体" w:hAnsi="宋体" w:cs="宋体"/>
          <w:sz w:val="44"/>
          <w:szCs w:val="44"/>
        </w:rPr>
        <w:t>贵州省人民代表大会常务委员会关于修改</w:t>
      </w:r>
    </w:p>
    <w:p>
      <w:pPr>
        <w:spacing w:line="590" w:lineRule="exact"/>
        <w:jc w:val="center"/>
        <w:rPr>
          <w:rFonts w:hint="eastAsia" w:ascii="宋体" w:hAnsi="宋体" w:cs="宋体"/>
          <w:sz w:val="44"/>
          <w:szCs w:val="44"/>
        </w:rPr>
      </w:pPr>
      <w:r>
        <w:rPr>
          <w:rFonts w:hint="eastAsia" w:ascii="宋体" w:hAnsi="宋体" w:cs="宋体"/>
          <w:sz w:val="44"/>
          <w:szCs w:val="44"/>
        </w:rPr>
        <w:t>《贵州省城市公共交通条例》《贵州省</w:t>
      </w:r>
    </w:p>
    <w:p>
      <w:pPr>
        <w:spacing w:line="590" w:lineRule="exact"/>
        <w:jc w:val="center"/>
        <w:rPr>
          <w:rFonts w:hint="eastAsia" w:ascii="宋体" w:hAnsi="宋体" w:cs="宋体"/>
          <w:sz w:val="44"/>
          <w:szCs w:val="44"/>
        </w:rPr>
      </w:pPr>
      <w:r>
        <w:rPr>
          <w:rFonts w:hint="eastAsia" w:ascii="宋体" w:hAnsi="宋体" w:cs="宋体"/>
          <w:sz w:val="44"/>
          <w:szCs w:val="44"/>
        </w:rPr>
        <w:t>殡葬管理条例》个别条款的决定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atLeast"/>
        <w:ind w:right="622" w:rightChars="197" w:firstLine="632" w:firstLineChars="200"/>
        <w:textAlignment w:val="auto"/>
        <w:rPr>
          <w:rFonts w:ascii="方正小标宋_GBK" w:hAnsi="方正小标宋_GBK" w:eastAsia="方正小标宋_GBK" w:cs="方正小标宋_GBK"/>
          <w:color w:val="000000"/>
          <w:sz w:val="44"/>
          <w:szCs w:val="44"/>
        </w:rPr>
      </w:pPr>
      <w:bookmarkStart w:id="0" w:name="_GoBack"/>
      <w:r>
        <w:rPr>
          <w:rFonts w:hint="eastAsia" w:ascii="楷体_GB2312" w:hAnsi="楷体" w:eastAsia="楷体_GB2312" w:cs="楷体"/>
          <w:color w:val="000000"/>
        </w:rPr>
        <w:t>（2021年3月26日贵州省第十三届人民代表大会常务委员会第二十四次会议通过）</w:t>
      </w:r>
    </w:p>
    <w:bookmarkEnd w:id="0"/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atLeast"/>
        <w:ind w:firstLine="632" w:firstLineChars="200"/>
        <w:textAlignment w:val="auto"/>
        <w:rPr>
          <w:rFonts w:ascii="仿宋_GB2312" w:hAnsi="仿宋_GB2312" w:eastAsia="仿宋_GB2312"/>
          <w:color w:val="000000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atLeast"/>
        <w:ind w:firstLine="632" w:firstLineChars="200"/>
        <w:textAlignment w:val="auto"/>
        <w:rPr>
          <w:rFonts w:ascii="仿宋_GB2312" w:hAnsi="仿宋_GB2312" w:eastAsia="仿宋_GB2312" w:cs="仿宋_GB2312"/>
          <w:color w:val="000000"/>
        </w:rPr>
      </w:pPr>
      <w:r>
        <w:rPr>
          <w:rFonts w:hint="eastAsia" w:ascii="仿宋_GB2312" w:hAnsi="仿宋_GB2312" w:eastAsia="仿宋_GB2312" w:cs="仿宋_GB2312"/>
          <w:color w:val="000000"/>
        </w:rPr>
        <w:t>贵州省第十三届人民代表大会常务委员会第二十四次会议决定，对下列法规个别条款作出修改：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N/>
        <w:bidi w:val="0"/>
        <w:snapToGrid/>
        <w:spacing w:line="592" w:lineRule="atLeast"/>
        <w:ind w:firstLine="645"/>
        <w:textAlignment w:val="auto"/>
        <w:rPr>
          <w:rFonts w:hint="eastAsia"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一、贵州省城市公共交通条例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/>
        <w:bidi w:val="0"/>
        <w:adjustRightInd w:val="0"/>
        <w:snapToGrid/>
        <w:spacing w:line="592" w:lineRule="atLeast"/>
        <w:ind w:firstLine="632" w:firstLineChars="200"/>
        <w:textAlignment w:val="auto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1.第十一条第一款修改为：“</w:t>
      </w:r>
      <w:r>
        <w:rPr>
          <w:rFonts w:hint="eastAsia" w:ascii="仿宋_GB2312" w:hAnsi="宋体" w:eastAsia="仿宋_GB2312"/>
          <w:bCs/>
          <w:color w:val="000000"/>
          <w:kern w:val="0"/>
          <w:sz w:val="32"/>
          <w:szCs w:val="32"/>
        </w:rPr>
        <w:t>任何单位和个人不得毁坏城市公共交通设施或者擅自占用、移动、拆除城市公共交通设施。”第二款修改为：“因工程建设等原因确需占用、移动、拆除城市公共交通设施的，应当制定恢复、补建或者补偿方案报所在地客运管理机构，并按照方案要求予以恢复、补建或者补偿。</w:t>
      </w:r>
      <w:r>
        <w:rPr>
          <w:rFonts w:hint="eastAsia" w:ascii="仿宋_GB2312" w:eastAsia="仿宋_GB2312"/>
          <w:sz w:val="32"/>
          <w:szCs w:val="32"/>
        </w:rPr>
        <w:t>”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/>
        <w:bidi w:val="0"/>
        <w:adjustRightInd w:val="0"/>
        <w:snapToGrid/>
        <w:spacing w:line="592" w:lineRule="atLeast"/>
        <w:ind w:firstLine="632" w:firstLineChars="200"/>
        <w:textAlignment w:val="auto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2.删除第三十五条。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N/>
        <w:bidi w:val="0"/>
        <w:snapToGrid/>
        <w:spacing w:line="592" w:lineRule="atLeast"/>
        <w:ind w:firstLine="645"/>
        <w:textAlignment w:val="auto"/>
        <w:rPr>
          <w:rFonts w:hint="eastAsia"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二、贵州省殡葬管理条例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N/>
        <w:bidi w:val="0"/>
        <w:snapToGrid/>
        <w:spacing w:line="592" w:lineRule="atLeast"/>
        <w:ind w:firstLine="640"/>
        <w:textAlignment w:val="auto"/>
        <w:rPr>
          <w:rFonts w:hint="eastAsia" w:ascii="仿宋_GB2312" w:hAnsi="黑体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第十一条第一款修改为：“在城市和有条件的乡镇，治丧和悼念活动必须在殡仪馆、火葬场及殡仪服务站内进行，禁止占道停尸治丧。”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N/>
        <w:bidi w:val="0"/>
        <w:snapToGrid/>
        <w:spacing w:line="592" w:lineRule="atLeast"/>
        <w:ind w:firstLine="632" w:firstLineChars="200"/>
        <w:textAlignment w:val="auto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本决定自2021年3月27日起施行。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N/>
        <w:bidi w:val="0"/>
        <w:snapToGrid/>
        <w:spacing w:line="592" w:lineRule="atLeast"/>
        <w:ind w:firstLine="632" w:firstLineChars="200"/>
        <w:textAlignment w:val="auto"/>
        <w:rPr>
          <w:rFonts w:hint="eastAsia" w:ascii="仿宋_GB2312" w:eastAsia="仿宋_GB2312"/>
          <w:sz w:val="21"/>
          <w:szCs w:val="24"/>
        </w:rPr>
      </w:pPr>
      <w:r>
        <w:rPr>
          <w:rFonts w:hint="eastAsia" w:ascii="仿宋_GB2312" w:eastAsia="仿宋_GB2312"/>
          <w:sz w:val="32"/>
          <w:szCs w:val="32"/>
        </w:rPr>
        <w:t>上述两件法规根据本决定作相应修改，重新公布。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atLeast"/>
        <w:ind w:firstLine="632" w:firstLineChars="200"/>
        <w:textAlignment w:val="auto"/>
        <w:rPr>
          <w:rFonts w:ascii="仿宋_GB2312" w:hAnsi="仿宋_GB2312" w:eastAsia="仿宋_GB2312" w:cs="仿宋_GB2312"/>
          <w:color w:val="000000"/>
          <w:kern w:val="0"/>
        </w:rPr>
      </w:pPr>
    </w:p>
    <w:sectPr>
      <w:footerReference r:id="rId3" w:type="default"/>
      <w:pgSz w:w="11906" w:h="16838"/>
      <w:pgMar w:top="2041" w:right="1531" w:bottom="1701" w:left="1531" w:header="851" w:footer="1531" w:gutter="0"/>
      <w:cols w:space="0" w:num="1"/>
      <w:docGrid w:type="linesAndChars" w:linePitch="600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仿宋_GB2312">
    <w:altName w:val="宋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方正小标宋_GBK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楷体_GB2312">
    <w:altName w:val="宋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楷体">
    <w:altName w:val="Droid Sans Fallbac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pict>
        <v:shape id="文本框 2" o:spid="_x0000_s3073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snapToGrid w:val="0"/>
                  <w:rPr>
                    <w:rFonts w:ascii="宋体" w:cs="宋体"/>
                    <w:sz w:val="28"/>
                    <w:szCs w:val="28"/>
                  </w:rPr>
                </w:pPr>
                <w:r>
                  <w:rPr>
                    <w:rFonts w:ascii="宋体" w:hAnsi="宋体" w:cs="宋体"/>
                    <w:sz w:val="28"/>
                    <w:szCs w:val="28"/>
                  </w:rPr>
                  <w:t xml:space="preserve">— </w:t>
                </w:r>
                <w:r>
                  <w:rPr>
                    <w:rFonts w:ascii="宋体" w:hAnsi="宋体" w:cs="宋体"/>
                    <w:sz w:val="28"/>
                    <w:szCs w:val="28"/>
                  </w:rPr>
                  <w:fldChar w:fldCharType="begin"/>
                </w:r>
                <w:r>
                  <w:rPr>
                    <w:rFonts w:ascii="宋体" w:hAnsi="宋体" w:cs="宋体"/>
                    <w:sz w:val="28"/>
                    <w:szCs w:val="28"/>
                  </w:rPr>
                  <w:instrText xml:space="preserve"> PAGE  \* MERGEFORMAT </w:instrText>
                </w:r>
                <w:r>
                  <w:rPr>
                    <w:rFonts w:ascii="宋体" w:hAnsi="宋体" w:cs="宋体"/>
                    <w:sz w:val="28"/>
                    <w:szCs w:val="28"/>
                  </w:rPr>
                  <w:fldChar w:fldCharType="separate"/>
                </w:r>
                <w:r>
                  <w:rPr>
                    <w:rFonts w:ascii="宋体" w:hAnsi="宋体" w:cs="宋体"/>
                    <w:sz w:val="28"/>
                    <w:szCs w:val="28"/>
                  </w:rPr>
                  <w:t>2</w:t>
                </w:r>
                <w:r>
                  <w:rPr>
                    <w:rFonts w:ascii="宋体" w:hAnsi="宋体" w:cs="宋体"/>
                    <w:sz w:val="28"/>
                    <w:szCs w:val="28"/>
                  </w:rPr>
                  <w:fldChar w:fldCharType="end"/>
                </w:r>
                <w:r>
                  <w:rPr>
                    <w:rFonts w:ascii="宋体" w:hAnsi="宋体" w:cs="宋体"/>
                    <w:sz w:val="28"/>
                    <w:szCs w:val="28"/>
                  </w:rPr>
                  <w:t xml:space="preserve"> —</w:t>
                </w:r>
              </w:p>
            </w:txbxContent>
          </v:textbox>
        </v:shape>
      </w:pic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NotTrackMoves/>
  <w:documentProtection w:enforcement="0"/>
  <w:defaultTabStop w:val="420"/>
  <w:drawingGridHorizontalSpacing w:val="158"/>
  <w:drawingGridVerticalSpacing w:val="300"/>
  <w:displayHorizontalDrawingGridEvery w:val="0"/>
  <w:displayVerticalDrawingGridEvery w:val="2"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doNotValidateAgainstSchema/>
  <w:doNotDemarcateInvalidXml/>
  <w:hdrShapeDefaults>
    <o:shapelayout v:ext="edit">
      <o:idmap v:ext="edit" data="3"/>
    </o:shapelayout>
  </w:hdrShapeDefaults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36389"/>
    <w:rsid w:val="00003DC1"/>
    <w:rsid w:val="00010E7A"/>
    <w:rsid w:val="00035E54"/>
    <w:rsid w:val="000362D5"/>
    <w:rsid w:val="000503E0"/>
    <w:rsid w:val="000530CA"/>
    <w:rsid w:val="00081461"/>
    <w:rsid w:val="00085C03"/>
    <w:rsid w:val="00096AC1"/>
    <w:rsid w:val="000D5AD6"/>
    <w:rsid w:val="000E07C2"/>
    <w:rsid w:val="000E5057"/>
    <w:rsid w:val="000E7E3F"/>
    <w:rsid w:val="000F17DA"/>
    <w:rsid w:val="0011038A"/>
    <w:rsid w:val="00124D09"/>
    <w:rsid w:val="00126248"/>
    <w:rsid w:val="001363E7"/>
    <w:rsid w:val="001C05FC"/>
    <w:rsid w:val="001C262D"/>
    <w:rsid w:val="001C3D8E"/>
    <w:rsid w:val="00221928"/>
    <w:rsid w:val="0022552F"/>
    <w:rsid w:val="002267FC"/>
    <w:rsid w:val="002406FB"/>
    <w:rsid w:val="00265003"/>
    <w:rsid w:val="00295553"/>
    <w:rsid w:val="002B2CC5"/>
    <w:rsid w:val="002C0F63"/>
    <w:rsid w:val="002C1866"/>
    <w:rsid w:val="002C3142"/>
    <w:rsid w:val="002D1DDC"/>
    <w:rsid w:val="002D4959"/>
    <w:rsid w:val="002D7F7F"/>
    <w:rsid w:val="002E05F8"/>
    <w:rsid w:val="002E4BB0"/>
    <w:rsid w:val="003178A0"/>
    <w:rsid w:val="00331A3C"/>
    <w:rsid w:val="00335871"/>
    <w:rsid w:val="00347280"/>
    <w:rsid w:val="00351C26"/>
    <w:rsid w:val="00352560"/>
    <w:rsid w:val="00376CA2"/>
    <w:rsid w:val="00383932"/>
    <w:rsid w:val="00384EAD"/>
    <w:rsid w:val="00392C54"/>
    <w:rsid w:val="003B03B4"/>
    <w:rsid w:val="003B1B70"/>
    <w:rsid w:val="003D0DBB"/>
    <w:rsid w:val="003E12AD"/>
    <w:rsid w:val="003E25E0"/>
    <w:rsid w:val="003E7E24"/>
    <w:rsid w:val="00405075"/>
    <w:rsid w:val="004451A2"/>
    <w:rsid w:val="00452193"/>
    <w:rsid w:val="0046408B"/>
    <w:rsid w:val="00467FE2"/>
    <w:rsid w:val="00477004"/>
    <w:rsid w:val="0049766E"/>
    <w:rsid w:val="004A7168"/>
    <w:rsid w:val="004D2C17"/>
    <w:rsid w:val="004D4C93"/>
    <w:rsid w:val="004D655A"/>
    <w:rsid w:val="004F26CA"/>
    <w:rsid w:val="00510B59"/>
    <w:rsid w:val="0052130A"/>
    <w:rsid w:val="005255E2"/>
    <w:rsid w:val="00534AAD"/>
    <w:rsid w:val="00542540"/>
    <w:rsid w:val="00547109"/>
    <w:rsid w:val="00553CF1"/>
    <w:rsid w:val="00592C15"/>
    <w:rsid w:val="00595A41"/>
    <w:rsid w:val="00617EEA"/>
    <w:rsid w:val="00626C58"/>
    <w:rsid w:val="00642A55"/>
    <w:rsid w:val="00677C74"/>
    <w:rsid w:val="006C0A6E"/>
    <w:rsid w:val="006D7AC2"/>
    <w:rsid w:val="006E5125"/>
    <w:rsid w:val="007035A1"/>
    <w:rsid w:val="00725660"/>
    <w:rsid w:val="00737BF1"/>
    <w:rsid w:val="007519DD"/>
    <w:rsid w:val="007641DC"/>
    <w:rsid w:val="00774FDB"/>
    <w:rsid w:val="007D395E"/>
    <w:rsid w:val="007D712A"/>
    <w:rsid w:val="007F1195"/>
    <w:rsid w:val="00802EA5"/>
    <w:rsid w:val="00820E35"/>
    <w:rsid w:val="00831089"/>
    <w:rsid w:val="008324AF"/>
    <w:rsid w:val="00832614"/>
    <w:rsid w:val="00850EF3"/>
    <w:rsid w:val="0086291B"/>
    <w:rsid w:val="00863B57"/>
    <w:rsid w:val="0086545B"/>
    <w:rsid w:val="008867AE"/>
    <w:rsid w:val="00887363"/>
    <w:rsid w:val="0088744B"/>
    <w:rsid w:val="008B1870"/>
    <w:rsid w:val="008F2D13"/>
    <w:rsid w:val="008F2DB2"/>
    <w:rsid w:val="00930267"/>
    <w:rsid w:val="00995FA7"/>
    <w:rsid w:val="009A33C0"/>
    <w:rsid w:val="009A4D1D"/>
    <w:rsid w:val="009D3DF7"/>
    <w:rsid w:val="009D5A8A"/>
    <w:rsid w:val="009E31A2"/>
    <w:rsid w:val="009E7F6E"/>
    <w:rsid w:val="009F29E1"/>
    <w:rsid w:val="00A01306"/>
    <w:rsid w:val="00A05021"/>
    <w:rsid w:val="00A257C1"/>
    <w:rsid w:val="00A40906"/>
    <w:rsid w:val="00A60183"/>
    <w:rsid w:val="00A62F87"/>
    <w:rsid w:val="00A73DDF"/>
    <w:rsid w:val="00A74484"/>
    <w:rsid w:val="00A83AC4"/>
    <w:rsid w:val="00A85D0E"/>
    <w:rsid w:val="00A860E8"/>
    <w:rsid w:val="00AA1220"/>
    <w:rsid w:val="00AA74DE"/>
    <w:rsid w:val="00AA7F8F"/>
    <w:rsid w:val="00AC7068"/>
    <w:rsid w:val="00AD3E7E"/>
    <w:rsid w:val="00B10D27"/>
    <w:rsid w:val="00B13C2D"/>
    <w:rsid w:val="00B475EF"/>
    <w:rsid w:val="00B533C3"/>
    <w:rsid w:val="00B636AA"/>
    <w:rsid w:val="00B77FCF"/>
    <w:rsid w:val="00B97637"/>
    <w:rsid w:val="00BB1309"/>
    <w:rsid w:val="00BB25EF"/>
    <w:rsid w:val="00BB489D"/>
    <w:rsid w:val="00BE14DC"/>
    <w:rsid w:val="00BE3A7A"/>
    <w:rsid w:val="00BE602E"/>
    <w:rsid w:val="00C13920"/>
    <w:rsid w:val="00C13C48"/>
    <w:rsid w:val="00C232F5"/>
    <w:rsid w:val="00C329A2"/>
    <w:rsid w:val="00C43951"/>
    <w:rsid w:val="00C5493E"/>
    <w:rsid w:val="00CA4D80"/>
    <w:rsid w:val="00CB5505"/>
    <w:rsid w:val="00CC0298"/>
    <w:rsid w:val="00CC1D6A"/>
    <w:rsid w:val="00CD699C"/>
    <w:rsid w:val="00CE2372"/>
    <w:rsid w:val="00CE70FC"/>
    <w:rsid w:val="00D4092B"/>
    <w:rsid w:val="00D41479"/>
    <w:rsid w:val="00D4725E"/>
    <w:rsid w:val="00D536BC"/>
    <w:rsid w:val="00DA3FFC"/>
    <w:rsid w:val="00DE026E"/>
    <w:rsid w:val="00DE76C2"/>
    <w:rsid w:val="00DF5DF6"/>
    <w:rsid w:val="00E106AE"/>
    <w:rsid w:val="00E12BA5"/>
    <w:rsid w:val="00E15E40"/>
    <w:rsid w:val="00E20B58"/>
    <w:rsid w:val="00E2158E"/>
    <w:rsid w:val="00E225C9"/>
    <w:rsid w:val="00E26286"/>
    <w:rsid w:val="00E267B2"/>
    <w:rsid w:val="00E5059C"/>
    <w:rsid w:val="00E50F8C"/>
    <w:rsid w:val="00E527BA"/>
    <w:rsid w:val="00EB653C"/>
    <w:rsid w:val="00EC7C1B"/>
    <w:rsid w:val="00ED139E"/>
    <w:rsid w:val="00EE3BE3"/>
    <w:rsid w:val="00F00D2A"/>
    <w:rsid w:val="00F06053"/>
    <w:rsid w:val="00F13CA6"/>
    <w:rsid w:val="00F32BC7"/>
    <w:rsid w:val="00F34085"/>
    <w:rsid w:val="00F36389"/>
    <w:rsid w:val="00F412C0"/>
    <w:rsid w:val="00F44DD8"/>
    <w:rsid w:val="00F45D5B"/>
    <w:rsid w:val="00F54FBE"/>
    <w:rsid w:val="00F56F15"/>
    <w:rsid w:val="00F608B2"/>
    <w:rsid w:val="00F64A3E"/>
    <w:rsid w:val="00F71DBD"/>
    <w:rsid w:val="00F8031B"/>
    <w:rsid w:val="00F807C1"/>
    <w:rsid w:val="00F9752B"/>
    <w:rsid w:val="00FA110D"/>
    <w:rsid w:val="00FA517D"/>
    <w:rsid w:val="00FB08C5"/>
    <w:rsid w:val="00FC5E59"/>
    <w:rsid w:val="00FD0C6C"/>
    <w:rsid w:val="00FE59E1"/>
    <w:rsid w:val="05407815"/>
    <w:rsid w:val="099F4AE8"/>
    <w:rsid w:val="0C342DC2"/>
    <w:rsid w:val="0E0F27A7"/>
    <w:rsid w:val="10DA507E"/>
    <w:rsid w:val="134C7F01"/>
    <w:rsid w:val="1391023B"/>
    <w:rsid w:val="14EB4464"/>
    <w:rsid w:val="16DB6EBD"/>
    <w:rsid w:val="17FF2ECA"/>
    <w:rsid w:val="185D28CB"/>
    <w:rsid w:val="1D415888"/>
    <w:rsid w:val="1D941EA5"/>
    <w:rsid w:val="1EDF741E"/>
    <w:rsid w:val="20FA6181"/>
    <w:rsid w:val="21EA4CC7"/>
    <w:rsid w:val="23991397"/>
    <w:rsid w:val="290C5130"/>
    <w:rsid w:val="342C46EF"/>
    <w:rsid w:val="3442391E"/>
    <w:rsid w:val="35336E7D"/>
    <w:rsid w:val="3664779D"/>
    <w:rsid w:val="39E314DB"/>
    <w:rsid w:val="3F6D52CB"/>
    <w:rsid w:val="434A3B11"/>
    <w:rsid w:val="440452A1"/>
    <w:rsid w:val="464A3F0D"/>
    <w:rsid w:val="48F638C5"/>
    <w:rsid w:val="4B3A3A15"/>
    <w:rsid w:val="4FCF4CCB"/>
    <w:rsid w:val="506D1F6D"/>
    <w:rsid w:val="581F0205"/>
    <w:rsid w:val="5B8E75CD"/>
    <w:rsid w:val="5BB14ADE"/>
    <w:rsid w:val="5C1F231F"/>
    <w:rsid w:val="5D846D85"/>
    <w:rsid w:val="5F3A3A2A"/>
    <w:rsid w:val="619A32BD"/>
    <w:rsid w:val="66BA5C5B"/>
    <w:rsid w:val="6CA57385"/>
    <w:rsid w:val="6CF263A0"/>
    <w:rsid w:val="70CD5701"/>
    <w:rsid w:val="70E27F4C"/>
    <w:rsid w:val="D675B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32"/>
      <w:szCs w:val="3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Autospacing="1" w:afterAutospacing="1"/>
      <w:jc w:val="left"/>
    </w:pPr>
    <w:rPr>
      <w:rFonts w:hint="eastAsia" w:ascii="宋体" w:hAnsi="宋体"/>
      <w:kern w:val="0"/>
      <w:sz w:val="24"/>
      <w:szCs w:val="24"/>
    </w:rPr>
  </w:style>
  <w:style w:type="character" w:styleId="7">
    <w:name w:val="page number"/>
    <w:basedOn w:val="6"/>
    <w:qFormat/>
    <w:uiPriority w:val="99"/>
  </w:style>
  <w:style w:type="character" w:customStyle="1" w:styleId="8">
    <w:name w:val="页眉 Char"/>
    <w:link w:val="3"/>
    <w:semiHidden/>
    <w:qFormat/>
    <w:uiPriority w:val="99"/>
    <w:rPr>
      <w:sz w:val="18"/>
      <w:szCs w:val="18"/>
    </w:rPr>
  </w:style>
  <w:style w:type="character" w:customStyle="1" w:styleId="9">
    <w:name w:val="页脚 Char"/>
    <w:link w:val="2"/>
    <w:semiHidden/>
    <w:qFormat/>
    <w:uiPriority w:val="99"/>
    <w:rPr>
      <w:sz w:val="18"/>
      <w:szCs w:val="18"/>
    </w:rPr>
  </w:style>
  <w:style w:type="character" w:customStyle="1" w:styleId="10">
    <w:name w:val="bt"/>
    <w:basedOn w:val="6"/>
    <w:qFormat/>
    <w:uiPriority w:val="0"/>
  </w:style>
  <w:style w:type="paragraph" w:customStyle="1" w:styleId="11">
    <w:name w:val="List Paragraph1"/>
    <w:basedOn w:val="1"/>
    <w:qFormat/>
    <w:uiPriority w:val="0"/>
    <w:pPr>
      <w:ind w:firstLine="420" w:firstLineChars="200"/>
    </w:pPr>
    <w:rPr>
      <w:sz w:val="21"/>
      <w:szCs w:val="24"/>
    </w:rPr>
  </w:style>
  <w:style w:type="character" w:customStyle="1" w:styleId="12">
    <w:name w:val="show-bt1"/>
    <w:qFormat/>
    <w:uiPriority w:val="0"/>
    <w:rPr>
      <w:b/>
      <w:color w:val="000000"/>
      <w:sz w:val="28"/>
      <w:szCs w:val="28"/>
    </w:rPr>
  </w:style>
  <w:style w:type="paragraph" w:customStyle="1" w:styleId="13">
    <w:name w:val="列出段落1"/>
    <w:basedOn w:val="1"/>
    <w:qFormat/>
    <w:uiPriority w:val="0"/>
    <w:pPr>
      <w:ind w:firstLine="420" w:firstLineChars="200"/>
    </w:pPr>
    <w:rPr>
      <w:rFonts w:ascii="Calibri" w:hAnsi="Calibri"/>
      <w:sz w:val="21"/>
      <w:szCs w:val="20"/>
    </w:rPr>
  </w:style>
  <w:style w:type="paragraph" w:customStyle="1" w:styleId="14">
    <w:name w:val="Body Text First Indent 21"/>
    <w:basedOn w:val="1"/>
    <w:qFormat/>
    <w:uiPriority w:val="0"/>
    <w:pPr>
      <w:ind w:left="200" w:leftChars="200" w:firstLine="420"/>
    </w:pPr>
    <w:rPr>
      <w:rFonts w:hint="eastAsia" w:ascii="仿宋_GB2312" w:eastAsia="仿宋_GB231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307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2</Pages>
  <Words>98</Words>
  <Characters>563</Characters>
  <Lines>4</Lines>
  <Paragraphs>1</Paragraphs>
  <TotalTime>1</TotalTime>
  <ScaleCrop>false</ScaleCrop>
  <LinksUpToDate>false</LinksUpToDate>
  <CharactersWithSpaces>660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2017-03-14T17:26:00Z</dcterms:created>
  <dc:creator>Microsoft</dc:creator>
  <cp:lastModifiedBy>ysgz</cp:lastModifiedBy>
  <cp:lastPrinted>2016-10-12T09:42:00Z</cp:lastPrinted>
  <dcterms:modified xsi:type="dcterms:W3CDTF">2021-09-23T08:56:07Z</dcterms:modified>
  <dc:title>贵州省消费者权益保护条例</dc:title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2052-11.1.0.10702</vt:lpwstr>
  </property>
  <property fmtid="{D5CDD505-2E9C-101B-9397-08002B2CF9AE}" pid="3" name="ICV">
    <vt:lpwstr>2118130401824A5EB8BAF3C3C3EBC927</vt:lpwstr>
  </property>
</Properties>
</file>