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C1A851" Type="http://schemas.openxmlformats.org/officeDocument/2006/relationships/officeDocument" Target="/word/document.xml" /><Relationship Id="coreR7BC1A851" Type="http://schemas.openxmlformats.org/package/2006/relationships/metadata/core-properties" Target="/docProps/core.xml" /><Relationship Id="customR7BC1A8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80" w:before="0" w:after="0"/>
        <w:rPr>
          <w:rStyle w:val="C3"/>
          <w:rFonts w:ascii="宋体" w:hAnsi="宋体"/>
          <w:sz w:val="32"/>
        </w:rPr>
      </w:pPr>
    </w:p>
    <w:p>
      <w:pPr>
        <w:pStyle w:val="P1"/>
        <w:widowControl w:val="0"/>
        <w:spacing w:lineRule="exact" w:line="580" w:before="0" w:after="0"/>
        <w:jc w:val="center"/>
        <w:rPr>
          <w:rStyle w:val="C3"/>
          <w:rFonts w:ascii="宋体" w:hAnsi="宋体"/>
          <w:b w:val="1"/>
          <w:sz w:val="44"/>
        </w:rPr>
      </w:pPr>
      <w:r>
        <w:rPr>
          <w:rStyle w:val="C3"/>
          <w:rFonts w:ascii="宋体" w:hAnsi="宋体"/>
          <w:b w:val="1"/>
          <w:sz w:val="44"/>
        </w:rPr>
        <w:t>辽宁省档案条例</w:t>
      </w:r>
    </w:p>
    <w:p>
      <w:pPr>
        <w:pStyle w:val="P1"/>
        <w:widowControl w:val="0"/>
        <w:spacing w:lineRule="exact" w:line="580" w:before="0" w:after="0"/>
        <w:ind w:firstLine="640"/>
        <w:rPr>
          <w:rStyle w:val="C3"/>
          <w:rFonts w:ascii="仿宋" w:hAnsi="仿宋"/>
          <w:sz w:val="32"/>
        </w:rPr>
      </w:pPr>
    </w:p>
    <w:p>
      <w:pPr>
        <w:pStyle w:val="P9"/>
        <w:widowControl w:val="0"/>
        <w:spacing w:lineRule="exact" w:line="580" w:before="0" w:after="0"/>
        <w:rPr>
          <w:rStyle w:val="C3"/>
          <w:rFonts w:ascii="宋体" w:hAnsi="宋体"/>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日辽宁省第八届人民代表大会常务委员会第二十九次会议通过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日辽宁省第十届人民代表大会常务委员会第十二次会议《关于修改〈辽宁省档案条例〉的决定》第一次修正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日辽宁省第十届人民代表大会常务委员会第二十三次会议《关于修改〈辽宁省档案条例〉的决定》第二次修正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等部分地方性法规的决定》第三次修正</w:t>
      </w:r>
      <w:r>
        <w:rPr>
          <w:rStyle w:val="C3"/>
          <w:rFonts w:ascii="Microsoft YaHei UI" w:hAnsi="Microsoft YaHei UI"/>
          <w:sz w:val="32"/>
        </w:rPr>
        <w:t>）</w:t>
      </w:r>
    </w:p>
    <w:p>
      <w:pPr>
        <w:pStyle w:val="P1"/>
        <w:widowControl w:val="0"/>
        <w:spacing w:lineRule="exact" w:line="580" w:before="0" w:after="0"/>
        <w:rPr>
          <w:rStyle w:val="C3"/>
        </w:rPr>
      </w:pPr>
    </w:p>
    <w:p>
      <w:pPr>
        <w:pStyle w:val="P1"/>
        <w:widowControl w:val="0"/>
        <w:spacing w:lineRule="exact" w:line="580" w:before="0" w:after="0"/>
        <w:jc w:val="center"/>
        <w:rPr>
          <w:rStyle w:val="C3"/>
          <w:rFonts w:ascii="宋体" w:hAnsi="宋体"/>
          <w:b w:val="1"/>
          <w:sz w:val="32"/>
        </w:rPr>
      </w:pPr>
      <w:r>
        <w:rPr>
          <w:rStyle w:val="C3"/>
          <w:rFonts w:ascii="宋体" w:hAnsi="宋体"/>
          <w:b w:val="1"/>
          <w:sz w:val="32"/>
        </w:rPr>
        <w:t xml:space="preserve">目    录</w:t>
      </w:r>
    </w:p>
    <w:p>
      <w:pPr>
        <w:pStyle w:val="P1"/>
        <w:widowControl w:val="0"/>
        <w:spacing w:lineRule="exact" w:line="580" w:before="0" w:after="0"/>
        <w:jc w:val="center"/>
        <w:rPr>
          <w:rStyle w:val="C3"/>
          <w:rFonts w:ascii="宋体" w:hAnsi="宋体"/>
          <w:b w:val="1"/>
          <w:sz w:val="32"/>
        </w:rPr>
      </w:pP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rPr>
          <w:rStyle w:val="C3"/>
          <w:rFonts w:ascii="楷体_GB2312" w:hAnsi="楷体_GB2312"/>
          <w:sz w:val="32"/>
        </w:rPr>
        <w:instrText xml:space="preserve">HYPERLINK  \l "_Toc32583"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HYPERLINK  \l "_Toc19291" </w:instrText>
      </w:r>
      <w:r>
        <w:rPr>
          <w:rStyle w:val="C3"/>
          <w:rFonts w:ascii="楷体_GB2312" w:hAnsi="楷体_GB2312"/>
          <w:sz w:val="32"/>
        </w:rP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档案机构及其职责</w:t>
      </w:r>
      <w:r>
        <w:rPr>
          <w:rStyle w:val="C3"/>
          <w:rFonts w:ascii="楷体_GB2312" w:hAnsi="楷体_GB2312"/>
          <w:sz w:val="32"/>
        </w:rPr>
        <w:fldChar w:fldCharType="end"/>
      </w: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HYPERLINK  \l "_Toc24488" </w:instrText>
      </w:r>
      <w:r>
        <w:rPr>
          <w:rStyle w:val="C3"/>
          <w:rFonts w:ascii="楷体_GB2312" w:hAnsi="楷体_GB2312"/>
          <w:sz w:val="32"/>
        </w:rP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档案管理</w:t>
      </w:r>
      <w:r>
        <w:rPr>
          <w:rStyle w:val="C3"/>
          <w:rFonts w:ascii="楷体_GB2312" w:hAnsi="楷体_GB2312"/>
          <w:sz w:val="32"/>
        </w:rPr>
        <w:fldChar w:fldCharType="end"/>
      </w: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HYPERLINK  \l "_Toc10835" </w:instrText>
      </w:r>
      <w:r>
        <w:rPr>
          <w:rStyle w:val="C3"/>
          <w:rFonts w:ascii="楷体_GB2312" w:hAnsi="楷体_GB2312"/>
          <w:sz w:val="32"/>
        </w:rP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档案的利用和公布</w:t>
      </w:r>
      <w:r>
        <w:rPr>
          <w:rStyle w:val="C3"/>
          <w:rFonts w:ascii="楷体_GB2312" w:hAnsi="楷体_GB2312"/>
          <w:sz w:val="32"/>
        </w:rPr>
        <w:fldChar w:fldCharType="end"/>
      </w: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HYPERLINK  \l "_Toc8209" </w:instrText>
      </w:r>
      <w:r>
        <w:rPr>
          <w:rStyle w:val="C3"/>
          <w:rFonts w:ascii="楷体_GB2312" w:hAnsi="楷体_GB2312"/>
          <w:sz w:val="32"/>
        </w:rP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1"/>
        <w:widowControl w:val="0"/>
        <w:spacing w:lineRule="exact" w:line="580" w:before="0" w:after="0"/>
        <w:jc w:val="left"/>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HYPERLINK  \l "_Toc14408" </w:instrText>
      </w:r>
      <w:r>
        <w:rPr>
          <w:rStyle w:val="C3"/>
          <w:rFonts w:ascii="楷体_GB2312" w:hAnsi="楷体_GB2312"/>
          <w:sz w:val="32"/>
        </w:rP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widowControl w:val="0"/>
        <w:spacing w:lineRule="exact" w:line="580" w:before="0" w:after="0"/>
        <w:jc w:val="center"/>
        <w:rPr>
          <w:rStyle w:val="C3"/>
          <w:rFonts w:ascii="楷体" w:hAnsi="楷体"/>
          <w:sz w:val="32"/>
        </w:rPr>
      </w:pPr>
      <w:r>
        <w:rPr>
          <w:rStyle w:val="C3"/>
          <w:rFonts w:ascii="楷体_GB2312" w:hAnsi="楷体_GB2312"/>
          <w:sz w:val="32"/>
        </w:rPr>
        <w:fldChar w:fldCharType="end"/>
      </w:r>
    </w:p>
    <w:p>
      <w:pPr>
        <w:pStyle w:val="P2"/>
        <w:widowControl w:val="0"/>
        <w:spacing w:lineRule="exact" w:line="580" w:before="0" w:after="0"/>
        <w:ind w:firstLine="0" w:left="0" w:right="0"/>
        <w:jc w:val="center"/>
      </w:pPr>
      <w:bookmarkStart w:id="0" w:name="_Toc32583"/>
      <w:r>
        <w:rPr>
          <w:rStyle w:val="C3"/>
          <w:rFonts w:ascii="Microsoft YaHei UI" w:hAnsi="Microsoft YaHei UI"/>
        </w:rPr>
        <w:t>第一章</w:t>
      </w:r>
      <w:r>
        <w:rPr>
          <w:rStyle w:val="C3"/>
        </w:rPr>
        <w:t xml:space="preserve"> </w:t>
      </w:r>
      <w:r>
        <w:t xml:space="preserve">  </w:t>
      </w:r>
      <w:r>
        <w:rPr>
          <w:rFonts w:ascii="Microsoft YaHei UI" w:hAnsi="Microsoft YaHei UI"/>
        </w:rPr>
        <w:t>总则</w:t>
      </w:r>
      <w:bookmarkEnd w:id="0"/>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为了加强档案管理，有效地保护和利用档案，为国民经济和社会发展服务，根据《中华人民共和国档案法》和有关法律、法规，结合我省实际，制定本条例。</w:t>
      </w:r>
    </w:p>
    <w:p>
      <w:pPr>
        <w:pStyle w:val="P1"/>
        <w:widowControl w:val="0"/>
        <w:spacing w:lineRule="exact" w:line="580" w:before="0" w:after="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本条例适用于我省行政区域内的国家机关、社会团体、企业事业单位、其他组织及个人。法律、行政法规另有规定的除外。</w:t>
      </w:r>
    </w:p>
    <w:p>
      <w:pPr>
        <w:pStyle w:val="P1"/>
        <w:widowControl w:val="0"/>
        <w:spacing w:lineRule="exact" w:line="580" w:before="0" w:after="0"/>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本条例所称档案，是指过去和现在的国家机构、社会组织以及个人从事政治、军事、经济、科学、技术、文化、宗教等活动直接形成的对国家和社会有保存价值的各种文字、图表、声像等各种形式的历史记录。</w:t>
      </w:r>
    </w:p>
    <w:p>
      <w:pPr>
        <w:pStyle w:val="P1"/>
        <w:widowControl w:val="0"/>
        <w:spacing w:lineRule="exact" w:line="580" w:before="0" w:after="0"/>
        <w:ind w:firstLine="640"/>
        <w:rPr>
          <w:rStyle w:val="C3"/>
          <w:rFonts w:ascii="仿宋" w:hAnsi="仿宋"/>
          <w:sz w:val="32"/>
        </w:rPr>
      </w:pPr>
      <w:r>
        <w:rPr>
          <w:rStyle w:val="C3"/>
          <w:rFonts w:ascii="黑体" w:hAnsi="黑体"/>
          <w:sz w:val="32"/>
        </w:rPr>
        <w:t xml:space="preserve">第四条 </w:t>
      </w:r>
      <w:r>
        <w:rPr>
          <w:rStyle w:val="C3"/>
          <w:rFonts w:ascii="仿宋" w:hAnsi="仿宋"/>
          <w:sz w:val="32"/>
        </w:rPr>
        <w:t xml:space="preserve"> 各级人民政府应当加强对本行政区域内档案工作的领导，把档案事业的建设列入国民经济和社会发展计划，建立健全档案机构，保障档案事业发展所需经费。</w:t>
      </w:r>
    </w:p>
    <w:p>
      <w:pPr>
        <w:pStyle w:val="P1"/>
        <w:widowControl w:val="0"/>
        <w:spacing w:lineRule="exact" w:line="580" w:before="0" w:after="0"/>
        <w:ind w:firstLine="640"/>
        <w:rPr>
          <w:rStyle w:val="C3"/>
          <w:rFonts w:ascii="仿宋" w:hAnsi="仿宋"/>
          <w:sz w:val="32"/>
        </w:rPr>
      </w:pPr>
      <w:r>
        <w:rPr>
          <w:rStyle w:val="C3"/>
          <w:rFonts w:ascii="黑体" w:hAnsi="黑体"/>
          <w:sz w:val="32"/>
        </w:rPr>
        <w:t>第五条</w:t>
      </w:r>
      <w:r>
        <w:rPr>
          <w:rStyle w:val="C3"/>
          <w:rFonts w:ascii="仿宋" w:hAnsi="仿宋"/>
          <w:sz w:val="32"/>
        </w:rPr>
        <w:t xml:space="preserve">  档案工作遵循统一领导、分级管理的原则，维护档案的完整与安全，保守国家秘密，便于社会利用。</w:t>
      </w:r>
    </w:p>
    <w:p>
      <w:pPr>
        <w:pStyle w:val="P1"/>
        <w:widowControl w:val="0"/>
        <w:spacing w:lineRule="exact" w:line="580" w:before="0" w:after="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各级人民政府及其有关部门对在档案工作中做出显著成绩的单位和个人及向国家捐献重要、珍贵档案的应当给予表彰和奖励。</w:t>
      </w:r>
    </w:p>
    <w:p>
      <w:pPr>
        <w:pStyle w:val="P2"/>
        <w:widowControl w:val="0"/>
        <w:spacing w:lineRule="exact" w:line="580" w:before="0" w:after="0"/>
        <w:rPr>
          <w:rStyle w:val="C3"/>
        </w:rPr>
      </w:pPr>
      <w:bookmarkStart w:id="1" w:name="_Toc19291"/>
    </w:p>
    <w:p>
      <w:pPr>
        <w:pStyle w:val="P2"/>
        <w:widowControl w:val="0"/>
        <w:spacing w:lineRule="exact" w:line="580" w:before="0" w:after="0"/>
      </w:pPr>
      <w:r>
        <w:rPr>
          <w:rFonts w:ascii="Microsoft YaHei UI" w:hAnsi="Microsoft YaHei UI"/>
        </w:rPr>
        <w:t>第二章</w:t>
      </w:r>
      <w:r>
        <w:t xml:space="preserve">  </w:t>
      </w:r>
      <w:r>
        <w:rPr>
          <w:rFonts w:ascii="Microsoft YaHei UI" w:hAnsi="Microsoft YaHei UI"/>
        </w:rPr>
        <w:t>档案机构及其职责</w:t>
      </w:r>
      <w:bookmarkEnd w:id="1"/>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第七条</w:t>
      </w:r>
      <w:r>
        <w:rPr>
          <w:rStyle w:val="C3"/>
          <w:rFonts w:ascii="仿宋" w:hAnsi="仿宋"/>
          <w:sz w:val="32"/>
        </w:rPr>
        <w:t xml:space="preserve">  省人民政府档案行政管理部门主管全省的档案事业，实行宏观管理、监督和指导。</w:t>
      </w:r>
    </w:p>
    <w:p>
      <w:pPr>
        <w:pStyle w:val="P1"/>
        <w:widowControl w:val="0"/>
        <w:spacing w:lineRule="exact" w:line="580" w:before="0" w:after="0"/>
        <w:ind w:firstLine="640"/>
        <w:rPr>
          <w:rStyle w:val="C3"/>
          <w:rFonts w:ascii="仿宋" w:hAnsi="仿宋"/>
          <w:sz w:val="32"/>
        </w:rPr>
      </w:pPr>
      <w:r>
        <w:rPr>
          <w:rStyle w:val="C3"/>
          <w:rFonts w:ascii="仿宋" w:hAnsi="仿宋"/>
          <w:sz w:val="32"/>
        </w:rPr>
        <w:t>市、县（含县级市、区，下同）人民政府档案行政管理部门主管本行政区域内的档案事业，业务上受上级人民政府档案行政管理部门的监督和指导。</w:t>
      </w:r>
    </w:p>
    <w:p>
      <w:pPr>
        <w:pStyle w:val="P1"/>
        <w:widowControl w:val="0"/>
        <w:spacing w:lineRule="exact" w:line="580" w:before="0" w:after="0"/>
        <w:ind w:firstLine="640"/>
        <w:rPr>
          <w:rStyle w:val="C3"/>
          <w:rFonts w:ascii="仿宋" w:hAnsi="仿宋"/>
          <w:sz w:val="32"/>
        </w:rPr>
      </w:pPr>
      <w:r>
        <w:rPr>
          <w:rStyle w:val="C3"/>
          <w:rFonts w:ascii="仿宋" w:hAnsi="仿宋"/>
          <w:sz w:val="32"/>
        </w:rPr>
        <w:t>乡、民族乡、镇人民政府和街道办事处应当指定人员负责保管本机关的档案，并对所属行政村和其他组织的档案工作进行监督和指导。</w:t>
      </w:r>
    </w:p>
    <w:p>
      <w:pPr>
        <w:pStyle w:val="P1"/>
        <w:widowControl w:val="0"/>
        <w:spacing w:lineRule="exact" w:line="580" w:before="0" w:after="0"/>
        <w:ind w:firstLine="640"/>
        <w:rPr>
          <w:rStyle w:val="C3"/>
          <w:rFonts w:ascii="仿宋" w:hAnsi="仿宋"/>
          <w:sz w:val="32"/>
        </w:rPr>
      </w:pPr>
      <w:r>
        <w:rPr>
          <w:rStyle w:val="C3"/>
          <w:rFonts w:ascii="黑体" w:hAnsi="黑体"/>
          <w:sz w:val="32"/>
        </w:rPr>
        <w:t>第八条</w:t>
      </w:r>
      <w:r>
        <w:rPr>
          <w:rStyle w:val="C3"/>
          <w:rFonts w:ascii="仿宋" w:hAnsi="仿宋"/>
          <w:sz w:val="32"/>
        </w:rPr>
        <w:t xml:space="preserve">  国家机关、社会团体、企业事业单位和其他组织应当建立档案机构或者配备档案工作人员，统一管理本单位档案；对所属单位的档案工作进行检查和指导；业务上受本行政区域相应的人民政府档案行政管理部门的监督和指导。</w:t>
      </w:r>
    </w:p>
    <w:p>
      <w:pPr>
        <w:pStyle w:val="P1"/>
        <w:widowControl w:val="0"/>
        <w:spacing w:lineRule="exact" w:line="580" w:before="0" w:after="0"/>
        <w:ind w:firstLine="640"/>
        <w:rPr>
          <w:rStyle w:val="C3"/>
          <w:rFonts w:ascii="仿宋" w:hAnsi="仿宋"/>
          <w:sz w:val="32"/>
        </w:rPr>
      </w:pPr>
      <w:r>
        <w:rPr>
          <w:rStyle w:val="C3"/>
          <w:rFonts w:ascii="仿宋" w:hAnsi="仿宋"/>
          <w:sz w:val="32"/>
        </w:rPr>
        <w:t>中外合资（合作）企业和外商独资企业应当按照国家规定建立档案，其档案工作接受本行政区域相应的人民政府档案行政管理部门的监督和指导。</w:t>
      </w:r>
    </w:p>
    <w:p>
      <w:pPr>
        <w:pStyle w:val="P1"/>
        <w:widowControl w:val="0"/>
        <w:spacing w:lineRule="exact" w:line="580" w:before="0" w:after="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国家综合档案馆按县以上行政区划设置，由本级人民政府批准，负责收集和永久保管多种门类的档案并向社会提供利用。</w:t>
      </w:r>
    </w:p>
    <w:p>
      <w:pPr>
        <w:pStyle w:val="P1"/>
        <w:widowControl w:val="0"/>
        <w:spacing w:lineRule="exact" w:line="580" w:before="0" w:after="0"/>
        <w:ind w:firstLine="640"/>
        <w:rPr>
          <w:rStyle w:val="C3"/>
          <w:rFonts w:ascii="仿宋" w:hAnsi="仿宋"/>
          <w:sz w:val="32"/>
        </w:rPr>
      </w:pPr>
      <w:r>
        <w:rPr>
          <w:rStyle w:val="C3"/>
          <w:rFonts w:ascii="仿宋" w:hAnsi="仿宋"/>
          <w:sz w:val="32"/>
        </w:rPr>
        <w:t>国家专门档案馆的设置，应依照国家有关规定、符合省人民政府档案行政管理部门的统一规划，由本级人民政府批准，负责收集和保管某一领域的档案并向社会提供利用。</w:t>
      </w:r>
    </w:p>
    <w:p>
      <w:pPr>
        <w:pStyle w:val="P1"/>
        <w:widowControl w:val="0"/>
        <w:spacing w:lineRule="exact" w:line="580" w:before="0" w:after="0"/>
        <w:ind w:firstLine="640"/>
        <w:rPr>
          <w:rStyle w:val="C3"/>
          <w:rFonts w:ascii="仿宋" w:hAnsi="仿宋"/>
          <w:sz w:val="32"/>
        </w:rPr>
      </w:pPr>
      <w:r>
        <w:rPr>
          <w:rStyle w:val="C3"/>
          <w:rFonts w:ascii="仿宋" w:hAnsi="仿宋"/>
          <w:sz w:val="32"/>
        </w:rPr>
        <w:t>部门档案馆可由省和特大城市的专业主管部门根据实际需要设置，由本级人民政府档案行政管理部门统一规划，本级人民政府批准，负责收集和保管本部门及其所属单位形成的档案并在一定范围内提供利用。</w:t>
      </w:r>
    </w:p>
    <w:p>
      <w:pPr>
        <w:pStyle w:val="P1"/>
        <w:widowControl w:val="0"/>
        <w:spacing w:lineRule="exact" w:line="580" w:before="0" w:after="0"/>
        <w:ind w:firstLine="640"/>
        <w:rPr>
          <w:rStyle w:val="C3"/>
          <w:rFonts w:ascii="仿宋" w:hAnsi="仿宋"/>
          <w:sz w:val="32"/>
        </w:rPr>
      </w:pPr>
      <w:r>
        <w:rPr>
          <w:rStyle w:val="C3"/>
          <w:rFonts w:ascii="仿宋" w:hAnsi="仿宋"/>
          <w:sz w:val="32"/>
        </w:rPr>
        <w:t>企业设置的档案馆，应符合国家规定的标准，经省人民政府档案行政管理部门审核，报国家档案行政管理部门核准，登记备案。事业单位设置的档案馆，必须符合省人民政府档案行政管理部门的统一规划，经主管部门批准，向同级人民政府档案行政管理部门备案。企业事业单位的档案馆负责收集和保管本单位及其所属单位形成的档案并在一定范围内提供利用。</w:t>
      </w:r>
    </w:p>
    <w:p>
      <w:pPr>
        <w:pStyle w:val="P1"/>
        <w:widowControl w:val="0"/>
        <w:spacing w:lineRule="exact" w:line="580" w:before="0" w:after="0"/>
        <w:ind w:firstLine="640"/>
        <w:rPr>
          <w:rStyle w:val="C3"/>
          <w:rFonts w:ascii="仿宋" w:hAnsi="仿宋"/>
          <w:sz w:val="32"/>
        </w:rPr>
      </w:pPr>
      <w:r>
        <w:rPr>
          <w:rStyle w:val="C3"/>
          <w:rFonts w:ascii="黑体" w:hAnsi="黑体"/>
          <w:sz w:val="32"/>
        </w:rPr>
        <w:t>第十条</w:t>
      </w:r>
      <w:r>
        <w:rPr>
          <w:rStyle w:val="C3"/>
          <w:rFonts w:ascii="仿宋" w:hAnsi="仿宋"/>
          <w:sz w:val="32"/>
        </w:rPr>
        <w:t xml:space="preserve">  综合档案馆收集档案的范围，由省人民政府档案行政管理部门确定。</w:t>
      </w:r>
    </w:p>
    <w:p>
      <w:pPr>
        <w:pStyle w:val="P1"/>
        <w:widowControl w:val="0"/>
        <w:spacing w:lineRule="exact" w:line="580" w:before="0" w:after="0"/>
        <w:ind w:firstLine="640"/>
        <w:rPr>
          <w:rStyle w:val="C3"/>
          <w:rFonts w:ascii="仿宋" w:hAnsi="仿宋"/>
          <w:sz w:val="32"/>
        </w:rPr>
      </w:pPr>
      <w:r>
        <w:rPr>
          <w:rStyle w:val="C3"/>
          <w:rFonts w:ascii="仿宋" w:hAnsi="仿宋"/>
          <w:sz w:val="32"/>
        </w:rPr>
        <w:t>专门档案馆和部门档案馆收集档案的范围，由其主管部门提出意见，经本级人民政府档案行政管理部门核准。</w:t>
      </w:r>
    </w:p>
    <w:p>
      <w:pPr>
        <w:pStyle w:val="P1"/>
        <w:widowControl w:val="0"/>
        <w:spacing w:lineRule="exact" w:line="580" w:before="0" w:after="0"/>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 xml:space="preserve"> 档案工作人员应当具备专业知识，并接受档案管理岗位培训。</w:t>
      </w:r>
    </w:p>
    <w:p>
      <w:pPr>
        <w:pStyle w:val="P1"/>
        <w:widowControl w:val="0"/>
        <w:spacing w:lineRule="exact" w:line="580" w:before="0" w:after="0"/>
        <w:ind w:firstLine="640"/>
        <w:rPr>
          <w:rStyle w:val="C3"/>
          <w:rFonts w:ascii="仿宋" w:hAnsi="仿宋"/>
          <w:sz w:val="32"/>
        </w:rPr>
      </w:pPr>
      <w:r>
        <w:rPr>
          <w:rStyle w:val="C3"/>
          <w:rFonts w:ascii="仿宋" w:hAnsi="仿宋"/>
          <w:sz w:val="32"/>
        </w:rPr>
        <w:t>从事档案咨询、鉴定、评估等业务的机构或者人员，必须符合国家规定的条件，并向市以上人民政府档案行政管理部门备案。</w:t>
      </w:r>
    </w:p>
    <w:p>
      <w:pPr>
        <w:pStyle w:val="P2"/>
        <w:widowControl w:val="0"/>
        <w:spacing w:lineRule="exact" w:line="580" w:before="0" w:after="0"/>
        <w:rPr>
          <w:rStyle w:val="C3"/>
        </w:rPr>
      </w:pPr>
      <w:bookmarkStart w:id="2" w:name="_Toc24488"/>
    </w:p>
    <w:p>
      <w:pPr>
        <w:pStyle w:val="P2"/>
        <w:widowControl w:val="0"/>
        <w:spacing w:lineRule="exact" w:line="580" w:before="0" w:after="0"/>
      </w:pPr>
      <w:r>
        <w:rPr>
          <w:rFonts w:ascii="Microsoft YaHei UI" w:hAnsi="Microsoft YaHei UI"/>
        </w:rPr>
        <w:t>第三章</w:t>
      </w:r>
      <w:r>
        <w:t xml:space="preserve">  </w:t>
      </w:r>
      <w:r>
        <w:rPr>
          <w:rFonts w:ascii="Microsoft YaHei UI" w:hAnsi="Microsoft YaHei UI"/>
        </w:rPr>
        <w:t>档案管理</w:t>
      </w:r>
      <w:bookmarkEnd w:id="2"/>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档案所有权根据单位的所有制性质确定。</w:t>
      </w:r>
    </w:p>
    <w:p>
      <w:pPr>
        <w:pStyle w:val="P1"/>
        <w:widowControl w:val="0"/>
        <w:spacing w:lineRule="exact" w:line="580" w:before="0" w:after="0"/>
        <w:ind w:firstLine="640"/>
        <w:rPr>
          <w:rStyle w:val="C3"/>
          <w:rFonts w:ascii="仿宋" w:hAnsi="仿宋"/>
          <w:sz w:val="32"/>
        </w:rPr>
      </w:pPr>
      <w:r>
        <w:rPr>
          <w:rStyle w:val="C3"/>
          <w:rFonts w:ascii="仿宋" w:hAnsi="仿宋"/>
          <w:sz w:val="32"/>
        </w:rPr>
        <w:t>非全民私有制的单位使用国有资产形成的档案，经本行政区域相应的人民政府档案行政管理部门认定，属于国家所有。</w:t>
      </w:r>
    </w:p>
    <w:p>
      <w:pPr>
        <w:pStyle w:val="P1"/>
        <w:widowControl w:val="0"/>
        <w:spacing w:lineRule="exact" w:line="580" w:before="0" w:after="0"/>
        <w:ind w:firstLine="640"/>
        <w:rPr>
          <w:rStyle w:val="C3"/>
          <w:rFonts w:ascii="仿宋" w:hAnsi="仿宋"/>
          <w:sz w:val="32"/>
        </w:rPr>
      </w:pPr>
      <w:r>
        <w:rPr>
          <w:rStyle w:val="C3"/>
          <w:rFonts w:ascii="仿宋" w:hAnsi="仿宋"/>
          <w:sz w:val="32"/>
        </w:rPr>
        <w:t>个人在非职务活动中形成的档案或者以继承、受赠等合法方式获得的档案归个人所有。</w:t>
      </w:r>
    </w:p>
    <w:p>
      <w:pPr>
        <w:pStyle w:val="P1"/>
        <w:widowControl w:val="0"/>
        <w:spacing w:lineRule="exact" w:line="580" w:before="0" w:after="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国家所有并属于归档范围的文件材料，由文书部门或者业务部门收集齐全并立卷，按时交本单位档案机构集中统一管理；任何部门或者个人不得拒绝归档或者据为己有。</w:t>
      </w:r>
    </w:p>
    <w:p>
      <w:pPr>
        <w:pStyle w:val="P1"/>
        <w:widowControl w:val="0"/>
        <w:spacing w:lineRule="exact" w:line="580" w:before="0" w:after="0"/>
        <w:ind w:firstLine="640"/>
        <w:rPr>
          <w:rStyle w:val="C3"/>
          <w:rFonts w:ascii="仿宋" w:hAnsi="仿宋"/>
          <w:sz w:val="32"/>
        </w:rPr>
      </w:pPr>
      <w:r>
        <w:rPr>
          <w:rStyle w:val="C3"/>
          <w:rFonts w:ascii="仿宋" w:hAnsi="仿宋"/>
          <w:sz w:val="32"/>
        </w:rPr>
        <w:t>对档案所有权的界定及归档和进馆档案范围有异议的，由各级人民政府档案行政管理部门作出认定。</w:t>
      </w:r>
    </w:p>
    <w:p>
      <w:pPr>
        <w:pStyle w:val="P1"/>
        <w:widowControl w:val="0"/>
        <w:spacing w:lineRule="exact" w:line="580" w:before="0" w:after="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涉及组织机构的建立、变更和撤销以及具有重大影响的活动，本单位的档案机构或者人员应当对其文件材料的收集、整理和归档进行指导，做好保管和利用工作。</w:t>
      </w:r>
    </w:p>
    <w:p>
      <w:pPr>
        <w:pStyle w:val="P1"/>
        <w:widowControl w:val="0"/>
        <w:spacing w:lineRule="exact" w:line="580" w:before="0" w:after="0"/>
        <w:ind w:firstLine="640"/>
        <w:rPr>
          <w:rStyle w:val="C3"/>
          <w:rFonts w:ascii="仿宋" w:hAnsi="仿宋"/>
          <w:sz w:val="32"/>
        </w:rPr>
      </w:pPr>
      <w:r>
        <w:rPr>
          <w:rStyle w:val="C3"/>
          <w:rFonts w:ascii="仿宋" w:hAnsi="仿宋"/>
          <w:sz w:val="32"/>
        </w:rPr>
        <w:t>对科研成果、产品试制、基建工程或者其他技术项目进行鉴定、验收时，应有本单位档案机构或者人员参加，并对应归档的文件材料进行验收。</w:t>
      </w:r>
    </w:p>
    <w:p>
      <w:pPr>
        <w:pStyle w:val="P1"/>
        <w:widowControl w:val="0"/>
        <w:spacing w:lineRule="exact" w:line="580" w:before="0" w:after="0"/>
        <w:ind w:firstLine="640"/>
        <w:rPr>
          <w:rStyle w:val="C3"/>
          <w:rFonts w:ascii="仿宋" w:hAnsi="仿宋"/>
          <w:sz w:val="32"/>
        </w:rPr>
      </w:pPr>
      <w:r>
        <w:rPr>
          <w:rStyle w:val="C3"/>
          <w:rFonts w:ascii="仿宋" w:hAnsi="仿宋"/>
          <w:sz w:val="32"/>
        </w:rPr>
        <w:t>属于省、市、县重点项目的档案，由本级人民政府档案行政管理部门会同有关主管部门验收；未进行档案验收或者档案验收不合格的项目，不能通过项目竣工验收或者鉴定。</w:t>
      </w:r>
    </w:p>
    <w:p>
      <w:pPr>
        <w:pStyle w:val="P1"/>
        <w:widowControl w:val="0"/>
        <w:spacing w:lineRule="exact" w:line="580" w:before="0" w:after="0"/>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 xml:space="preserve"> 国家机关、社会团体、企业事业单位和其他组织应当按照国家规定向有关档案馆移交档案。</w:t>
      </w:r>
    </w:p>
    <w:p>
      <w:pPr>
        <w:pStyle w:val="P1"/>
        <w:widowControl w:val="0"/>
        <w:spacing w:lineRule="exact" w:line="580" w:before="0" w:after="0"/>
        <w:ind w:firstLine="640"/>
        <w:rPr>
          <w:rStyle w:val="C3"/>
          <w:rFonts w:ascii="仿宋" w:hAnsi="仿宋"/>
          <w:sz w:val="32"/>
        </w:rPr>
      </w:pPr>
      <w:r>
        <w:rPr>
          <w:rStyle w:val="C3"/>
          <w:rFonts w:ascii="仿宋" w:hAnsi="仿宋"/>
          <w:sz w:val="32"/>
        </w:rPr>
        <w:t>需要提前向档案馆移交档案的，应当经本级人民政府档案行政管理部门同意。需要延期向档案馆移交档案的，按国家有关规定办理。</w:t>
      </w:r>
    </w:p>
    <w:p>
      <w:pPr>
        <w:pStyle w:val="P1"/>
        <w:widowControl w:val="0"/>
        <w:spacing w:lineRule="exact" w:line="580" w:before="0" w:after="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各级各类档案馆应当建立健全档案管理制度，采用先进技术，配置必要的设施，按照有关标准整理和保管档案，保证档案的安全，并对重要、珍贵的档案采取特殊的保护措施。</w:t>
      </w:r>
    </w:p>
    <w:p>
      <w:pPr>
        <w:pStyle w:val="P1"/>
        <w:widowControl w:val="0"/>
        <w:spacing w:lineRule="exact" w:line="580" w:before="0" w:after="0"/>
        <w:ind w:firstLine="640"/>
        <w:rPr>
          <w:rStyle w:val="C3"/>
          <w:rFonts w:ascii="仿宋" w:hAnsi="仿宋"/>
          <w:sz w:val="32"/>
        </w:rPr>
      </w:pPr>
      <w:r>
        <w:rPr>
          <w:rStyle w:val="C3"/>
          <w:rFonts w:ascii="黑体" w:hAnsi="黑体"/>
          <w:sz w:val="32"/>
        </w:rPr>
        <w:t xml:space="preserve">第十七条 </w:t>
      </w:r>
      <w:r>
        <w:rPr>
          <w:rStyle w:val="C3"/>
          <w:rFonts w:ascii="仿宋" w:hAnsi="仿宋"/>
          <w:sz w:val="32"/>
        </w:rPr>
        <w:t xml:space="preserve"> 因保管条件等原因，被认为可能导致档案损失的，由人民政府档案行政管理部门责令限期改正，并可按照下列规定处理：</w:t>
      </w:r>
    </w:p>
    <w:p>
      <w:pPr>
        <w:pStyle w:val="P1"/>
        <w:widowControl w:val="0"/>
        <w:spacing w:lineRule="exact" w:line="580" w:before="0" w:after="0"/>
        <w:ind w:firstLine="640"/>
        <w:rPr>
          <w:rStyle w:val="C3"/>
          <w:rFonts w:ascii="仿宋" w:hAnsi="仿宋"/>
          <w:sz w:val="32"/>
        </w:rPr>
      </w:pPr>
      <w:r>
        <w:rPr>
          <w:rStyle w:val="C3"/>
          <w:rFonts w:ascii="仿宋" w:hAnsi="仿宋"/>
          <w:sz w:val="32"/>
        </w:rPr>
        <w:t>（一）属于档案馆接收范围的档案，经本级人民政府档案行政管理部门检查后，可责成有关档案馆提前接收入馆，并按有关规定收取必要的费用。</w:t>
      </w:r>
    </w:p>
    <w:p>
      <w:pPr>
        <w:pStyle w:val="P1"/>
        <w:widowControl w:val="0"/>
        <w:spacing w:lineRule="exact" w:line="580" w:before="0" w:after="0"/>
        <w:ind w:firstLine="640"/>
        <w:rPr>
          <w:rStyle w:val="C3"/>
          <w:rFonts w:ascii="仿宋" w:hAnsi="仿宋"/>
          <w:sz w:val="32"/>
        </w:rPr>
      </w:pPr>
      <w:r>
        <w:rPr>
          <w:rStyle w:val="C3"/>
          <w:rFonts w:ascii="仿宋" w:hAnsi="仿宋"/>
          <w:sz w:val="32"/>
        </w:rPr>
        <w:t>（二）不属档案馆接收范围，但对国家和社会具有保存价值或者涉及国家利益和安全的档案，由县以上人民政府档案行政管理部门督促档案所有者改善保管条件，或者征得其同意后由国家综合档案馆免费代为保管；必要时可以收购或者征购。</w:t>
      </w:r>
    </w:p>
    <w:p>
      <w:pPr>
        <w:pStyle w:val="P1"/>
        <w:widowControl w:val="0"/>
        <w:spacing w:lineRule="exact" w:line="580" w:before="0" w:after="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对已经超过保管期限需要销毁的档案，应当按照国家规定进行鉴定和处理。</w:t>
      </w:r>
    </w:p>
    <w:p>
      <w:pPr>
        <w:pStyle w:val="P1"/>
        <w:widowControl w:val="0"/>
        <w:spacing w:lineRule="exact" w:line="580" w:before="0" w:after="0"/>
        <w:ind w:firstLine="640"/>
        <w:rPr>
          <w:rStyle w:val="C3"/>
          <w:rFonts w:ascii="仿宋" w:hAnsi="仿宋"/>
          <w:sz w:val="32"/>
        </w:rPr>
      </w:pPr>
      <w:r>
        <w:rPr>
          <w:rStyle w:val="C3"/>
          <w:rFonts w:ascii="仿宋" w:hAnsi="仿宋"/>
          <w:sz w:val="32"/>
        </w:rPr>
        <w:t>任何组织和个人不得涂改、损毁、伪造档案。</w:t>
      </w:r>
    </w:p>
    <w:p>
      <w:pPr>
        <w:pStyle w:val="P1"/>
        <w:widowControl w:val="0"/>
        <w:spacing w:lineRule="exact" w:line="580" w:before="0" w:after="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国家所有的档案禁止赠送、交换、买卖。非国家所有的档案的赠送、交换、出卖必须经县以上人民政府档案行政管理部门批准。严禁倒卖牟利，严禁出售或者赠送给外国人。</w:t>
      </w:r>
    </w:p>
    <w:p>
      <w:pPr>
        <w:pStyle w:val="P1"/>
        <w:widowControl w:val="0"/>
        <w:spacing w:lineRule="exact" w:line="580" w:before="0" w:after="0"/>
        <w:ind w:firstLine="640"/>
        <w:rPr>
          <w:rStyle w:val="C3"/>
          <w:rFonts w:ascii="仿宋" w:hAnsi="仿宋"/>
          <w:sz w:val="32"/>
        </w:rPr>
      </w:pPr>
      <w:r>
        <w:rPr>
          <w:rStyle w:val="C3"/>
          <w:rFonts w:ascii="仿宋" w:hAnsi="仿宋"/>
          <w:sz w:val="32"/>
        </w:rPr>
        <w:t>严禁在学术交流等活动中，泄露档案中的国家秘密和非宜事项。</w:t>
      </w:r>
    </w:p>
    <w:p>
      <w:pPr>
        <w:pStyle w:val="P1"/>
        <w:widowControl w:val="0"/>
        <w:spacing w:lineRule="exact" w:line="580" w:before="0" w:after="0"/>
        <w:ind w:firstLine="640"/>
        <w:rPr>
          <w:rStyle w:val="C3"/>
          <w:rFonts w:ascii="仿宋" w:hAnsi="仿宋"/>
          <w:sz w:val="32"/>
        </w:rPr>
      </w:pPr>
      <w:r>
        <w:rPr>
          <w:rStyle w:val="C3"/>
          <w:rFonts w:ascii="仿宋" w:hAnsi="仿宋"/>
          <w:sz w:val="32"/>
        </w:rPr>
        <w:t>档案复制件的赠送、交换、买卖按国家有关规定办理。</w:t>
      </w:r>
    </w:p>
    <w:p>
      <w:pPr>
        <w:pStyle w:val="P1"/>
        <w:widowControl w:val="0"/>
        <w:spacing w:lineRule="exact" w:line="580" w:before="0" w:after="0"/>
        <w:ind w:firstLine="640"/>
        <w:rPr>
          <w:rStyle w:val="C3"/>
          <w:rFonts w:ascii="仿宋" w:hAnsi="仿宋"/>
          <w:sz w:val="32"/>
        </w:rPr>
      </w:pPr>
      <w:r>
        <w:rPr>
          <w:rStyle w:val="C3"/>
          <w:rFonts w:ascii="仿宋" w:hAnsi="仿宋"/>
          <w:sz w:val="32"/>
        </w:rPr>
        <w:t>国有资产转让或者国有企业破产时，其档案按有关规定办理。</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单位需要携带、运输、邮寄属于国家所有的档案、集体或者个人所有的但对国家和社会具有保存价值或者应当保密的档案及其复制件出境的，必须经省主管机关同意，报省人民政府档案行政管理部门审批。</w:t>
      </w:r>
    </w:p>
    <w:p>
      <w:pPr>
        <w:pStyle w:val="P1"/>
        <w:widowControl w:val="0"/>
        <w:spacing w:lineRule="exact" w:line="580" w:before="0" w:after="0"/>
        <w:ind w:firstLine="640"/>
        <w:rPr>
          <w:rStyle w:val="C3"/>
          <w:rFonts w:ascii="仿宋" w:hAnsi="仿宋"/>
          <w:sz w:val="32"/>
        </w:rPr>
      </w:pPr>
      <w:r>
        <w:rPr>
          <w:rStyle w:val="C3"/>
          <w:rFonts w:ascii="仿宋" w:hAnsi="仿宋"/>
          <w:sz w:val="32"/>
        </w:rPr>
        <w:t>个人需要携带、运输、邮寄前款档案出境的，应当提前30日向所在地的人民政府档案行政管理部门申报，经同意并报省人民政府档案行政管理部门审批。</w:t>
      </w:r>
    </w:p>
    <w:p>
      <w:pPr>
        <w:pStyle w:val="P2"/>
        <w:widowControl w:val="0"/>
        <w:spacing w:lineRule="exact" w:line="580" w:before="0" w:after="0"/>
        <w:rPr>
          <w:rStyle w:val="C3"/>
        </w:rPr>
      </w:pPr>
      <w:bookmarkStart w:id="3" w:name="_Toc10835"/>
    </w:p>
    <w:p>
      <w:pPr>
        <w:pStyle w:val="P2"/>
        <w:widowControl w:val="0"/>
        <w:spacing w:lineRule="exact" w:line="580" w:before="0" w:after="0"/>
      </w:pPr>
      <w:r>
        <w:rPr>
          <w:rFonts w:ascii="Microsoft YaHei UI" w:hAnsi="Microsoft YaHei UI"/>
        </w:rPr>
        <w:t>第四章</w:t>
      </w:r>
      <w:r>
        <w:t xml:space="preserve">  </w:t>
      </w:r>
      <w:r>
        <w:rPr>
          <w:rFonts w:ascii="Microsoft YaHei UI" w:hAnsi="Microsoft YaHei UI"/>
        </w:rPr>
        <w:t>档案的利用和公布</w:t>
      </w:r>
      <w:bookmarkEnd w:id="3"/>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档案馆应当按照国家规定向社会开放档案，档案的利用按国家规定办理。</w:t>
      </w:r>
    </w:p>
    <w:p>
      <w:pPr>
        <w:pStyle w:val="P1"/>
        <w:widowControl w:val="0"/>
        <w:spacing w:lineRule="exact" w:line="580" w:before="0" w:after="0"/>
        <w:ind w:firstLine="640"/>
        <w:rPr>
          <w:rStyle w:val="C3"/>
          <w:rFonts w:ascii="仿宋" w:hAnsi="仿宋"/>
          <w:sz w:val="32"/>
        </w:rPr>
      </w:pPr>
      <w:r>
        <w:rPr>
          <w:rStyle w:val="C3"/>
          <w:rFonts w:ascii="仿宋" w:hAnsi="仿宋"/>
          <w:sz w:val="32"/>
        </w:rPr>
        <w:t>档案馆如需要向社会提供利用寄存在档案馆的档案，应当征得档案寄存者的同意。</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档案馆和其他档案机构提供利用重要、珍贵的档案，应当用复制件代替原件。档案复制件盖有档案保管单位印章，具有与档案原件同等效力。</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档案馆提供利用档案实行有偿服务，收费范围和标准由省人民政府档案行政管理部门会同省物价部门制定。</w:t>
      </w:r>
    </w:p>
    <w:p>
      <w:pPr>
        <w:pStyle w:val="P1"/>
        <w:widowControl w:val="0"/>
        <w:spacing w:lineRule="exact" w:line="580" w:before="0" w:after="0"/>
        <w:ind w:firstLine="640"/>
        <w:rPr>
          <w:rStyle w:val="C3"/>
          <w:rFonts w:ascii="仿宋" w:hAnsi="仿宋"/>
          <w:sz w:val="32"/>
        </w:rPr>
      </w:pPr>
      <w:r>
        <w:rPr>
          <w:rStyle w:val="C3"/>
          <w:rFonts w:ascii="仿宋" w:hAnsi="仿宋"/>
          <w:sz w:val="32"/>
        </w:rPr>
        <w:t>组织及个人利用其移交、捐赠的档案，档案馆应当无偿和优先提供。</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档案的公布是指通过下列形式首次向社会公开：</w:t>
      </w:r>
    </w:p>
    <w:p>
      <w:pPr>
        <w:pStyle w:val="P1"/>
        <w:widowControl w:val="0"/>
        <w:spacing w:lineRule="exact" w:line="580" w:before="0" w:after="0"/>
        <w:ind w:firstLine="640"/>
        <w:rPr>
          <w:rStyle w:val="C3"/>
          <w:rFonts w:ascii="仿宋" w:hAnsi="仿宋"/>
          <w:sz w:val="32"/>
        </w:rPr>
      </w:pPr>
      <w:r>
        <w:rPr>
          <w:rStyle w:val="C3"/>
          <w:rFonts w:ascii="仿宋" w:hAnsi="仿宋"/>
          <w:sz w:val="32"/>
        </w:rPr>
        <w:t>（一）通过报纸、刊物、图书等合法出版物刊登档案原文；</w:t>
      </w:r>
    </w:p>
    <w:p>
      <w:pPr>
        <w:pStyle w:val="P1"/>
        <w:widowControl w:val="0"/>
        <w:spacing w:lineRule="exact" w:line="580" w:before="0" w:after="0"/>
        <w:ind w:firstLine="640"/>
        <w:rPr>
          <w:rStyle w:val="C3"/>
          <w:rFonts w:ascii="仿宋" w:hAnsi="仿宋"/>
          <w:sz w:val="32"/>
        </w:rPr>
      </w:pPr>
      <w:r>
        <w:rPr>
          <w:rStyle w:val="C3"/>
          <w:rFonts w:ascii="仿宋" w:hAnsi="仿宋"/>
          <w:sz w:val="32"/>
        </w:rPr>
        <w:t>（二）通过广播、电视、电影等播放档案原文；</w:t>
      </w:r>
    </w:p>
    <w:p>
      <w:pPr>
        <w:pStyle w:val="P1"/>
        <w:widowControl w:val="0"/>
        <w:spacing w:lineRule="exact" w:line="580" w:before="0" w:after="0"/>
        <w:ind w:firstLine="640"/>
        <w:rPr>
          <w:rStyle w:val="C3"/>
          <w:rFonts w:ascii="仿宋" w:hAnsi="仿宋"/>
          <w:sz w:val="32"/>
        </w:rPr>
      </w:pPr>
      <w:r>
        <w:rPr>
          <w:rStyle w:val="C3"/>
          <w:rFonts w:ascii="仿宋" w:hAnsi="仿宋"/>
          <w:sz w:val="32"/>
        </w:rPr>
        <w:t>（三）出版发行档案史料汇编及公开出售档案复制件；</w:t>
      </w:r>
    </w:p>
    <w:p>
      <w:pPr>
        <w:pStyle w:val="P1"/>
        <w:widowControl w:val="0"/>
        <w:spacing w:lineRule="exact" w:line="580" w:before="0" w:after="0"/>
        <w:ind w:firstLine="640"/>
        <w:rPr>
          <w:rStyle w:val="C3"/>
          <w:rFonts w:ascii="仿宋" w:hAnsi="仿宋"/>
          <w:sz w:val="32"/>
        </w:rPr>
      </w:pPr>
      <w:r>
        <w:rPr>
          <w:rStyle w:val="C3"/>
          <w:rFonts w:ascii="仿宋" w:hAnsi="仿宋"/>
          <w:sz w:val="32"/>
        </w:rPr>
        <w:t>（四）陈列、展览档案或者其复制件；</w:t>
      </w:r>
    </w:p>
    <w:p>
      <w:pPr>
        <w:pStyle w:val="P1"/>
        <w:widowControl w:val="0"/>
        <w:spacing w:lineRule="exact" w:line="580" w:before="0" w:after="0"/>
        <w:ind w:firstLine="640"/>
        <w:rPr>
          <w:rStyle w:val="C3"/>
          <w:rFonts w:ascii="仿宋" w:hAnsi="仿宋"/>
          <w:sz w:val="32"/>
        </w:rPr>
      </w:pPr>
      <w:r>
        <w:rPr>
          <w:rStyle w:val="C3"/>
          <w:rFonts w:ascii="仿宋" w:hAnsi="仿宋"/>
          <w:sz w:val="32"/>
        </w:rPr>
        <w:t>（五）散发、张贴档案复制件；</w:t>
      </w:r>
    </w:p>
    <w:p>
      <w:pPr>
        <w:pStyle w:val="P1"/>
        <w:widowControl w:val="0"/>
        <w:spacing w:lineRule="exact" w:line="580" w:before="0" w:after="0"/>
        <w:ind w:firstLine="640"/>
        <w:rPr>
          <w:rStyle w:val="C3"/>
          <w:rFonts w:ascii="仿宋" w:hAnsi="仿宋"/>
          <w:sz w:val="32"/>
        </w:rPr>
      </w:pPr>
      <w:r>
        <w:rPr>
          <w:rStyle w:val="C3"/>
          <w:rFonts w:ascii="仿宋" w:hAnsi="仿宋"/>
          <w:sz w:val="32"/>
        </w:rPr>
        <w:t>（六）在公用计算机信息网络传播档案原文。</w:t>
      </w:r>
    </w:p>
    <w:p>
      <w:pPr>
        <w:pStyle w:val="P1"/>
        <w:widowControl w:val="0"/>
        <w:spacing w:lineRule="exact" w:line="580" w:before="0" w:after="0"/>
        <w:ind w:firstLine="640"/>
        <w:rPr>
          <w:rStyle w:val="C3"/>
          <w:rFonts w:ascii="仿宋" w:hAnsi="仿宋"/>
          <w:sz w:val="32"/>
        </w:rPr>
      </w:pPr>
      <w:r>
        <w:rPr>
          <w:rStyle w:val="C3"/>
          <w:rFonts w:ascii="仿宋" w:hAnsi="仿宋"/>
          <w:sz w:val="32"/>
        </w:rPr>
        <w:t>档案的公布按国家规定办理，任何组织和个人不得擅自公布档案。</w:t>
      </w:r>
    </w:p>
    <w:p>
      <w:pPr>
        <w:pStyle w:val="P2"/>
        <w:widowControl w:val="0"/>
        <w:spacing w:lineRule="exact" w:line="580" w:before="0" w:after="0"/>
        <w:rPr>
          <w:rStyle w:val="C3"/>
        </w:rPr>
      </w:pPr>
      <w:bookmarkStart w:id="4" w:name="_Toc8209"/>
    </w:p>
    <w:p>
      <w:pPr>
        <w:pStyle w:val="P2"/>
        <w:widowControl w:val="0"/>
        <w:spacing w:lineRule="exact" w:line="580" w:before="0" w:after="0"/>
      </w:pPr>
      <w:r>
        <w:rPr>
          <w:rFonts w:ascii="Microsoft YaHei UI" w:hAnsi="Microsoft YaHei UI"/>
        </w:rPr>
        <w:t>第五章</w:t>
      </w:r>
      <w:r>
        <w:t xml:space="preserve">  </w:t>
      </w:r>
      <w:r>
        <w:rPr>
          <w:rFonts w:ascii="Microsoft YaHei UI" w:hAnsi="Microsoft YaHei UI"/>
        </w:rPr>
        <w:t>法律责任</w:t>
      </w:r>
      <w:bookmarkEnd w:id="4"/>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违反本条例，有下列行为之一的单位，由县以上人民政府档案行政管理部门责令改正；情节严重的，由主管部门对直接负责的主管人员或者其他直接责任人员给予行政处分：</w:t>
      </w:r>
    </w:p>
    <w:p>
      <w:pPr>
        <w:pStyle w:val="P1"/>
        <w:widowControl w:val="0"/>
        <w:spacing w:lineRule="exact" w:line="580" w:before="0" w:after="0"/>
        <w:ind w:firstLine="640"/>
        <w:rPr>
          <w:rStyle w:val="C3"/>
          <w:rFonts w:ascii="仿宋" w:hAnsi="仿宋"/>
          <w:sz w:val="32"/>
        </w:rPr>
      </w:pPr>
      <w:r>
        <w:rPr>
          <w:rStyle w:val="C3"/>
          <w:rFonts w:ascii="仿宋" w:hAnsi="仿宋"/>
          <w:sz w:val="32"/>
        </w:rPr>
        <w:t>（一）档案管理混乱或者造成档案损失的；</w:t>
      </w:r>
    </w:p>
    <w:p>
      <w:pPr>
        <w:pStyle w:val="P1"/>
        <w:widowControl w:val="0"/>
        <w:spacing w:lineRule="exact" w:line="580" w:before="0" w:after="0"/>
        <w:ind w:firstLine="640"/>
        <w:rPr>
          <w:rStyle w:val="C3"/>
          <w:rFonts w:ascii="仿宋" w:hAnsi="仿宋"/>
          <w:sz w:val="32"/>
        </w:rPr>
      </w:pPr>
      <w:r>
        <w:rPr>
          <w:rStyle w:val="C3"/>
          <w:rFonts w:ascii="仿宋" w:hAnsi="仿宋"/>
          <w:sz w:val="32"/>
        </w:rPr>
        <w:t>（二）擅自设立、撤销档案馆的；</w:t>
      </w:r>
    </w:p>
    <w:p>
      <w:pPr>
        <w:pStyle w:val="P1"/>
        <w:widowControl w:val="0"/>
        <w:spacing w:lineRule="exact" w:line="580" w:before="0" w:after="0"/>
        <w:ind w:firstLine="640"/>
        <w:rPr>
          <w:rStyle w:val="C3"/>
          <w:rFonts w:ascii="仿宋" w:hAnsi="仿宋"/>
          <w:sz w:val="32"/>
        </w:rPr>
      </w:pPr>
      <w:r>
        <w:rPr>
          <w:rStyle w:val="C3"/>
          <w:rFonts w:ascii="仿宋" w:hAnsi="仿宋"/>
          <w:sz w:val="32"/>
        </w:rPr>
        <w:t>（三）拒绝接受人民政府档案行政管理部门监督检查或者拒不改正的；</w:t>
      </w:r>
    </w:p>
    <w:p>
      <w:pPr>
        <w:pStyle w:val="P1"/>
        <w:widowControl w:val="0"/>
        <w:spacing w:lineRule="exact" w:line="580" w:before="0" w:after="0"/>
        <w:ind w:firstLine="640"/>
        <w:rPr>
          <w:rStyle w:val="C3"/>
          <w:rFonts w:ascii="仿宋" w:hAnsi="仿宋"/>
          <w:sz w:val="32"/>
        </w:rPr>
      </w:pPr>
      <w:r>
        <w:rPr>
          <w:rStyle w:val="C3"/>
          <w:rFonts w:ascii="仿宋" w:hAnsi="仿宋"/>
          <w:sz w:val="32"/>
        </w:rPr>
        <w:t>（四）不按规定归档或者不按规定向档案馆移交档案的；</w:t>
      </w:r>
    </w:p>
    <w:p>
      <w:pPr>
        <w:pStyle w:val="P1"/>
        <w:widowControl w:val="0"/>
        <w:spacing w:lineRule="exact" w:line="580" w:before="0" w:after="0"/>
        <w:ind w:firstLine="640"/>
        <w:rPr>
          <w:rStyle w:val="C3"/>
          <w:rFonts w:ascii="仿宋" w:hAnsi="仿宋"/>
          <w:sz w:val="32"/>
        </w:rPr>
      </w:pPr>
      <w:r>
        <w:rPr>
          <w:rStyle w:val="C3"/>
          <w:rFonts w:ascii="仿宋" w:hAnsi="仿宋"/>
          <w:sz w:val="32"/>
        </w:rPr>
        <w:t>（五）不按规定向社会开放和提供利用档案的；</w:t>
      </w:r>
    </w:p>
    <w:p>
      <w:pPr>
        <w:pStyle w:val="P1"/>
        <w:widowControl w:val="0"/>
        <w:spacing w:lineRule="exact" w:line="580" w:before="0" w:after="0"/>
        <w:ind w:firstLine="640"/>
        <w:rPr>
          <w:rStyle w:val="C3"/>
          <w:rFonts w:ascii="仿宋" w:hAnsi="仿宋"/>
          <w:sz w:val="32"/>
        </w:rPr>
      </w:pPr>
      <w:r>
        <w:rPr>
          <w:rStyle w:val="C3"/>
          <w:rFonts w:ascii="仿宋" w:hAnsi="仿宋"/>
          <w:sz w:val="32"/>
        </w:rPr>
        <w:t>（六）将属于国家所有的档案据为己有的。</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违反本条例，有下列情形之一的，按照《中华人民共和国档案法》和《中华人民共和国档案法实施办法》的有关规定处罚：</w:t>
      </w:r>
    </w:p>
    <w:p>
      <w:pPr>
        <w:pStyle w:val="P1"/>
        <w:widowControl w:val="0"/>
        <w:spacing w:lineRule="exact" w:line="580" w:before="0" w:after="0"/>
        <w:ind w:firstLine="640"/>
        <w:rPr>
          <w:rStyle w:val="C3"/>
          <w:rFonts w:ascii="仿宋" w:hAnsi="仿宋"/>
          <w:sz w:val="32"/>
        </w:rPr>
      </w:pPr>
      <w:r>
        <w:rPr>
          <w:rStyle w:val="C3"/>
          <w:rFonts w:ascii="仿宋" w:hAnsi="仿宋"/>
          <w:sz w:val="32"/>
        </w:rPr>
        <w:t>（一）损毁、丢失属于国家所有的档案的；</w:t>
      </w:r>
    </w:p>
    <w:p>
      <w:pPr>
        <w:pStyle w:val="P1"/>
        <w:widowControl w:val="0"/>
        <w:spacing w:lineRule="exact" w:line="580" w:before="0" w:after="0"/>
        <w:ind w:firstLine="640"/>
        <w:rPr>
          <w:rStyle w:val="C3"/>
          <w:rFonts w:ascii="仿宋" w:hAnsi="仿宋"/>
          <w:sz w:val="32"/>
        </w:rPr>
      </w:pPr>
      <w:r>
        <w:rPr>
          <w:rStyle w:val="C3"/>
          <w:rFonts w:ascii="仿宋" w:hAnsi="仿宋"/>
          <w:sz w:val="32"/>
        </w:rPr>
        <w:t>（二）擅自提供、抄录、公布、销毁属于国家所有的档案的；</w:t>
      </w:r>
    </w:p>
    <w:p>
      <w:pPr>
        <w:pStyle w:val="P1"/>
        <w:widowControl w:val="0"/>
        <w:spacing w:lineRule="exact" w:line="580" w:before="0" w:after="0"/>
        <w:ind w:firstLine="640"/>
        <w:rPr>
          <w:rStyle w:val="C3"/>
          <w:rFonts w:ascii="仿宋" w:hAnsi="仿宋"/>
          <w:sz w:val="32"/>
        </w:rPr>
      </w:pPr>
      <w:r>
        <w:rPr>
          <w:rStyle w:val="C3"/>
          <w:rFonts w:ascii="仿宋" w:hAnsi="仿宋"/>
          <w:sz w:val="32"/>
        </w:rPr>
        <w:t>（三）涂改伪造档案的。</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违反国家规定，赠送、交换、转让、出卖、倒卖档案及其复制件的，除依法给予行政处分外，由县以上人民政府档案行政管理部门给予警告，可以对单位并处3000元至3万元罚款，对个人并处200元至2000元罚款；有违法所得的，没收违法所得；并可以依法征购所出卖或者赠送的档案；构成犯罪的，依法追究刑事责任。</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违反本条例，擅自携带、运输、邮寄档案及其复制件出境的，由海关予以没收，可以并处罚款；没收的档案或者复制件移交省人民政府行政管理部门处理；构成犯罪的，依法追究刑事责任。</w:t>
      </w:r>
    </w:p>
    <w:p>
      <w:pPr>
        <w:pStyle w:val="P1"/>
        <w:widowControl w:val="0"/>
        <w:spacing w:lineRule="exact" w:line="580" w:before="0" w:after="0"/>
        <w:ind w:firstLine="640"/>
        <w:rPr>
          <w:rStyle w:val="C3"/>
          <w:rFonts w:ascii="仿宋" w:hAnsi="仿宋"/>
          <w:sz w:val="32"/>
        </w:rPr>
      </w:pPr>
      <w:r>
        <w:rPr>
          <w:rStyle w:val="C3"/>
          <w:rFonts w:ascii="仿宋" w:hAnsi="仿宋"/>
          <w:sz w:val="32"/>
        </w:rPr>
        <w:t>泄露应当保密的档案的，依照国家有关法律、法规的规定处理。</w:t>
      </w:r>
    </w:p>
    <w:p>
      <w:pPr>
        <w:pStyle w:val="P1"/>
        <w:widowControl w:val="0"/>
        <w:spacing w:lineRule="exact" w:line="580" w:before="0" w:after="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档案行政执法人员玩忽职守、徇私舞弊的，由各级人民政府档案行政管理部门给予行政处分；构成犯罪的，依法追究刑事责任。</w:t>
      </w:r>
    </w:p>
    <w:p>
      <w:pPr>
        <w:pStyle w:val="P2"/>
        <w:widowControl w:val="0"/>
        <w:spacing w:lineRule="exact" w:line="580" w:before="0" w:after="0"/>
        <w:rPr>
          <w:rStyle w:val="C3"/>
        </w:rPr>
      </w:pPr>
      <w:bookmarkStart w:id="5" w:name="_Toc14408"/>
    </w:p>
    <w:p>
      <w:pPr>
        <w:pStyle w:val="P2"/>
        <w:widowControl w:val="0"/>
        <w:spacing w:lineRule="exact" w:line="580" w:before="0" w:after="0"/>
      </w:pPr>
      <w:r>
        <w:rPr>
          <w:rFonts w:ascii="Microsoft YaHei UI" w:hAnsi="Microsoft YaHei UI"/>
        </w:rPr>
        <w:t>第六章</w:t>
      </w:r>
      <w:r>
        <w:t xml:space="preserve">  </w:t>
      </w:r>
      <w:r>
        <w:rPr>
          <w:rFonts w:ascii="Microsoft YaHei UI" w:hAnsi="Microsoft YaHei UI"/>
        </w:rPr>
        <w:t>附</w:t>
      </w:r>
      <w:r>
        <w:t xml:space="preserve">    </w:t>
      </w:r>
      <w:r>
        <w:rPr>
          <w:rFonts w:ascii="Microsoft YaHei UI" w:hAnsi="Microsoft YaHei UI"/>
        </w:rPr>
        <w:t>则</w:t>
      </w:r>
      <w:bookmarkEnd w:id="5"/>
    </w:p>
    <w:p>
      <w:pPr>
        <w:pStyle w:val="P1"/>
        <w:widowControl w:val="0"/>
        <w:spacing w:lineRule="exact" w:line="580" w:before="0" w:after="0"/>
        <w:ind w:firstLine="640"/>
        <w:rPr>
          <w:rStyle w:val="C3"/>
          <w:rFonts w:ascii="黑体" w:hAnsi="黑体"/>
          <w:sz w:val="32"/>
        </w:rPr>
      </w:pPr>
    </w:p>
    <w:p>
      <w:pPr>
        <w:pStyle w:val="P1"/>
        <w:widowControl w:val="0"/>
        <w:spacing w:lineRule="exact" w:line="580" w:before="0" w:after="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本条例自1997年9月1日起施行。</w:t>
      </w:r>
    </w:p>
    <w:p>
      <w:pPr>
        <w:pStyle w:val="P1"/>
        <w:widowControl w:val="0"/>
        <w:spacing w:lineRule="exact" w:line="580" w:before="0" w:after="0"/>
        <w:ind w:firstLine="643"/>
        <w:rPr>
          <w:rStyle w:val="C3"/>
          <w:rFonts w:ascii="仿宋" w:hAnsi="仿宋"/>
          <w:b w:val="1"/>
          <w:sz w:val="32"/>
        </w:rPr>
      </w:pPr>
    </w:p>
    <w:p>
      <w:pPr>
        <w:pStyle w:val="P1"/>
        <w:widowControl w:val="0"/>
        <w:spacing w:lineRule="exact" w:line="580" w:before="0" w:after="0"/>
        <w:ind w:firstLine="64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jc w:val="center"/>
      <w:outlineLvl w:val="0"/>
    </w:pPr>
    <w:rPr>
      <w:rFonts w:ascii="Calibri" w:hAnsi="Calibri"/>
      <w:sz w:val="32"/>
    </w:rPr>
  </w:style>
  <w:style w:type="paragraph" w:styleId="P3">
    <w:name w:val="标题 2"/>
    <w:basedOn w:val="P1"/>
    <w:next w:val="P1"/>
    <w:pPr>
      <w:keepNext w:val="1"/>
      <w:keepLines w:val="1"/>
      <w:spacing w:lineRule="auto" w:line="413" w:before="312" w:after="312"/>
      <w:jc w:val="center"/>
      <w:outlineLvl w:val="1"/>
    </w:pPr>
    <w:rPr>
      <w:rFonts w:ascii="Arial" w:hAnsi="Arial"/>
      <w:sz w:val="32"/>
    </w:rPr>
  </w:style>
  <w:style w:type="paragraph" w:styleId="P4">
    <w:name w:val="标题 3"/>
    <w:basedOn w:val="P1"/>
    <w:next w:val="P1"/>
    <w:link w:val="C4"/>
    <w:pPr>
      <w:keepNext w:val="1"/>
      <w:keepLines w:val="1"/>
      <w:spacing w:lineRule="exact" w:line="560"/>
      <w:ind w:firstLine="640"/>
      <w:jc w:val="left"/>
      <w:outlineLvl w:val="2"/>
    </w:pPr>
    <w:rPr>
      <w:sz w:val="32"/>
    </w:rPr>
  </w:style>
  <w:style w:type="paragraph" w:styleId="P5">
    <w:name w:val="目录 2"/>
    <w:basedOn w:val="P1"/>
    <w:next w:val="P1"/>
    <w:pPr>
      <w:ind w:left="420"/>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7">
    <w:name w:val="目录"/>
    <w:basedOn w:val="P1"/>
    <w:next w:val="P7"/>
    <w:link w:val="C5"/>
    <w:pPr>
      <w:spacing w:lineRule="exact" w:line="560"/>
    </w:pPr>
    <w:rPr>
      <w:rFonts w:ascii="Calibri" w:hAnsi="Calibri"/>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1"/>
    <w:basedOn w:val="P1"/>
    <w:next w:val="P1"/>
    <w:pPr>
      <w:spacing w:lineRule="exact" w:line="560"/>
      <w:ind w:left="630" w:right="63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sz w:val="32"/>
    </w:rPr>
  </w:style>
  <w:style w:type="character" w:styleId="C5">
    <w:name w:val="目录 Char Char"/>
    <w:link w:val="P7"/>
    <w:rPr>
      <w:rFonts w:ascii="Calibri" w:hAnsi="Calibri"/>
      <w:sz w:val="32"/>
    </w:rPr>
  </w:style>
  <w:style w:type="character" w:styleId="C6">
    <w:name w:val="标题 1 Char"/>
    <w:link w:val="P2"/>
    <w:rPr>
      <w:rFonts w:ascii="Calibri" w:hAnsi="Calibri"/>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2024-08-28T01:34:25Z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