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docProps/core.xml" ContentType="application/vnd.openxmlformats-package.core-properties+xml"/>
  <Override PartName="/docProps/custom.xml" ContentType="application/vnd.openxmlformats-officedocument.custom-properties+xml"/>
  <Override PartName="/word/theme/theme1.xml" ContentType="application/vnd.openxmlformats-officedocument.theme+xml"/>
</Types>
</file>

<file path=_rels/.rels>&#65279;<?xml version="1.0" encoding="utf-8"?><Relationships xmlns="http://schemas.openxmlformats.org/package/2006/relationships"><Relationship Id="R7F685161" Type="http://schemas.openxmlformats.org/officeDocument/2006/relationships/officeDocument" Target="/word/document.xml" /><Relationship Id="coreR7F685161" Type="http://schemas.openxmlformats.org/package/2006/relationships/metadata/core-properties" Target="/docProps/core.xml" /><Relationship Id="customR7F685161" Type="http://schemas.openxmlformats.org/officeDocument/2006/relationships/custom-properties" Target="/docProps/custom.xml" /></Relationships>
</file>

<file path=word/document.xml><?xml version="1.0" encoding="utf-8"?>
<w:document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body>
    <w:p>
      <w:pPr>
        <w:pStyle w:val="P1"/>
        <w:spacing w:lineRule="exact" w:line="600"/>
        <w:jc w:val="center"/>
        <w:rPr>
          <w:rStyle w:val="C3"/>
          <w:rFonts w:ascii="宋体" w:hAnsi="宋体"/>
          <w:sz w:val="44"/>
        </w:rPr>
      </w:pPr>
      <w:r>
        <w:rPr>
          <w:rStyle w:val="C3"/>
          <w:rFonts w:ascii="宋体" w:hAnsi="宋体"/>
          <w:sz w:val="44"/>
        </w:rPr>
        <w:t>贵港市平南龚州生态园保护条例</w:t>
      </w:r>
    </w:p>
    <w:p>
      <w:pPr>
        <w:pStyle w:val="P1"/>
        <w:spacing w:lineRule="exact" w:line="600"/>
        <w:rPr>
          <w:rStyle w:val="C3"/>
          <w:sz w:val="32"/>
        </w:rPr>
      </w:pPr>
    </w:p>
    <w:p>
      <w:pPr>
        <w:pStyle w:val="P1"/>
        <w:spacing w:lineRule="exact" w:line="600"/>
        <w:ind w:left="630" w:right="613"/>
        <w:rPr>
          <w:rStyle w:val="C3"/>
          <w:sz w:val="32"/>
        </w:rPr>
      </w:pPr>
      <w:r>
        <w:rPr>
          <w:rStyle w:val="C3"/>
          <w:rFonts w:ascii="方正姚体" w:hAnsi="方正姚体"/>
          <w:sz w:val="32"/>
        </w:rPr>
        <w:t>（</w:t>
      </w:r>
      <w:r>
        <w:rPr>
          <w:rStyle w:val="C3"/>
          <w:sz w:val="32"/>
        </w:rPr>
        <w:t>2021</w:t>
      </w:r>
      <w:r>
        <w:rPr>
          <w:rStyle w:val="C3"/>
          <w:rFonts w:ascii="方正姚体" w:hAnsi="方正姚体"/>
          <w:sz w:val="32"/>
        </w:rPr>
        <w:t>年</w:t>
      </w:r>
      <w:r>
        <w:rPr>
          <w:rStyle w:val="C3"/>
          <w:sz w:val="32"/>
        </w:rPr>
        <w:t>8</w:t>
      </w:r>
      <w:r>
        <w:rPr>
          <w:rStyle w:val="C3"/>
          <w:rFonts w:ascii="方正姚体" w:hAnsi="方正姚体"/>
          <w:sz w:val="32"/>
        </w:rPr>
        <w:t>月</w:t>
      </w:r>
      <w:r>
        <w:rPr>
          <w:rStyle w:val="C3"/>
          <w:sz w:val="32"/>
        </w:rPr>
        <w:t>25</w:t>
      </w:r>
      <w:r>
        <w:rPr>
          <w:rStyle w:val="C3"/>
          <w:rFonts w:ascii="方正姚体" w:hAnsi="方正姚体"/>
          <w:sz w:val="32"/>
        </w:rPr>
        <w:t>日贵港市第五届人民代表大会常务委员会第三十八次会议通过</w:t>
      </w:r>
      <w:r>
        <w:rPr>
          <w:rStyle w:val="C3"/>
          <w:sz w:val="32"/>
        </w:rPr>
        <w:t xml:space="preserve">  2021</w:t>
      </w:r>
      <w:r>
        <w:rPr>
          <w:rStyle w:val="C3"/>
          <w:rFonts w:ascii="方正姚体" w:hAnsi="方正姚体"/>
          <w:sz w:val="32"/>
        </w:rPr>
        <w:t>年</w:t>
      </w:r>
      <w:r>
        <w:rPr>
          <w:rStyle w:val="C3"/>
          <w:sz w:val="32"/>
        </w:rPr>
        <w:t>11</w:t>
      </w:r>
      <w:r>
        <w:rPr>
          <w:rStyle w:val="C3"/>
          <w:rFonts w:ascii="方正姚体" w:hAnsi="方正姚体"/>
          <w:sz w:val="32"/>
        </w:rPr>
        <w:t>月</w:t>
      </w:r>
      <w:r>
        <w:rPr>
          <w:rStyle w:val="C3"/>
          <w:sz w:val="32"/>
        </w:rPr>
        <w:t>20</w:t>
      </w:r>
      <w:r>
        <w:rPr>
          <w:rStyle w:val="C3"/>
          <w:rFonts w:ascii="方正姚体" w:hAnsi="方正姚体"/>
          <w:sz w:val="32"/>
        </w:rPr>
        <w:t>日广西壮族自治区第十三届人民代表大会常务委员会第二十六次会议批准）</w:t>
      </w:r>
    </w:p>
    <w:p>
      <w:pPr>
        <w:pStyle w:val="P1"/>
        <w:spacing w:lineRule="exact" w:line="600"/>
        <w:rPr>
          <w:rStyle w:val="C3"/>
          <w:sz w:val="32"/>
        </w:rPr>
      </w:pPr>
    </w:p>
    <w:p>
      <w:pPr>
        <w:pStyle w:val="P1"/>
        <w:spacing w:lineRule="exact" w:line="600"/>
        <w:jc w:val="center"/>
        <w:rPr>
          <w:rStyle w:val="C3"/>
          <w:rFonts w:ascii="楷体" w:hAnsi="楷体"/>
          <w:sz w:val="32"/>
        </w:rPr>
      </w:pPr>
      <w:r>
        <w:rPr>
          <w:rStyle w:val="C3"/>
          <w:rFonts w:ascii="楷体" w:hAnsi="楷体"/>
          <w:sz w:val="32"/>
        </w:rPr>
        <w:t xml:space="preserve">目    录</w:t>
      </w:r>
    </w:p>
    <w:p>
      <w:pPr>
        <w:pStyle w:val="P1"/>
        <w:spacing w:lineRule="exact" w:line="600"/>
        <w:ind w:firstLine="640"/>
        <w:rPr>
          <w:rStyle w:val="C3"/>
          <w:rFonts w:ascii="楷体" w:hAnsi="楷体"/>
          <w:sz w:val="32"/>
        </w:rPr>
      </w:pPr>
      <w:r>
        <w:rPr>
          <w:rStyle w:val="C3"/>
          <w:rFonts w:ascii="楷体" w:hAnsi="楷体"/>
          <w:sz w:val="32"/>
        </w:rPr>
        <w:t xml:space="preserve">第一章  总则</w:t>
      </w:r>
    </w:p>
    <w:p>
      <w:pPr>
        <w:pStyle w:val="P1"/>
        <w:spacing w:lineRule="exact" w:line="600"/>
        <w:ind w:firstLine="640"/>
        <w:rPr>
          <w:rStyle w:val="C3"/>
          <w:rFonts w:ascii="楷体" w:hAnsi="楷体"/>
          <w:sz w:val="32"/>
        </w:rPr>
      </w:pPr>
      <w:r>
        <w:rPr>
          <w:rStyle w:val="C3"/>
          <w:rFonts w:ascii="楷体" w:hAnsi="楷体"/>
          <w:sz w:val="32"/>
        </w:rPr>
        <w:t xml:space="preserve">第二章  规划建设</w:t>
      </w:r>
    </w:p>
    <w:p>
      <w:pPr>
        <w:pStyle w:val="P1"/>
        <w:spacing w:lineRule="exact" w:line="600"/>
        <w:ind w:firstLine="640"/>
        <w:rPr>
          <w:rStyle w:val="C3"/>
          <w:rFonts w:ascii="楷体" w:hAnsi="楷体"/>
          <w:sz w:val="32"/>
        </w:rPr>
      </w:pPr>
      <w:r>
        <w:rPr>
          <w:rStyle w:val="C3"/>
          <w:rFonts w:ascii="楷体" w:hAnsi="楷体"/>
          <w:sz w:val="32"/>
        </w:rPr>
        <w:t xml:space="preserve">第三章  保护</w:t>
      </w:r>
    </w:p>
    <w:p>
      <w:pPr>
        <w:pStyle w:val="P1"/>
        <w:spacing w:lineRule="exact" w:line="600"/>
        <w:ind w:firstLine="640"/>
        <w:rPr>
          <w:rStyle w:val="C3"/>
          <w:rFonts w:ascii="楷体" w:hAnsi="楷体"/>
          <w:sz w:val="32"/>
        </w:rPr>
      </w:pPr>
      <w:r>
        <w:rPr>
          <w:rStyle w:val="C3"/>
          <w:rFonts w:ascii="楷体" w:hAnsi="楷体"/>
          <w:sz w:val="32"/>
        </w:rPr>
        <w:t xml:space="preserve">第四章  管理</w:t>
      </w:r>
    </w:p>
    <w:p>
      <w:pPr>
        <w:pStyle w:val="P1"/>
        <w:spacing w:lineRule="exact" w:line="600"/>
        <w:ind w:firstLine="640"/>
        <w:rPr>
          <w:rStyle w:val="C3"/>
          <w:rFonts w:ascii="楷体" w:hAnsi="楷体"/>
          <w:sz w:val="32"/>
        </w:rPr>
      </w:pPr>
      <w:r>
        <w:rPr>
          <w:rStyle w:val="C3"/>
          <w:rFonts w:ascii="楷体" w:hAnsi="楷体"/>
          <w:sz w:val="32"/>
        </w:rPr>
        <w:t xml:space="preserve">第五章  法律责任</w:t>
      </w:r>
    </w:p>
    <w:p>
      <w:pPr>
        <w:pStyle w:val="P1"/>
        <w:spacing w:lineRule="exact" w:line="600"/>
        <w:ind w:firstLine="640"/>
        <w:rPr>
          <w:rStyle w:val="C3"/>
          <w:rFonts w:ascii="楷体" w:hAnsi="楷体"/>
          <w:sz w:val="32"/>
        </w:rPr>
      </w:pPr>
      <w:r>
        <w:rPr>
          <w:rStyle w:val="C3"/>
          <w:rFonts w:ascii="楷体" w:hAnsi="楷体"/>
          <w:sz w:val="32"/>
        </w:rPr>
        <w:t xml:space="preserve">第六章  附则</w:t>
      </w:r>
    </w:p>
    <w:p>
      <w:pPr>
        <w:pStyle w:val="P1"/>
        <w:spacing w:lineRule="exact" w:line="600"/>
        <w:rPr>
          <w:rStyle w:val="C3"/>
          <w:sz w:val="32"/>
        </w:rPr>
      </w:pPr>
    </w:p>
    <w:p>
      <w:pPr>
        <w:pStyle w:val="P1"/>
        <w:spacing w:lineRule="exact" w:line="600"/>
        <w:jc w:val="center"/>
        <w:rPr>
          <w:rStyle w:val="C3"/>
          <w:rFonts w:ascii="黑体" w:hAnsi="黑体"/>
          <w:sz w:val="32"/>
        </w:rPr>
      </w:pPr>
      <w:r>
        <w:rPr>
          <w:rStyle w:val="C3"/>
          <w:rFonts w:ascii="黑体" w:hAnsi="黑体"/>
          <w:sz w:val="32"/>
        </w:rPr>
        <w:t xml:space="preserve">第一章  总则</w:t>
      </w:r>
    </w:p>
    <w:p>
      <w:pPr>
        <w:pStyle w:val="P1"/>
        <w:spacing w:lineRule="exact" w:line="600"/>
        <w:rPr>
          <w:rStyle w:val="C3"/>
          <w:sz w:val="32"/>
        </w:rPr>
      </w:pPr>
    </w:p>
    <w:p>
      <w:pPr>
        <w:pStyle w:val="P1"/>
        <w:spacing w:lineRule="exact" w:line="600"/>
        <w:rPr>
          <w:rStyle w:val="C3"/>
          <w:sz w:val="32"/>
        </w:rPr>
      </w:pPr>
      <w:r>
        <w:rPr>
          <w:rStyle w:val="C3"/>
          <w:sz w:val="32"/>
        </w:rPr>
        <w:t xml:space="preserve">    </w:t>
      </w:r>
      <w:r>
        <w:rPr>
          <w:rStyle w:val="C3"/>
          <w:rFonts w:ascii="黑体" w:hAnsi="黑体"/>
          <w:sz w:val="32"/>
        </w:rPr>
        <w:t>第一条</w:t>
      </w:r>
      <w:r>
        <w:rPr>
          <w:rStyle w:val="C3"/>
          <w:sz w:val="32"/>
        </w:rPr>
        <w:t xml:space="preserve">  </w:t>
      </w:r>
      <w:r>
        <w:rPr>
          <w:rStyle w:val="C3"/>
          <w:rFonts w:ascii="方正姚体" w:hAnsi="方正姚体"/>
          <w:sz w:val="32"/>
        </w:rPr>
        <w:t>为了加强平南龚州生态园的保护和管理，改善生态环境，促进人与自然的和谐发展，根据有关法律、法规的规定，结合本市实际，制定本条例。</w:t>
      </w:r>
    </w:p>
    <w:p>
      <w:pPr>
        <w:pStyle w:val="P1"/>
        <w:spacing w:lineRule="exact" w:line="600"/>
        <w:ind w:firstLine="640"/>
        <w:rPr>
          <w:rStyle w:val="C3"/>
          <w:sz w:val="32"/>
        </w:rPr>
      </w:pPr>
      <w:r>
        <w:rPr>
          <w:rStyle w:val="C3"/>
          <w:rFonts w:ascii="黑体" w:hAnsi="黑体"/>
          <w:sz w:val="32"/>
        </w:rPr>
        <w:t xml:space="preserve">第二条 </w:t>
      </w:r>
      <w:r>
        <w:rPr>
          <w:rStyle w:val="C3"/>
          <w:sz w:val="32"/>
        </w:rPr>
        <w:t xml:space="preserve"> </w:t>
      </w:r>
      <w:r>
        <w:rPr>
          <w:rStyle w:val="C3"/>
          <w:rFonts w:ascii="方正姚体" w:hAnsi="方正姚体"/>
          <w:sz w:val="32"/>
        </w:rPr>
        <w:t>平南龚州生态园（以下简称生态园）的规划、建设、保护和管理，适用本条例。</w:t>
      </w:r>
    </w:p>
    <w:p>
      <w:pPr>
        <w:pStyle w:val="P1"/>
        <w:spacing w:lineRule="exact" w:line="600"/>
        <w:rPr>
          <w:rStyle w:val="C3"/>
          <w:sz w:val="32"/>
        </w:rPr>
      </w:pPr>
      <w:r>
        <w:rPr>
          <w:rStyle w:val="C3"/>
          <w:rFonts w:ascii="方正姚体" w:hAnsi="方正姚体"/>
          <w:sz w:val="32"/>
        </w:rPr>
        <w:t>　　生态园包括龚州公园和猫碗岭、草汶岭、木柚岭、花果山、风吹罗带岭、白虎岭、浪伞岭、朱屋岭、十二岭等山岭组成的围合区域，规划总面积三千四百六十三点一二三九亩。具体保护范围见附图。</w:t>
      </w:r>
    </w:p>
    <w:p>
      <w:pPr>
        <w:pStyle w:val="P1"/>
        <w:spacing w:lineRule="exact" w:line="600"/>
        <w:rPr>
          <w:rStyle w:val="C3"/>
          <w:sz w:val="32"/>
        </w:rPr>
      </w:pPr>
      <w:r>
        <w:rPr>
          <w:rStyle w:val="C3"/>
          <w:rFonts w:ascii="方正姚体" w:hAnsi="方正姚体"/>
          <w:sz w:val="32"/>
        </w:rPr>
        <w:t>　　根据城市发展需要扩大生态园保护范围的，由平南县人民政府（以下简称县人民政府）决定。</w:t>
      </w:r>
    </w:p>
    <w:p>
      <w:pPr>
        <w:pStyle w:val="P1"/>
        <w:spacing w:lineRule="exact" w:line="600"/>
        <w:ind w:firstLine="648"/>
        <w:rPr>
          <w:rStyle w:val="C3"/>
          <w:sz w:val="32"/>
        </w:rPr>
      </w:pPr>
      <w:r>
        <w:rPr>
          <w:rStyle w:val="C3"/>
          <w:rFonts w:ascii="方正姚体" w:hAnsi="方正姚体"/>
          <w:sz w:val="32"/>
        </w:rPr>
        <w:t>县人民政府根据确定的生态园保护范围，设置界桩或者其他边界标识。</w:t>
      </w:r>
    </w:p>
    <w:p>
      <w:pPr>
        <w:pStyle w:val="P1"/>
        <w:spacing w:lineRule="exact" w:line="600"/>
        <w:ind w:firstLine="648"/>
        <w:rPr>
          <w:rStyle w:val="C3"/>
          <w:sz w:val="32"/>
        </w:rPr>
      </w:pPr>
      <w:r>
        <w:rPr>
          <w:rStyle w:val="C3"/>
          <w:rFonts w:ascii="黑体" w:hAnsi="黑体"/>
          <w:sz w:val="32"/>
        </w:rPr>
        <w:t>第三条</w:t>
      </w:r>
      <w:r>
        <w:rPr>
          <w:rStyle w:val="C3"/>
          <w:sz w:val="32"/>
        </w:rPr>
        <w:t xml:space="preserve">  </w:t>
      </w:r>
      <w:r>
        <w:rPr>
          <w:rStyle w:val="C3"/>
          <w:rFonts w:ascii="方正姚体" w:hAnsi="方正姚体"/>
          <w:sz w:val="32"/>
        </w:rPr>
        <w:t>生态园规划、建设、保护和管理应当坚持科学规划、严格保护、统一管理和永续利用的原则。</w:t>
      </w:r>
    </w:p>
    <w:p>
      <w:pPr>
        <w:pStyle w:val="P1"/>
        <w:spacing w:lineRule="exact" w:line="600"/>
        <w:ind w:firstLine="648"/>
        <w:rPr>
          <w:rStyle w:val="C3"/>
          <w:sz w:val="32"/>
        </w:rPr>
      </w:pPr>
      <w:r>
        <w:rPr>
          <w:rStyle w:val="C3"/>
          <w:rFonts w:ascii="黑体" w:hAnsi="黑体"/>
          <w:sz w:val="32"/>
        </w:rPr>
        <w:t>第四条</w:t>
      </w:r>
      <w:r>
        <w:rPr>
          <w:rStyle w:val="C3"/>
          <w:sz w:val="32"/>
        </w:rPr>
        <w:t xml:space="preserve">  </w:t>
      </w:r>
      <w:r>
        <w:rPr>
          <w:rStyle w:val="C3"/>
          <w:rFonts w:ascii="方正姚体" w:hAnsi="方正姚体"/>
          <w:sz w:val="32"/>
        </w:rPr>
        <w:t>市人民政府应当加强对生态园保护的领导，支持和帮助当地政府做好生态园的保护工作。</w:t>
      </w:r>
    </w:p>
    <w:p>
      <w:pPr>
        <w:pStyle w:val="P1"/>
        <w:spacing w:lineRule="exact" w:line="600"/>
        <w:rPr>
          <w:rStyle w:val="C3"/>
          <w:sz w:val="32"/>
        </w:rPr>
      </w:pPr>
      <w:r>
        <w:rPr>
          <w:rStyle w:val="C3"/>
          <w:rFonts w:ascii="方正姚体" w:hAnsi="方正姚体"/>
          <w:sz w:val="32"/>
        </w:rPr>
        <w:t>　　县人民政府应当加强对生态园规划、建设、保护和管理工作的组织领导，将所需经费列入预算，协调解决生态园有关重大问题。</w:t>
      </w:r>
    </w:p>
    <w:p>
      <w:pPr>
        <w:pStyle w:val="P1"/>
        <w:spacing w:lineRule="exact" w:line="600"/>
        <w:ind w:firstLine="648"/>
        <w:rPr>
          <w:rStyle w:val="C3"/>
          <w:sz w:val="32"/>
        </w:rPr>
      </w:pPr>
      <w:r>
        <w:rPr>
          <w:rStyle w:val="C3"/>
          <w:rFonts w:ascii="方正姚体" w:hAnsi="方正姚体"/>
          <w:sz w:val="32"/>
        </w:rPr>
        <w:t>生态园所在地街道办事处应当协助、配合县园林行政主管部门做好生态园的保护和管理工作。</w:t>
      </w:r>
    </w:p>
    <w:p>
      <w:pPr>
        <w:pStyle w:val="P1"/>
        <w:spacing w:lineRule="exact" w:line="600"/>
        <w:ind w:firstLine="648"/>
        <w:rPr>
          <w:rStyle w:val="C3"/>
          <w:sz w:val="32"/>
        </w:rPr>
      </w:pPr>
      <w:r>
        <w:rPr>
          <w:rStyle w:val="C3"/>
          <w:rFonts w:ascii="黑体" w:hAnsi="黑体"/>
          <w:sz w:val="32"/>
        </w:rPr>
        <w:t>第五条</w:t>
      </w:r>
      <w:r>
        <w:rPr>
          <w:rStyle w:val="C3"/>
          <w:sz w:val="32"/>
        </w:rPr>
        <w:t xml:space="preserve">  </w:t>
      </w:r>
      <w:r>
        <w:rPr>
          <w:rStyle w:val="C3"/>
          <w:rFonts w:ascii="方正姚体" w:hAnsi="方正姚体"/>
          <w:sz w:val="32"/>
        </w:rPr>
        <w:t>市、县园林行政主管部门负责组织、协调生态园规划、建设、保护和管理等工作。</w:t>
      </w:r>
    </w:p>
    <w:p>
      <w:pPr>
        <w:pStyle w:val="P1"/>
        <w:spacing w:lineRule="exact" w:line="600"/>
        <w:ind w:firstLine="648"/>
        <w:rPr>
          <w:rStyle w:val="C3"/>
          <w:sz w:val="32"/>
        </w:rPr>
      </w:pPr>
      <w:r>
        <w:rPr>
          <w:rStyle w:val="C3"/>
          <w:rFonts w:ascii="方正姚体" w:hAnsi="方正姚体"/>
          <w:sz w:val="32"/>
        </w:rPr>
        <w:t>其他有关行政主管部门按照各自职责，负责生态园的有关工作。</w:t>
      </w:r>
    </w:p>
    <w:p>
      <w:pPr>
        <w:pStyle w:val="P1"/>
        <w:spacing w:lineRule="exact" w:line="600"/>
        <w:ind w:firstLine="648"/>
        <w:rPr>
          <w:rStyle w:val="C3"/>
          <w:sz w:val="32"/>
        </w:rPr>
      </w:pPr>
      <w:r>
        <w:rPr>
          <w:rStyle w:val="C3"/>
          <w:rFonts w:ascii="黑体" w:hAnsi="黑体"/>
          <w:sz w:val="32"/>
        </w:rPr>
        <w:t>第六条</w:t>
      </w:r>
      <w:r>
        <w:rPr>
          <w:rStyle w:val="C3"/>
          <w:sz w:val="32"/>
        </w:rPr>
        <w:t xml:space="preserve">  </w:t>
      </w:r>
      <w:r>
        <w:rPr>
          <w:rStyle w:val="C3"/>
          <w:rFonts w:ascii="方正姚体" w:hAnsi="方正姚体"/>
          <w:sz w:val="32"/>
        </w:rPr>
        <w:t>任何单位和个人都有保护生态园自然生态环境和生态园公共设施的义务，并有权举报、制止破坏自然生态环境和生态园公共设施的行为。</w:t>
      </w:r>
    </w:p>
    <w:p>
      <w:pPr>
        <w:pStyle w:val="P1"/>
        <w:spacing w:lineRule="exact" w:line="600"/>
        <w:rPr>
          <w:rStyle w:val="C3"/>
          <w:sz w:val="32"/>
        </w:rPr>
      </w:pPr>
      <w:r>
        <w:rPr>
          <w:rStyle w:val="C3"/>
          <w:rFonts w:ascii="方正姚体" w:hAnsi="方正姚体"/>
          <w:sz w:val="32"/>
        </w:rPr>
        <w:t>　　鼓励单位和个人参与投资生态园建设或者以资助、捐赠等方式支持生态园发展。</w:t>
      </w:r>
    </w:p>
    <w:p>
      <w:pPr>
        <w:pStyle w:val="P1"/>
        <w:spacing w:lineRule="exact" w:line="600"/>
        <w:rPr>
          <w:rStyle w:val="C3"/>
          <w:sz w:val="32"/>
        </w:rPr>
      </w:pPr>
      <w:r>
        <w:rPr>
          <w:rStyle w:val="C3"/>
          <w:rFonts w:ascii="方正姚体" w:hAnsi="方正姚体"/>
          <w:sz w:val="32"/>
        </w:rPr>
        <w:t>　　对在生态园保护、建设和管理中作出重要贡献的单位和个人</w:t>
      </w:r>
      <w:r>
        <w:rPr>
          <w:rStyle w:val="C3"/>
          <w:sz w:val="32"/>
        </w:rPr>
        <w:t>,</w:t>
      </w:r>
      <w:r>
        <w:rPr>
          <w:rStyle w:val="C3"/>
          <w:rFonts w:ascii="方正姚体" w:hAnsi="方正姚体"/>
          <w:sz w:val="32"/>
        </w:rPr>
        <w:t>由市、县人民政府给予奖励。</w:t>
      </w:r>
    </w:p>
    <w:p>
      <w:pPr>
        <w:pStyle w:val="P1"/>
        <w:spacing w:lineRule="exact" w:line="600"/>
        <w:rPr>
          <w:rStyle w:val="C3"/>
          <w:sz w:val="32"/>
        </w:rPr>
      </w:pPr>
    </w:p>
    <w:p>
      <w:pPr>
        <w:pStyle w:val="P1"/>
        <w:spacing w:lineRule="exact" w:line="600"/>
        <w:jc w:val="center"/>
        <w:rPr>
          <w:rStyle w:val="C3"/>
          <w:rFonts w:ascii="黑体" w:hAnsi="黑体"/>
          <w:sz w:val="32"/>
        </w:rPr>
      </w:pPr>
      <w:r>
        <w:rPr>
          <w:rStyle w:val="C3"/>
          <w:rFonts w:ascii="黑体" w:hAnsi="黑体"/>
          <w:sz w:val="32"/>
        </w:rPr>
        <w:t xml:space="preserve">第二章  规划建设</w:t>
      </w:r>
    </w:p>
    <w:p>
      <w:pPr>
        <w:pStyle w:val="P1"/>
        <w:spacing w:lineRule="exact" w:line="600"/>
        <w:rPr>
          <w:rStyle w:val="C3"/>
          <w:sz w:val="32"/>
        </w:rPr>
      </w:pPr>
    </w:p>
    <w:p>
      <w:pPr>
        <w:pStyle w:val="P1"/>
        <w:spacing w:lineRule="exact" w:line="600"/>
        <w:rPr>
          <w:rStyle w:val="C3"/>
          <w:sz w:val="32"/>
        </w:rPr>
      </w:pPr>
      <w:r>
        <w:rPr>
          <w:rStyle w:val="C3"/>
          <w:sz w:val="32"/>
        </w:rPr>
        <w:t xml:space="preserve">    </w:t>
      </w:r>
      <w:r>
        <w:rPr>
          <w:rStyle w:val="C3"/>
          <w:rFonts w:ascii="黑体" w:hAnsi="黑体"/>
          <w:sz w:val="32"/>
        </w:rPr>
        <w:t>第七条</w:t>
      </w:r>
      <w:r>
        <w:rPr>
          <w:rStyle w:val="C3"/>
          <w:sz w:val="32"/>
        </w:rPr>
        <w:t xml:space="preserve">  </w:t>
      </w:r>
      <w:r>
        <w:rPr>
          <w:rStyle w:val="C3"/>
          <w:rFonts w:ascii="方正姚体" w:hAnsi="方正姚体"/>
          <w:sz w:val="32"/>
        </w:rPr>
        <w:t>县园林行政主管部门应当会同规划、生态环保、旅游等有关部门编制生态园总体规划和详细规划，报县人民政府批准，并向社会公布。</w:t>
      </w:r>
    </w:p>
    <w:p>
      <w:pPr>
        <w:pStyle w:val="P1"/>
        <w:spacing w:lineRule="exact" w:line="600"/>
        <w:ind w:firstLine="648"/>
        <w:rPr>
          <w:rStyle w:val="C3"/>
          <w:sz w:val="32"/>
        </w:rPr>
      </w:pPr>
      <w:r>
        <w:rPr>
          <w:rStyle w:val="C3"/>
          <w:rFonts w:ascii="方正姚体" w:hAnsi="方正姚体"/>
          <w:sz w:val="32"/>
        </w:rPr>
        <w:t>县人民政府在批准总体规划前，应当提请县人民代表大会常务委员会审议，并按照审议意见进行研究处理。</w:t>
      </w:r>
    </w:p>
    <w:p>
      <w:pPr>
        <w:pStyle w:val="P1"/>
        <w:spacing w:lineRule="exact" w:line="600"/>
        <w:ind w:firstLine="648"/>
        <w:rPr>
          <w:rStyle w:val="C3"/>
          <w:sz w:val="32"/>
        </w:rPr>
      </w:pPr>
      <w:r>
        <w:rPr>
          <w:rStyle w:val="C3"/>
          <w:rFonts w:ascii="黑体" w:hAnsi="黑体"/>
          <w:sz w:val="32"/>
        </w:rPr>
        <w:t>第八条</w:t>
      </w:r>
      <w:r>
        <w:rPr>
          <w:rStyle w:val="C3"/>
          <w:sz w:val="32"/>
        </w:rPr>
        <w:t xml:space="preserve">  </w:t>
      </w:r>
      <w:r>
        <w:rPr>
          <w:rStyle w:val="C3"/>
          <w:rFonts w:ascii="方正姚体" w:hAnsi="方正姚体"/>
          <w:sz w:val="32"/>
        </w:rPr>
        <w:t>经批准的生态园规划是生态园建设、保护和管理的依据，应当严格执行，任何单位和个人不得擅自变更。</w:t>
      </w:r>
    </w:p>
    <w:p>
      <w:pPr>
        <w:pStyle w:val="P1"/>
        <w:spacing w:lineRule="exact" w:line="600"/>
        <w:ind w:firstLine="648"/>
        <w:rPr>
          <w:rStyle w:val="C3"/>
          <w:sz w:val="32"/>
        </w:rPr>
      </w:pPr>
      <w:r>
        <w:rPr>
          <w:rStyle w:val="C3"/>
          <w:rFonts w:ascii="方正姚体" w:hAnsi="方正姚体"/>
          <w:sz w:val="32"/>
        </w:rPr>
        <w:t>确需对生态园规划进行调整或者变更的，应当按原审批程序报批。</w:t>
      </w:r>
    </w:p>
    <w:p>
      <w:pPr>
        <w:pStyle w:val="P1"/>
        <w:spacing w:lineRule="exact" w:line="600"/>
        <w:ind w:firstLine="648"/>
        <w:rPr>
          <w:rStyle w:val="C3"/>
          <w:sz w:val="32"/>
        </w:rPr>
      </w:pPr>
      <w:r>
        <w:rPr>
          <w:rStyle w:val="C3"/>
          <w:rFonts w:ascii="黑体" w:hAnsi="黑体"/>
          <w:sz w:val="32"/>
        </w:rPr>
        <w:t>第九条</w:t>
      </w:r>
      <w:r>
        <w:rPr>
          <w:rStyle w:val="C3"/>
          <w:sz w:val="32"/>
        </w:rPr>
        <w:t xml:space="preserve">  </w:t>
      </w:r>
      <w:r>
        <w:rPr>
          <w:rStyle w:val="C3"/>
          <w:rFonts w:ascii="方正姚体" w:hAnsi="方正姚体"/>
          <w:sz w:val="32"/>
        </w:rPr>
        <w:t>生态园内的建设项目应当严格按照规划和审批要求进行建设。</w:t>
      </w:r>
    </w:p>
    <w:p>
      <w:pPr>
        <w:pStyle w:val="P1"/>
        <w:spacing w:lineRule="exact" w:line="600"/>
        <w:rPr>
          <w:rStyle w:val="C3"/>
          <w:sz w:val="32"/>
        </w:rPr>
      </w:pPr>
      <w:r>
        <w:rPr>
          <w:rStyle w:val="C3"/>
          <w:rFonts w:ascii="方正姚体" w:hAnsi="方正姚体"/>
          <w:sz w:val="32"/>
        </w:rPr>
        <w:t>　　现有的不符合规划的建（构）筑物和其他设施，应当依法予以整治、拆除或者搬迁。</w:t>
      </w:r>
    </w:p>
    <w:p>
      <w:pPr>
        <w:pStyle w:val="P1"/>
        <w:spacing w:lineRule="exact" w:line="600"/>
        <w:ind w:firstLine="648"/>
        <w:rPr>
          <w:rStyle w:val="C3"/>
          <w:sz w:val="32"/>
        </w:rPr>
      </w:pPr>
      <w:r>
        <w:rPr>
          <w:rStyle w:val="C3"/>
          <w:rFonts w:ascii="方正姚体" w:hAnsi="方正姚体"/>
          <w:sz w:val="32"/>
        </w:rPr>
        <w:t>未编制详细规划的区域，除抢险救灾、公共安全等特殊需要外，不得进行其他建设活动。</w:t>
      </w:r>
    </w:p>
    <w:p>
      <w:pPr>
        <w:pStyle w:val="P1"/>
        <w:spacing w:lineRule="exact" w:line="600"/>
        <w:ind w:firstLine="648"/>
        <w:rPr>
          <w:rStyle w:val="C3"/>
          <w:sz w:val="32"/>
        </w:rPr>
      </w:pPr>
      <w:r>
        <w:rPr>
          <w:rStyle w:val="C3"/>
          <w:rFonts w:ascii="黑体" w:hAnsi="黑体"/>
          <w:sz w:val="32"/>
        </w:rPr>
        <w:t>第十条</w:t>
      </w:r>
      <w:r>
        <w:rPr>
          <w:rStyle w:val="C3"/>
          <w:sz w:val="32"/>
        </w:rPr>
        <w:t xml:space="preserve">  </w:t>
      </w:r>
      <w:r>
        <w:rPr>
          <w:rStyle w:val="C3"/>
          <w:rFonts w:ascii="方正姚体" w:hAnsi="方正姚体"/>
          <w:sz w:val="32"/>
        </w:rPr>
        <w:t>生态园内建设项目的选址、布局、高度、体量、造型、风格和色调等，应当体现龚州文化特色，与周围景观和生态环境相协调。</w:t>
      </w:r>
    </w:p>
    <w:p>
      <w:pPr>
        <w:pStyle w:val="P1"/>
        <w:spacing w:lineRule="exact" w:line="600"/>
        <w:ind w:firstLine="648"/>
        <w:rPr>
          <w:rStyle w:val="C3"/>
          <w:sz w:val="32"/>
        </w:rPr>
      </w:pPr>
      <w:r>
        <w:rPr>
          <w:rStyle w:val="C3"/>
          <w:rFonts w:ascii="黑体" w:hAnsi="黑体"/>
          <w:sz w:val="32"/>
        </w:rPr>
        <w:t>第十一条</w:t>
      </w:r>
      <w:r>
        <w:rPr>
          <w:rStyle w:val="C3"/>
          <w:sz w:val="32"/>
        </w:rPr>
        <w:t xml:space="preserve">  </w:t>
      </w:r>
      <w:r>
        <w:rPr>
          <w:rStyle w:val="C3"/>
          <w:rFonts w:ascii="方正姚体" w:hAnsi="方正姚体"/>
          <w:sz w:val="32"/>
        </w:rPr>
        <w:t>经批准在生态园内从事建设活动的单位和个人，应当采取有效措施，保护好自然生态环境，不得乱堆乱放。施工结束后，应当及时清理场地，恢复环境原貌。</w:t>
      </w:r>
    </w:p>
    <w:p>
      <w:pPr>
        <w:pStyle w:val="P1"/>
        <w:spacing w:lineRule="exact" w:line="600"/>
        <w:ind w:firstLine="648"/>
        <w:rPr>
          <w:rStyle w:val="C3"/>
          <w:sz w:val="32"/>
        </w:rPr>
      </w:pPr>
      <w:r>
        <w:rPr>
          <w:rStyle w:val="C3"/>
          <w:rFonts w:ascii="黑体" w:hAnsi="黑体"/>
          <w:sz w:val="32"/>
        </w:rPr>
        <w:t xml:space="preserve">第十二条 </w:t>
      </w:r>
      <w:r>
        <w:rPr>
          <w:rStyle w:val="C3"/>
          <w:sz w:val="32"/>
        </w:rPr>
        <w:t xml:space="preserve"> </w:t>
      </w:r>
      <w:r>
        <w:rPr>
          <w:rStyle w:val="C3"/>
          <w:rFonts w:ascii="方正姚体" w:hAnsi="方正姚体"/>
          <w:sz w:val="32"/>
        </w:rPr>
        <w:t>生态园内禁止新建、改建、扩建居民住宅，现有的居民住宅应当按照规划要求进行整治或者逐步搬迁。</w:t>
      </w:r>
    </w:p>
    <w:p>
      <w:pPr>
        <w:pStyle w:val="P1"/>
        <w:spacing w:lineRule="exact" w:line="600"/>
        <w:ind w:firstLine="648"/>
        <w:rPr>
          <w:rStyle w:val="C3"/>
          <w:sz w:val="32"/>
        </w:rPr>
      </w:pPr>
      <w:r>
        <w:rPr>
          <w:rStyle w:val="C3"/>
          <w:rFonts w:ascii="黑体" w:hAnsi="黑体"/>
          <w:sz w:val="32"/>
        </w:rPr>
        <w:t>第十三条</w:t>
      </w:r>
      <w:r>
        <w:rPr>
          <w:rStyle w:val="C3"/>
          <w:sz w:val="32"/>
        </w:rPr>
        <w:t xml:space="preserve">  </w:t>
      </w:r>
      <w:r>
        <w:rPr>
          <w:rStyle w:val="C3"/>
          <w:rFonts w:ascii="方正姚体" w:hAnsi="方正姚体"/>
          <w:sz w:val="32"/>
        </w:rPr>
        <w:t>禁止在生态园内新建宾馆、招待所、别墅、度假村、培训中心、疗养院等与生态保护无关的建筑。</w:t>
      </w:r>
    </w:p>
    <w:p>
      <w:pPr>
        <w:pStyle w:val="P1"/>
        <w:spacing w:lineRule="exact" w:line="600"/>
        <w:rPr>
          <w:rStyle w:val="C3"/>
          <w:sz w:val="32"/>
        </w:rPr>
      </w:pPr>
      <w:r>
        <w:rPr>
          <w:rStyle w:val="C3"/>
          <w:rFonts w:ascii="方正姚体" w:hAnsi="方正姚体"/>
          <w:sz w:val="32"/>
        </w:rPr>
        <w:t>　　禁止在生态园内新建、改建、扩建工业项目；已有的工业企业应当逐步外迁或者关闭。</w:t>
      </w:r>
    </w:p>
    <w:p>
      <w:pPr>
        <w:pStyle w:val="P1"/>
        <w:spacing w:lineRule="exact" w:line="600"/>
        <w:ind w:firstLine="648"/>
        <w:rPr>
          <w:rStyle w:val="C3"/>
          <w:sz w:val="32"/>
        </w:rPr>
      </w:pPr>
      <w:r>
        <w:rPr>
          <w:rStyle w:val="C3"/>
          <w:rFonts w:ascii="方正姚体" w:hAnsi="方正姚体"/>
          <w:sz w:val="32"/>
        </w:rPr>
        <w:t>禁止在生态园内储存易燃易爆、有毒有害、放射性腐蚀性物品。</w:t>
      </w:r>
    </w:p>
    <w:p>
      <w:pPr>
        <w:pStyle w:val="P1"/>
        <w:spacing w:lineRule="exact" w:line="600"/>
        <w:ind w:firstLine="648"/>
        <w:rPr>
          <w:rStyle w:val="C3"/>
          <w:sz w:val="32"/>
        </w:rPr>
      </w:pPr>
      <w:r>
        <w:rPr>
          <w:rStyle w:val="C3"/>
          <w:rFonts w:ascii="黑体" w:hAnsi="黑体"/>
          <w:sz w:val="32"/>
        </w:rPr>
        <w:t>第十四条</w:t>
      </w:r>
      <w:r>
        <w:rPr>
          <w:rStyle w:val="C3"/>
          <w:sz w:val="32"/>
        </w:rPr>
        <w:t xml:space="preserve">  </w:t>
      </w:r>
      <w:r>
        <w:rPr>
          <w:rStyle w:val="C3"/>
          <w:rFonts w:ascii="方正姚体" w:hAnsi="方正姚体"/>
          <w:sz w:val="32"/>
        </w:rPr>
        <w:t>禁止在生态园内新建、改建、扩建、翻修坟墓。</w:t>
      </w:r>
    </w:p>
    <w:p>
      <w:pPr>
        <w:pStyle w:val="P1"/>
        <w:spacing w:lineRule="exact" w:line="600"/>
        <w:rPr>
          <w:rStyle w:val="C3"/>
          <w:sz w:val="32"/>
        </w:rPr>
      </w:pPr>
      <w:r>
        <w:rPr>
          <w:rStyle w:val="C3"/>
          <w:rFonts w:ascii="方正姚体" w:hAnsi="方正姚体"/>
          <w:sz w:val="32"/>
        </w:rPr>
        <w:t>　　生态园内现有的坟墓，除受国家保护的具有历史、艺术、科学价值的墓地予以保留外，应当限期迁移或者深埋，不留坟头。</w:t>
      </w:r>
    </w:p>
    <w:p>
      <w:pPr>
        <w:pStyle w:val="P1"/>
        <w:spacing w:lineRule="exact" w:line="600"/>
        <w:rPr>
          <w:rStyle w:val="C3"/>
          <w:sz w:val="32"/>
        </w:rPr>
      </w:pPr>
      <w:r>
        <w:rPr>
          <w:rStyle w:val="C3"/>
          <w:rFonts w:ascii="方正姚体" w:hAnsi="方正姚体"/>
          <w:sz w:val="32"/>
        </w:rPr>
        <w:t>　　无主坟墓由当地人民政府和有关部门依法处置。</w:t>
      </w:r>
    </w:p>
    <w:p>
      <w:pPr>
        <w:pStyle w:val="P1"/>
        <w:spacing w:lineRule="exact" w:line="600"/>
        <w:rPr>
          <w:rStyle w:val="C3"/>
          <w:sz w:val="32"/>
        </w:rPr>
      </w:pPr>
    </w:p>
    <w:p>
      <w:pPr>
        <w:pStyle w:val="P1"/>
        <w:spacing w:lineRule="exact" w:line="600"/>
        <w:jc w:val="center"/>
        <w:rPr>
          <w:rStyle w:val="C3"/>
          <w:rFonts w:ascii="黑体" w:hAnsi="黑体"/>
          <w:sz w:val="32"/>
        </w:rPr>
      </w:pPr>
      <w:r>
        <w:rPr>
          <w:rStyle w:val="C3"/>
          <w:rFonts w:ascii="黑体" w:hAnsi="黑体"/>
          <w:sz w:val="32"/>
        </w:rPr>
        <w:t xml:space="preserve">第三章  保护</w:t>
      </w:r>
    </w:p>
    <w:p>
      <w:pPr>
        <w:pStyle w:val="P1"/>
        <w:spacing w:lineRule="exact" w:line="600"/>
        <w:rPr>
          <w:rStyle w:val="C3"/>
          <w:rFonts w:ascii="黑体" w:hAnsi="黑体"/>
          <w:sz w:val="32"/>
        </w:rPr>
      </w:pPr>
    </w:p>
    <w:p>
      <w:pPr>
        <w:pStyle w:val="P1"/>
        <w:spacing w:lineRule="exact" w:line="600"/>
        <w:rPr>
          <w:rStyle w:val="C3"/>
          <w:sz w:val="32"/>
        </w:rPr>
      </w:pPr>
      <w:r>
        <w:rPr>
          <w:rStyle w:val="C3"/>
          <w:rFonts w:ascii="黑体" w:hAnsi="黑体"/>
          <w:sz w:val="32"/>
        </w:rPr>
        <w:t>　　第十五条</w:t>
      </w:r>
      <w:r>
        <w:rPr>
          <w:rStyle w:val="C3"/>
          <w:sz w:val="32"/>
        </w:rPr>
        <w:t xml:space="preserve">  </w:t>
      </w:r>
      <w:r>
        <w:rPr>
          <w:rStyle w:val="C3"/>
          <w:rFonts w:ascii="方正姚体" w:hAnsi="方正姚体"/>
          <w:sz w:val="32"/>
        </w:rPr>
        <w:t>生态园内现有的自然、人文等景观资源应当严格保护，包括：</w:t>
      </w:r>
    </w:p>
    <w:p>
      <w:pPr>
        <w:pStyle w:val="P1"/>
        <w:spacing w:lineRule="exact" w:line="600"/>
        <w:rPr>
          <w:rStyle w:val="C3"/>
          <w:sz w:val="32"/>
        </w:rPr>
      </w:pPr>
      <w:r>
        <w:rPr>
          <w:rStyle w:val="C3"/>
          <w:rFonts w:ascii="方正姚体" w:hAnsi="方正姚体"/>
          <w:sz w:val="32"/>
        </w:rPr>
        <w:t>　　（一）湖、池、溪等；</w:t>
      </w:r>
    </w:p>
    <w:p>
      <w:pPr>
        <w:pStyle w:val="P1"/>
        <w:spacing w:lineRule="exact" w:line="600"/>
        <w:rPr>
          <w:rStyle w:val="C3"/>
          <w:sz w:val="32"/>
        </w:rPr>
      </w:pPr>
      <w:r>
        <w:rPr>
          <w:rStyle w:val="C3"/>
          <w:rFonts w:ascii="方正姚体" w:hAnsi="方正姚体"/>
          <w:sz w:val="32"/>
        </w:rPr>
        <w:t>　　（二）竹木树林、花草植被、野生动物、岩石土壤、地形地貌等；</w:t>
      </w:r>
    </w:p>
    <w:p>
      <w:pPr>
        <w:pStyle w:val="P1"/>
        <w:spacing w:lineRule="exact" w:line="600"/>
        <w:rPr>
          <w:rStyle w:val="C3"/>
          <w:sz w:val="32"/>
        </w:rPr>
      </w:pPr>
      <w:r>
        <w:rPr>
          <w:rStyle w:val="C3"/>
          <w:rFonts w:ascii="方正姚体" w:hAnsi="方正姚体"/>
          <w:sz w:val="32"/>
        </w:rPr>
        <w:t>　　（三）园林建筑、宗教寺庙、革命烈士纪念设施、石雕石刻等；</w:t>
      </w:r>
    </w:p>
    <w:p>
      <w:pPr>
        <w:pStyle w:val="P1"/>
        <w:spacing w:lineRule="exact" w:line="600"/>
        <w:ind w:firstLine="648"/>
        <w:rPr>
          <w:rStyle w:val="C3"/>
          <w:sz w:val="32"/>
        </w:rPr>
      </w:pPr>
      <w:r>
        <w:rPr>
          <w:rStyle w:val="C3"/>
          <w:rFonts w:ascii="方正姚体" w:hAnsi="方正姚体"/>
          <w:sz w:val="32"/>
        </w:rPr>
        <w:t>（四）其他需要保护的自然、人文等景观资源。</w:t>
      </w:r>
    </w:p>
    <w:p>
      <w:pPr>
        <w:pStyle w:val="P1"/>
        <w:spacing w:lineRule="exact" w:line="600"/>
        <w:ind w:firstLine="648"/>
        <w:rPr>
          <w:rStyle w:val="C3"/>
          <w:sz w:val="32"/>
        </w:rPr>
      </w:pPr>
      <w:r>
        <w:rPr>
          <w:rStyle w:val="C3"/>
          <w:rFonts w:ascii="黑体" w:hAnsi="黑体"/>
          <w:sz w:val="32"/>
        </w:rPr>
        <w:t xml:space="preserve">第十六条 </w:t>
      </w:r>
      <w:r>
        <w:rPr>
          <w:rStyle w:val="C3"/>
          <w:sz w:val="32"/>
        </w:rPr>
        <w:t xml:space="preserve"> </w:t>
      </w:r>
      <w:r>
        <w:rPr>
          <w:rStyle w:val="C3"/>
          <w:rFonts w:ascii="方正姚体" w:hAnsi="方正姚体"/>
          <w:sz w:val="32"/>
        </w:rPr>
        <w:t>园林行政主管部门应当做好生态园内的植树绿化、护林防火和林木病虫害防治工作，切实保护好林木植被和动、植物物种的生长、栖息环境，维护生物多样性，任何单位和个人不得有下列行为：</w:t>
      </w:r>
    </w:p>
    <w:p>
      <w:pPr>
        <w:pStyle w:val="P1"/>
        <w:spacing w:lineRule="exact" w:line="600"/>
        <w:rPr>
          <w:rStyle w:val="C3"/>
          <w:sz w:val="32"/>
        </w:rPr>
      </w:pPr>
      <w:r>
        <w:rPr>
          <w:rStyle w:val="C3"/>
          <w:rFonts w:ascii="方正姚体" w:hAnsi="方正姚体"/>
          <w:sz w:val="32"/>
        </w:rPr>
        <w:t>　　（一）损坏绿地草坪，擅自采摘花草、果实；</w:t>
      </w:r>
    </w:p>
    <w:p>
      <w:pPr>
        <w:pStyle w:val="P1"/>
        <w:spacing w:lineRule="exact" w:line="600"/>
        <w:rPr>
          <w:rStyle w:val="C3"/>
          <w:sz w:val="32"/>
        </w:rPr>
      </w:pPr>
      <w:r>
        <w:rPr>
          <w:rStyle w:val="C3"/>
          <w:rFonts w:ascii="方正姚体" w:hAnsi="方正姚体"/>
          <w:sz w:val="32"/>
        </w:rPr>
        <w:t>　　（二）擅自砍伐林木、采挖植物；</w:t>
      </w:r>
    </w:p>
    <w:p>
      <w:pPr>
        <w:pStyle w:val="P1"/>
        <w:spacing w:lineRule="exact" w:line="600"/>
        <w:rPr>
          <w:rStyle w:val="C3"/>
          <w:sz w:val="32"/>
        </w:rPr>
      </w:pPr>
      <w:r>
        <w:rPr>
          <w:rStyle w:val="C3"/>
          <w:rFonts w:ascii="方正姚体" w:hAnsi="方正姚体"/>
          <w:sz w:val="32"/>
        </w:rPr>
        <w:t>　　（三）擅自野外用火；</w:t>
      </w:r>
    </w:p>
    <w:p>
      <w:pPr>
        <w:pStyle w:val="P1"/>
        <w:spacing w:lineRule="exact" w:line="600"/>
        <w:rPr>
          <w:rStyle w:val="C3"/>
          <w:sz w:val="32"/>
        </w:rPr>
      </w:pPr>
      <w:r>
        <w:rPr>
          <w:rStyle w:val="C3"/>
          <w:rFonts w:ascii="方正姚体" w:hAnsi="方正姚体"/>
          <w:sz w:val="32"/>
        </w:rPr>
        <w:t>　　（四）其他破坏行为。</w:t>
      </w:r>
    </w:p>
    <w:p>
      <w:pPr>
        <w:pStyle w:val="P1"/>
        <w:spacing w:lineRule="exact" w:line="600"/>
        <w:ind w:firstLine="648"/>
        <w:rPr>
          <w:rStyle w:val="C3"/>
          <w:sz w:val="32"/>
        </w:rPr>
      </w:pPr>
      <w:r>
        <w:rPr>
          <w:rStyle w:val="C3"/>
          <w:rFonts w:ascii="方正姚体" w:hAnsi="方正姚体"/>
          <w:sz w:val="32"/>
        </w:rPr>
        <w:t>生态园内应当种植适合本地生长、具有生态特性且有树相和观赏价值的树木、花草。禁止新种植用材林，已有存量的轮伐期不足十年的用材林应当适时进行更植。</w:t>
      </w:r>
    </w:p>
    <w:p>
      <w:pPr>
        <w:pStyle w:val="P1"/>
        <w:spacing w:lineRule="exact" w:line="600"/>
        <w:ind w:firstLine="648"/>
        <w:rPr>
          <w:rStyle w:val="C3"/>
          <w:sz w:val="32"/>
        </w:rPr>
      </w:pPr>
      <w:r>
        <w:rPr>
          <w:rStyle w:val="C3"/>
          <w:rFonts w:ascii="黑体" w:hAnsi="黑体"/>
          <w:sz w:val="32"/>
        </w:rPr>
        <w:t>第十七条</w:t>
      </w:r>
      <w:r>
        <w:rPr>
          <w:rStyle w:val="C3"/>
          <w:sz w:val="32"/>
        </w:rPr>
        <w:t xml:space="preserve">  </w:t>
      </w:r>
      <w:r>
        <w:rPr>
          <w:rStyle w:val="C3"/>
          <w:rFonts w:ascii="方正姚体" w:hAnsi="方正姚体"/>
          <w:sz w:val="32"/>
        </w:rPr>
        <w:t>严格保护生态园内的山体，不得开山、采矿、采石、挖砂、工程取土、非法弃土。</w:t>
      </w:r>
    </w:p>
    <w:p>
      <w:pPr>
        <w:pStyle w:val="P1"/>
        <w:spacing w:lineRule="exact" w:line="600"/>
        <w:ind w:firstLine="648"/>
        <w:rPr>
          <w:rStyle w:val="C3"/>
          <w:sz w:val="32"/>
        </w:rPr>
      </w:pPr>
      <w:r>
        <w:rPr>
          <w:rStyle w:val="C3"/>
          <w:rFonts w:ascii="黑体" w:hAnsi="黑体"/>
          <w:sz w:val="32"/>
        </w:rPr>
        <w:t>第十八条</w:t>
      </w:r>
      <w:r>
        <w:rPr>
          <w:rStyle w:val="C3"/>
          <w:sz w:val="32"/>
        </w:rPr>
        <w:t xml:space="preserve">  </w:t>
      </w:r>
      <w:r>
        <w:rPr>
          <w:rStyle w:val="C3"/>
          <w:rFonts w:ascii="方正姚体" w:hAnsi="方正姚体"/>
          <w:sz w:val="32"/>
        </w:rPr>
        <w:t>园林行政主管部门应当充分保护生态园内水体生态环境，生态园内的湖、池、溪等水体的水流、水源，除按规划要求进行整修、利用外，均应当保持原状，不得截流、改向或者作其他改变。</w:t>
      </w:r>
    </w:p>
    <w:p>
      <w:pPr>
        <w:pStyle w:val="P1"/>
        <w:spacing w:lineRule="exact" w:line="600"/>
        <w:ind w:firstLine="648"/>
        <w:rPr>
          <w:rStyle w:val="C3"/>
          <w:sz w:val="32"/>
        </w:rPr>
      </w:pPr>
      <w:r>
        <w:rPr>
          <w:rStyle w:val="C3"/>
          <w:rFonts w:ascii="黑体" w:hAnsi="黑体"/>
          <w:sz w:val="32"/>
        </w:rPr>
        <w:t>第十九条</w:t>
      </w:r>
      <w:r>
        <w:rPr>
          <w:rStyle w:val="C3"/>
          <w:sz w:val="32"/>
        </w:rPr>
        <w:t xml:space="preserve">  </w:t>
      </w:r>
      <w:r>
        <w:rPr>
          <w:rStyle w:val="C3"/>
          <w:rFonts w:ascii="方正姚体" w:hAnsi="方正姚体"/>
          <w:sz w:val="32"/>
        </w:rPr>
        <w:t>园林行政主管部门应当配合文物、规划、宗教等有关部门编制生态园内建筑保护名录，并在建筑物附近设置必要的保护设施及保护标识。</w:t>
      </w:r>
    </w:p>
    <w:p>
      <w:pPr>
        <w:pStyle w:val="P1"/>
        <w:spacing w:lineRule="exact" w:line="600"/>
        <w:ind w:firstLine="648"/>
        <w:rPr>
          <w:rStyle w:val="C3"/>
          <w:sz w:val="32"/>
        </w:rPr>
      </w:pPr>
      <w:r>
        <w:rPr>
          <w:rStyle w:val="C3"/>
          <w:rFonts w:ascii="黑体" w:hAnsi="黑体"/>
          <w:sz w:val="32"/>
        </w:rPr>
        <w:t>第二十条</w:t>
      </w:r>
      <w:r>
        <w:rPr>
          <w:rStyle w:val="C3"/>
          <w:sz w:val="32"/>
        </w:rPr>
        <w:t xml:space="preserve">  </w:t>
      </w:r>
      <w:r>
        <w:rPr>
          <w:rStyle w:val="C3"/>
          <w:rFonts w:ascii="方正姚体" w:hAnsi="方正姚体"/>
          <w:sz w:val="32"/>
        </w:rPr>
        <w:t>任何单位和个人在生态园内不得有下列行为：</w:t>
      </w:r>
    </w:p>
    <w:p>
      <w:pPr>
        <w:pStyle w:val="P1"/>
        <w:spacing w:lineRule="exact" w:line="600"/>
        <w:rPr>
          <w:rStyle w:val="C3"/>
          <w:sz w:val="32"/>
        </w:rPr>
      </w:pPr>
      <w:r>
        <w:rPr>
          <w:rStyle w:val="C3"/>
          <w:rFonts w:ascii="方正姚体" w:hAnsi="方正姚体"/>
          <w:sz w:val="32"/>
        </w:rPr>
        <w:t>　　（一）损坏游览、服务等公共设施和其他设施；</w:t>
      </w:r>
    </w:p>
    <w:p>
      <w:pPr>
        <w:pStyle w:val="P1"/>
        <w:spacing w:lineRule="exact" w:line="600"/>
        <w:rPr>
          <w:rStyle w:val="C3"/>
          <w:sz w:val="32"/>
        </w:rPr>
      </w:pPr>
      <w:r>
        <w:rPr>
          <w:rStyle w:val="C3"/>
          <w:rFonts w:ascii="方正姚体" w:hAnsi="方正姚体"/>
          <w:sz w:val="32"/>
        </w:rPr>
        <w:t>　　（二）从事经营性养殖、屠宰活动；</w:t>
      </w:r>
    </w:p>
    <w:p>
      <w:pPr>
        <w:pStyle w:val="P1"/>
        <w:spacing w:lineRule="exact" w:line="600"/>
        <w:rPr>
          <w:rStyle w:val="C3"/>
          <w:sz w:val="32"/>
        </w:rPr>
      </w:pPr>
      <w:r>
        <w:rPr>
          <w:rStyle w:val="C3"/>
          <w:rFonts w:ascii="方正姚体" w:hAnsi="方正姚体"/>
          <w:sz w:val="32"/>
        </w:rPr>
        <w:t>　　（三）焚烧树枝树叶及其他杂物；</w:t>
      </w:r>
    </w:p>
    <w:p>
      <w:pPr>
        <w:pStyle w:val="P1"/>
        <w:spacing w:lineRule="exact" w:line="600"/>
        <w:rPr>
          <w:rStyle w:val="C3"/>
          <w:sz w:val="32"/>
        </w:rPr>
      </w:pPr>
      <w:r>
        <w:rPr>
          <w:rStyle w:val="C3"/>
          <w:rFonts w:ascii="方正姚体" w:hAnsi="方正姚体"/>
          <w:sz w:val="32"/>
        </w:rPr>
        <w:t>　　（四）在非指定地点乱扔、堆放生活垃圾；</w:t>
      </w:r>
    </w:p>
    <w:p>
      <w:pPr>
        <w:pStyle w:val="P1"/>
        <w:spacing w:lineRule="exact" w:line="600"/>
        <w:ind w:firstLine="648"/>
        <w:rPr>
          <w:rStyle w:val="C3"/>
          <w:sz w:val="32"/>
        </w:rPr>
      </w:pPr>
      <w:r>
        <w:rPr>
          <w:rStyle w:val="C3"/>
          <w:rFonts w:ascii="方正姚体" w:hAnsi="方正姚体"/>
          <w:sz w:val="32"/>
        </w:rPr>
        <w:t>（五）法律、法规禁止的其他行为。</w:t>
      </w:r>
    </w:p>
    <w:p>
      <w:pPr>
        <w:pStyle w:val="P1"/>
        <w:spacing w:lineRule="exact" w:line="600"/>
        <w:rPr>
          <w:rStyle w:val="C3"/>
          <w:sz w:val="32"/>
        </w:rPr>
      </w:pPr>
    </w:p>
    <w:p>
      <w:pPr>
        <w:pStyle w:val="P1"/>
        <w:spacing w:lineRule="exact" w:line="600"/>
        <w:jc w:val="center"/>
        <w:rPr>
          <w:rStyle w:val="C3"/>
          <w:rFonts w:ascii="黑体" w:hAnsi="黑体"/>
          <w:sz w:val="32"/>
        </w:rPr>
      </w:pPr>
      <w:r>
        <w:rPr>
          <w:rStyle w:val="C3"/>
          <w:rFonts w:ascii="黑体" w:hAnsi="黑体"/>
          <w:sz w:val="32"/>
        </w:rPr>
        <w:t xml:space="preserve">第四章  管理</w:t>
      </w:r>
    </w:p>
    <w:p>
      <w:pPr>
        <w:pStyle w:val="P1"/>
        <w:spacing w:lineRule="exact" w:line="600"/>
        <w:rPr>
          <w:rStyle w:val="C3"/>
          <w:sz w:val="32"/>
        </w:rPr>
      </w:pPr>
    </w:p>
    <w:p>
      <w:pPr>
        <w:pStyle w:val="P1"/>
        <w:spacing w:lineRule="exact" w:line="600"/>
        <w:ind w:firstLine="648"/>
        <w:rPr>
          <w:rStyle w:val="C3"/>
          <w:sz w:val="32"/>
        </w:rPr>
      </w:pPr>
      <w:r>
        <w:rPr>
          <w:rStyle w:val="C3"/>
          <w:rFonts w:ascii="黑体" w:hAnsi="黑体"/>
          <w:sz w:val="32"/>
        </w:rPr>
        <w:t>第二十一条</w:t>
      </w:r>
      <w:r>
        <w:rPr>
          <w:rStyle w:val="C3"/>
          <w:sz w:val="32"/>
        </w:rPr>
        <w:t xml:space="preserve">  </w:t>
      </w:r>
      <w:r>
        <w:rPr>
          <w:rStyle w:val="C3"/>
          <w:rFonts w:ascii="方正姚体" w:hAnsi="方正姚体"/>
          <w:sz w:val="32"/>
        </w:rPr>
        <w:t>园林行政主管部门应当建立健全生态园各项管理制度，并在显著位置公示，加强对生态园从业人员的管理，逐步完善服务设施，改善休闲、健身、游览条件。</w:t>
      </w:r>
    </w:p>
    <w:p>
      <w:pPr>
        <w:pStyle w:val="P1"/>
        <w:spacing w:lineRule="exact" w:line="600"/>
        <w:ind w:firstLine="648"/>
        <w:rPr>
          <w:rStyle w:val="C3"/>
          <w:sz w:val="32"/>
        </w:rPr>
      </w:pPr>
      <w:r>
        <w:rPr>
          <w:rStyle w:val="C3"/>
          <w:rFonts w:ascii="方正姚体" w:hAnsi="方正姚体"/>
          <w:sz w:val="32"/>
        </w:rPr>
        <w:t>进入生态园的游览者和其他人员，应当服从园林行政主管部门的统一管理，自觉遵守生态园的有关规定，保护生态环境资源，维护环境卫生和公共秩序。</w:t>
      </w:r>
    </w:p>
    <w:p>
      <w:pPr>
        <w:pStyle w:val="P1"/>
        <w:spacing w:lineRule="exact" w:line="600"/>
        <w:ind w:firstLine="648"/>
        <w:rPr>
          <w:rStyle w:val="C3"/>
          <w:sz w:val="32"/>
        </w:rPr>
      </w:pPr>
      <w:r>
        <w:rPr>
          <w:rStyle w:val="C3"/>
          <w:rFonts w:ascii="黑体" w:hAnsi="黑体"/>
          <w:sz w:val="32"/>
        </w:rPr>
        <w:t>第二十二条</w:t>
      </w:r>
      <w:r>
        <w:rPr>
          <w:rStyle w:val="C3"/>
          <w:sz w:val="32"/>
        </w:rPr>
        <w:t xml:space="preserve">  </w:t>
      </w:r>
      <w:r>
        <w:rPr>
          <w:rStyle w:val="C3"/>
          <w:rFonts w:ascii="方正姚体" w:hAnsi="方正姚体"/>
          <w:sz w:val="32"/>
        </w:rPr>
        <w:t>园林行政主管部门应当会同有关部门加强安全管理，制定生态园安全管理制度，定期检查、维护设施，在生态园的危险区域设置符合要求的安全设施和警示标识。</w:t>
      </w:r>
    </w:p>
    <w:p>
      <w:pPr>
        <w:pStyle w:val="P1"/>
        <w:spacing w:lineRule="exact" w:line="600"/>
        <w:ind w:firstLine="648"/>
        <w:rPr>
          <w:rStyle w:val="C3"/>
          <w:sz w:val="32"/>
        </w:rPr>
      </w:pPr>
      <w:r>
        <w:rPr>
          <w:rStyle w:val="C3"/>
          <w:rFonts w:ascii="黑体" w:hAnsi="黑体"/>
          <w:sz w:val="32"/>
        </w:rPr>
        <w:t xml:space="preserve">第二十三条 </w:t>
      </w:r>
      <w:r>
        <w:rPr>
          <w:rStyle w:val="C3"/>
          <w:sz w:val="32"/>
        </w:rPr>
        <w:t xml:space="preserve"> </w:t>
      </w:r>
      <w:r>
        <w:rPr>
          <w:rStyle w:val="C3"/>
          <w:rFonts w:ascii="方正姚体" w:hAnsi="方正姚体"/>
          <w:sz w:val="32"/>
        </w:rPr>
        <w:t>在生态园内从事经营活动的单位和个人应当遵守生态园有关规定，确保经营场所建（构）筑物、设施及场地整洁干净，不得乱搭乱建、乱摆放。</w:t>
      </w:r>
    </w:p>
    <w:p>
      <w:pPr>
        <w:pStyle w:val="P1"/>
        <w:spacing w:lineRule="exact" w:line="600"/>
        <w:ind w:firstLine="648"/>
        <w:rPr>
          <w:rStyle w:val="C3"/>
          <w:sz w:val="32"/>
        </w:rPr>
      </w:pPr>
      <w:r>
        <w:rPr>
          <w:rStyle w:val="C3"/>
          <w:rFonts w:ascii="方正姚体" w:hAnsi="方正姚体"/>
          <w:sz w:val="32"/>
        </w:rPr>
        <w:t>临时摆摊经营的，应当在指定时间、区域内经营。</w:t>
      </w:r>
    </w:p>
    <w:p>
      <w:pPr>
        <w:pStyle w:val="P1"/>
        <w:spacing w:lineRule="exact" w:line="600"/>
        <w:ind w:firstLine="648"/>
        <w:rPr>
          <w:rStyle w:val="C3"/>
          <w:sz w:val="32"/>
        </w:rPr>
      </w:pPr>
      <w:r>
        <w:rPr>
          <w:rStyle w:val="C3"/>
          <w:rFonts w:ascii="黑体" w:hAnsi="黑体"/>
          <w:sz w:val="32"/>
        </w:rPr>
        <w:t>第二十四条</w:t>
      </w:r>
      <w:r>
        <w:rPr>
          <w:rStyle w:val="C3"/>
          <w:sz w:val="32"/>
        </w:rPr>
        <w:t xml:space="preserve">  </w:t>
      </w:r>
      <w:r>
        <w:rPr>
          <w:rStyle w:val="C3"/>
          <w:rFonts w:ascii="方正姚体" w:hAnsi="方正姚体"/>
          <w:sz w:val="32"/>
        </w:rPr>
        <w:t>园林行政主管部门应当加强生态园内环境卫生设施建设，做好生态园内的清洁保洁工作。</w:t>
      </w:r>
    </w:p>
    <w:p>
      <w:pPr>
        <w:pStyle w:val="P1"/>
        <w:spacing w:lineRule="exact" w:line="600"/>
        <w:ind w:firstLine="648"/>
        <w:rPr>
          <w:rStyle w:val="C3"/>
          <w:sz w:val="32"/>
        </w:rPr>
      </w:pPr>
      <w:r>
        <w:rPr>
          <w:rStyle w:val="C3"/>
          <w:rFonts w:ascii="黑体" w:hAnsi="黑体"/>
          <w:sz w:val="32"/>
        </w:rPr>
        <w:t xml:space="preserve">第二十五条 </w:t>
      </w:r>
      <w:r>
        <w:rPr>
          <w:rStyle w:val="C3"/>
          <w:sz w:val="32"/>
        </w:rPr>
        <w:t xml:space="preserve"> </w:t>
      </w:r>
      <w:r>
        <w:rPr>
          <w:rStyle w:val="C3"/>
          <w:rFonts w:ascii="方正姚体" w:hAnsi="方正姚体"/>
          <w:sz w:val="32"/>
        </w:rPr>
        <w:t>除导盲犬、扶助犬外，禁止携带犬只等动物入园。园林行政主管部门应当在入口处等显著位置设置禁止标识。</w:t>
      </w:r>
    </w:p>
    <w:p>
      <w:pPr>
        <w:pStyle w:val="P1"/>
        <w:spacing w:lineRule="exact" w:line="600"/>
        <w:ind w:firstLine="648"/>
        <w:rPr>
          <w:rStyle w:val="C3"/>
          <w:sz w:val="32"/>
        </w:rPr>
      </w:pPr>
      <w:r>
        <w:rPr>
          <w:rStyle w:val="C3"/>
          <w:rFonts w:ascii="黑体" w:hAnsi="黑体"/>
          <w:sz w:val="32"/>
        </w:rPr>
        <w:t>第二十六条</w:t>
      </w:r>
      <w:r>
        <w:rPr>
          <w:rStyle w:val="C3"/>
          <w:sz w:val="32"/>
        </w:rPr>
        <w:t xml:space="preserve">  </w:t>
      </w:r>
      <w:r>
        <w:rPr>
          <w:rStyle w:val="C3"/>
          <w:rFonts w:ascii="方正姚体" w:hAnsi="方正姚体"/>
          <w:sz w:val="32"/>
        </w:rPr>
        <w:t>园林行政主管部门根据生态园周边的环境划分功能区，结合生态园自身特点和游客需求，在生态园内划定安静休憩、健身、娱乐等区域，并设置显著标识。</w:t>
      </w:r>
    </w:p>
    <w:p>
      <w:pPr>
        <w:pStyle w:val="P1"/>
        <w:spacing w:lineRule="exact" w:line="600"/>
        <w:ind w:firstLine="648"/>
        <w:rPr>
          <w:rStyle w:val="C3"/>
          <w:sz w:val="32"/>
        </w:rPr>
      </w:pPr>
      <w:r>
        <w:rPr>
          <w:rStyle w:val="C3"/>
          <w:rFonts w:ascii="方正姚体" w:hAnsi="方正姚体"/>
          <w:sz w:val="32"/>
        </w:rPr>
        <w:t>在生态园内开展体育健身、文化娱乐等活动应当控制音量，禁止使用产生过大音量干扰周围生活环境的音响器材。禁止每日的十二时至十四时三十分和二十二时至次日六时在生态园开展使用乐器或者扬声设备的唱歌、跳舞、健身等活动。</w:t>
      </w:r>
    </w:p>
    <w:p>
      <w:pPr>
        <w:pStyle w:val="P1"/>
        <w:spacing w:lineRule="exact" w:line="600"/>
        <w:ind w:firstLine="648"/>
        <w:rPr>
          <w:rStyle w:val="C3"/>
          <w:sz w:val="32"/>
        </w:rPr>
      </w:pPr>
      <w:r>
        <w:rPr>
          <w:rStyle w:val="C3"/>
          <w:rFonts w:ascii="方正姚体" w:hAnsi="方正姚体"/>
          <w:sz w:val="32"/>
        </w:rPr>
        <w:t>禁止在革命烈士纪念设施保护范围内从事有损纪念英雄烈士环境和氛围的体育健身、歌舞娱乐等活动。</w:t>
      </w:r>
    </w:p>
    <w:p>
      <w:pPr>
        <w:pStyle w:val="P1"/>
        <w:spacing w:lineRule="exact" w:line="600"/>
        <w:ind w:firstLine="648"/>
        <w:rPr>
          <w:rStyle w:val="C3"/>
          <w:sz w:val="32"/>
        </w:rPr>
      </w:pPr>
      <w:r>
        <w:rPr>
          <w:rStyle w:val="C3"/>
          <w:rFonts w:ascii="黑体" w:hAnsi="黑体"/>
          <w:sz w:val="32"/>
        </w:rPr>
        <w:t>第二十七条</w:t>
      </w:r>
      <w:r>
        <w:rPr>
          <w:rStyle w:val="C3"/>
          <w:sz w:val="32"/>
        </w:rPr>
        <w:t xml:space="preserve">  </w:t>
      </w:r>
      <w:r>
        <w:rPr>
          <w:rStyle w:val="C3"/>
          <w:rFonts w:ascii="方正姚体" w:hAnsi="方正姚体"/>
          <w:sz w:val="32"/>
        </w:rPr>
        <w:t>园林行政主管部门可以根据游览生态园安全需要，采取车辆行驶限制措施，并向社会公布。</w:t>
      </w:r>
    </w:p>
    <w:p>
      <w:pPr>
        <w:pStyle w:val="P1"/>
        <w:spacing w:lineRule="exact" w:line="600"/>
        <w:ind w:firstLine="648"/>
        <w:rPr>
          <w:rStyle w:val="C3"/>
          <w:sz w:val="32"/>
        </w:rPr>
      </w:pPr>
      <w:r>
        <w:rPr>
          <w:rStyle w:val="C3"/>
          <w:rFonts w:ascii="方正姚体" w:hAnsi="方正姚体"/>
          <w:sz w:val="32"/>
        </w:rPr>
        <w:t>进入生态园内的车辆应当按照规定线路行驶，有序停放，不得妨碍其他车辆和行人通行。</w:t>
      </w:r>
    </w:p>
    <w:p>
      <w:pPr>
        <w:pStyle w:val="P1"/>
        <w:spacing w:lineRule="exact" w:line="600"/>
        <w:ind w:firstLine="648"/>
        <w:rPr>
          <w:rStyle w:val="C3"/>
          <w:sz w:val="32"/>
        </w:rPr>
      </w:pPr>
      <w:r>
        <w:rPr>
          <w:rStyle w:val="C3"/>
          <w:rFonts w:ascii="方正姚体" w:hAnsi="方正姚体"/>
          <w:sz w:val="32"/>
        </w:rPr>
        <w:t>生态园内步行道、自行车专用道禁止摩托车、电动自行车通行。</w:t>
      </w:r>
    </w:p>
    <w:p>
      <w:pPr>
        <w:pStyle w:val="P1"/>
        <w:spacing w:lineRule="exact" w:line="600"/>
        <w:ind w:firstLine="648"/>
        <w:rPr>
          <w:rStyle w:val="C3"/>
          <w:sz w:val="32"/>
        </w:rPr>
      </w:pPr>
      <w:r>
        <w:rPr>
          <w:rStyle w:val="C3"/>
          <w:rFonts w:ascii="黑体" w:hAnsi="黑体"/>
          <w:sz w:val="32"/>
        </w:rPr>
        <w:t xml:space="preserve">第二十八条 </w:t>
      </w:r>
      <w:r>
        <w:rPr>
          <w:rStyle w:val="C3"/>
          <w:sz w:val="32"/>
        </w:rPr>
        <w:t xml:space="preserve"> </w:t>
      </w:r>
      <w:r>
        <w:rPr>
          <w:rStyle w:val="C3"/>
          <w:rFonts w:ascii="方正姚体" w:hAnsi="方正姚体"/>
          <w:sz w:val="32"/>
        </w:rPr>
        <w:t>在生态园内举办临时性活动的，应当经园林行政主管部门同意，举办单位或者个人应当制定控制人流量等安全措施，确保活动安全。活动结束后，应当及时拆除临时设施，清理场地，恢复生态园景观、绿地、设施原状。对生态园树木、草坪、设施造成损坏的，应当赔偿。</w:t>
      </w:r>
    </w:p>
    <w:p>
      <w:pPr>
        <w:pStyle w:val="P1"/>
        <w:spacing w:lineRule="exact" w:line="600"/>
        <w:ind w:firstLine="648"/>
        <w:rPr>
          <w:rStyle w:val="C3"/>
          <w:sz w:val="32"/>
        </w:rPr>
      </w:pPr>
      <w:r>
        <w:rPr>
          <w:rStyle w:val="C3"/>
          <w:rFonts w:ascii="黑体" w:hAnsi="黑体"/>
          <w:sz w:val="32"/>
        </w:rPr>
        <w:t xml:space="preserve">第二十九条 </w:t>
      </w:r>
      <w:r>
        <w:rPr>
          <w:rStyle w:val="C3"/>
          <w:sz w:val="32"/>
        </w:rPr>
        <w:t xml:space="preserve"> </w:t>
      </w:r>
      <w:r>
        <w:rPr>
          <w:rStyle w:val="C3"/>
          <w:rFonts w:ascii="方正姚体" w:hAnsi="方正姚体"/>
          <w:sz w:val="32"/>
        </w:rPr>
        <w:t>园林行政主管部门应当按照规划完善生态园内各类休闲游乐配套设施。</w:t>
      </w:r>
    </w:p>
    <w:p>
      <w:pPr>
        <w:pStyle w:val="P1"/>
        <w:spacing w:lineRule="exact" w:line="600"/>
        <w:rPr>
          <w:rStyle w:val="C3"/>
          <w:sz w:val="32"/>
        </w:rPr>
      </w:pPr>
    </w:p>
    <w:p>
      <w:pPr>
        <w:pStyle w:val="P1"/>
        <w:spacing w:lineRule="exact" w:line="600"/>
        <w:jc w:val="center"/>
        <w:rPr>
          <w:rStyle w:val="C3"/>
          <w:rFonts w:ascii="黑体" w:hAnsi="黑体"/>
          <w:sz w:val="32"/>
        </w:rPr>
      </w:pPr>
      <w:r>
        <w:rPr>
          <w:rStyle w:val="C3"/>
          <w:rFonts w:ascii="黑体" w:hAnsi="黑体"/>
          <w:sz w:val="32"/>
        </w:rPr>
        <w:t xml:space="preserve">第五章  法律责任</w:t>
      </w:r>
    </w:p>
    <w:p>
      <w:pPr>
        <w:pStyle w:val="P1"/>
        <w:spacing w:lineRule="exact" w:line="600"/>
        <w:rPr>
          <w:rStyle w:val="C3"/>
          <w:sz w:val="32"/>
        </w:rPr>
      </w:pPr>
    </w:p>
    <w:p>
      <w:pPr>
        <w:pStyle w:val="P1"/>
        <w:spacing w:lineRule="exact" w:line="600"/>
        <w:ind w:firstLine="648"/>
        <w:rPr>
          <w:rStyle w:val="C3"/>
          <w:sz w:val="32"/>
        </w:rPr>
      </w:pPr>
      <w:r>
        <w:rPr>
          <w:rStyle w:val="C3"/>
          <w:rFonts w:ascii="黑体" w:hAnsi="黑体"/>
          <w:sz w:val="32"/>
        </w:rPr>
        <w:t xml:space="preserve">第三十条 </w:t>
      </w:r>
      <w:r>
        <w:rPr>
          <w:rStyle w:val="C3"/>
          <w:sz w:val="32"/>
        </w:rPr>
        <w:t xml:space="preserve"> </w:t>
      </w:r>
      <w:r>
        <w:rPr>
          <w:rStyle w:val="C3"/>
          <w:rFonts w:ascii="方正姚体" w:hAnsi="方正姚体"/>
          <w:sz w:val="32"/>
        </w:rPr>
        <w:t>违反本条例规定的行为，法律法规已有法律责任规定的，从其规定。</w:t>
      </w:r>
    </w:p>
    <w:p>
      <w:pPr>
        <w:pStyle w:val="P1"/>
        <w:spacing w:lineRule="exact" w:line="600"/>
        <w:ind w:firstLine="648"/>
        <w:rPr>
          <w:rStyle w:val="C3"/>
          <w:sz w:val="32"/>
        </w:rPr>
      </w:pPr>
      <w:r>
        <w:rPr>
          <w:rStyle w:val="C3"/>
          <w:rFonts w:ascii="黑体" w:hAnsi="黑体"/>
          <w:sz w:val="32"/>
        </w:rPr>
        <w:t>第三十一条</w:t>
      </w:r>
      <w:r>
        <w:rPr>
          <w:rStyle w:val="C3"/>
          <w:sz w:val="32"/>
        </w:rPr>
        <w:t xml:space="preserve">  </w:t>
      </w:r>
      <w:r>
        <w:rPr>
          <w:rStyle w:val="C3"/>
          <w:rFonts w:ascii="方正姚体" w:hAnsi="方正姚体"/>
          <w:sz w:val="32"/>
        </w:rPr>
        <w:t>违反本条例第十四条第一款规定，在生态园内新建、改建、扩建、翻修坟墓的，由园林行政主管部门予以制止，拒不改正的，由当地人民政府和有关部门依法处理。</w:t>
      </w:r>
    </w:p>
    <w:p>
      <w:pPr>
        <w:pStyle w:val="P1"/>
        <w:spacing w:lineRule="exact" w:line="600"/>
        <w:ind w:firstLine="648"/>
        <w:rPr>
          <w:rStyle w:val="C3"/>
          <w:sz w:val="32"/>
        </w:rPr>
      </w:pPr>
      <w:r>
        <w:rPr>
          <w:rStyle w:val="C3"/>
          <w:rFonts w:ascii="黑体" w:hAnsi="黑体"/>
          <w:sz w:val="32"/>
        </w:rPr>
        <w:t>第三十二条</w:t>
      </w:r>
      <w:r>
        <w:rPr>
          <w:rStyle w:val="C3"/>
          <w:sz w:val="32"/>
        </w:rPr>
        <w:t xml:space="preserve">  </w:t>
      </w:r>
      <w:r>
        <w:rPr>
          <w:rStyle w:val="C3"/>
          <w:rFonts w:ascii="方正姚体" w:hAnsi="方正姚体"/>
          <w:sz w:val="32"/>
        </w:rPr>
        <w:t>违反本条例第十六条第一款第一项、第二项规定，在生态园内损坏绿地草坪，擅自采摘花草、果实，擅自采挖植物的，由园林行政主管部门责令停止侵害，可以处五十元以上二千元以下罚款。</w:t>
      </w:r>
    </w:p>
    <w:p>
      <w:pPr>
        <w:pStyle w:val="P1"/>
        <w:spacing w:lineRule="exact" w:line="600"/>
        <w:ind w:firstLine="648"/>
        <w:rPr>
          <w:rStyle w:val="C3"/>
          <w:sz w:val="32"/>
        </w:rPr>
      </w:pPr>
      <w:r>
        <w:rPr>
          <w:rStyle w:val="C3"/>
          <w:rFonts w:ascii="黑体" w:hAnsi="黑体"/>
          <w:sz w:val="32"/>
        </w:rPr>
        <w:t>第三十三条</w:t>
      </w:r>
      <w:r>
        <w:rPr>
          <w:rStyle w:val="C3"/>
          <w:sz w:val="32"/>
        </w:rPr>
        <w:t xml:space="preserve">  </w:t>
      </w:r>
      <w:r>
        <w:rPr>
          <w:rStyle w:val="C3"/>
          <w:rFonts w:ascii="方正姚体" w:hAnsi="方正姚体"/>
          <w:sz w:val="32"/>
        </w:rPr>
        <w:t>违反本条例第二十六条第二款、第三款规定，在生态园内开展体育健身、文化娱乐等活动时违反相关规定的，由园林行政主管部门予以制止，拒不改正的，由公安机关依法处理。</w:t>
      </w:r>
    </w:p>
    <w:p>
      <w:pPr>
        <w:pStyle w:val="P1"/>
        <w:spacing w:lineRule="exact" w:line="600"/>
        <w:ind w:firstLine="648"/>
        <w:rPr>
          <w:rStyle w:val="C3"/>
          <w:sz w:val="32"/>
        </w:rPr>
      </w:pPr>
      <w:r>
        <w:rPr>
          <w:rStyle w:val="C3"/>
          <w:rFonts w:ascii="黑体" w:hAnsi="黑体"/>
          <w:sz w:val="32"/>
        </w:rPr>
        <w:t>第三十四条</w:t>
      </w:r>
      <w:r>
        <w:rPr>
          <w:rStyle w:val="C3"/>
          <w:sz w:val="32"/>
        </w:rPr>
        <w:t xml:space="preserve">  </w:t>
      </w:r>
      <w:r>
        <w:rPr>
          <w:rStyle w:val="C3"/>
          <w:rFonts w:ascii="方正姚体" w:hAnsi="方正姚体"/>
          <w:sz w:val="32"/>
        </w:rPr>
        <w:t>违反本条例第二十八条规定，未及时拆除临时设施，清理场地，恢复生态园景观、绿地、设施原状的，由园林行政主管部门责令限期改正；逾期不改正的，处五百元以上五千元以下罚款。</w:t>
      </w:r>
    </w:p>
    <w:p>
      <w:pPr>
        <w:pStyle w:val="P1"/>
        <w:spacing w:lineRule="exact" w:line="600"/>
        <w:ind w:firstLine="648"/>
        <w:rPr>
          <w:rStyle w:val="C3"/>
          <w:sz w:val="32"/>
        </w:rPr>
      </w:pPr>
      <w:r>
        <w:rPr>
          <w:rStyle w:val="C3"/>
          <w:rFonts w:ascii="黑体" w:hAnsi="黑体"/>
          <w:sz w:val="32"/>
        </w:rPr>
        <w:t xml:space="preserve">第三十五条 </w:t>
      </w:r>
      <w:r>
        <w:rPr>
          <w:rStyle w:val="C3"/>
          <w:sz w:val="32"/>
        </w:rPr>
        <w:t xml:space="preserve"> </w:t>
      </w:r>
      <w:r>
        <w:rPr>
          <w:rStyle w:val="C3"/>
          <w:rFonts w:ascii="方正姚体" w:hAnsi="方正姚体"/>
          <w:sz w:val="32"/>
        </w:rPr>
        <w:t>园林行政主管部门或者有关行政主管部门违反本条例规定，在工作中滥用职权、玩忽职守、徇私舞弊的，对直接负责的主管人员和其他直接责任人员依法给予处分；构成犯罪的，依法追究刑事责任。</w:t>
      </w:r>
    </w:p>
    <w:p>
      <w:pPr>
        <w:pStyle w:val="P1"/>
        <w:spacing w:lineRule="exact" w:line="600"/>
        <w:rPr>
          <w:rStyle w:val="C3"/>
          <w:sz w:val="32"/>
        </w:rPr>
      </w:pPr>
    </w:p>
    <w:p>
      <w:pPr>
        <w:pStyle w:val="P1"/>
        <w:spacing w:lineRule="exact" w:line="600"/>
        <w:jc w:val="center"/>
        <w:rPr>
          <w:rStyle w:val="C3"/>
          <w:rFonts w:ascii="黑体" w:hAnsi="黑体"/>
          <w:sz w:val="32"/>
        </w:rPr>
      </w:pPr>
      <w:r>
        <w:rPr>
          <w:rStyle w:val="C3"/>
          <w:rFonts w:ascii="黑体" w:hAnsi="黑体"/>
          <w:sz w:val="32"/>
        </w:rPr>
        <w:t xml:space="preserve">第六章  附则</w:t>
      </w:r>
    </w:p>
    <w:p>
      <w:pPr>
        <w:pStyle w:val="P1"/>
        <w:spacing w:lineRule="exact" w:line="600"/>
        <w:rPr>
          <w:rStyle w:val="C3"/>
          <w:sz w:val="32"/>
        </w:rPr>
      </w:pPr>
    </w:p>
    <w:p>
      <w:pPr>
        <w:pStyle w:val="P1"/>
        <w:spacing w:lineRule="exact" w:line="600"/>
        <w:ind w:firstLine="648"/>
        <w:rPr>
          <w:rStyle w:val="C3"/>
          <w:sz w:val="32"/>
        </w:rPr>
      </w:pPr>
      <w:r>
        <w:rPr>
          <w:rStyle w:val="C3"/>
          <w:rFonts w:ascii="黑体" w:hAnsi="黑体"/>
          <w:sz w:val="32"/>
        </w:rPr>
        <w:t>第三十六条</w:t>
      </w:r>
      <w:r>
        <w:rPr>
          <w:rStyle w:val="C3"/>
          <w:sz w:val="32"/>
        </w:rPr>
        <w:t xml:space="preserve">  </w:t>
      </w:r>
      <w:r>
        <w:rPr>
          <w:rStyle w:val="C3"/>
          <w:rFonts w:ascii="方正姚体" w:hAnsi="方正姚体"/>
          <w:sz w:val="32"/>
        </w:rPr>
        <w:t>本条例自</w:t>
      </w:r>
      <w:r>
        <w:rPr>
          <w:rStyle w:val="C3"/>
          <w:sz w:val="32"/>
        </w:rPr>
        <w:t>2022</w:t>
      </w:r>
      <w:r>
        <w:rPr>
          <w:rStyle w:val="C3"/>
          <w:rFonts w:ascii="方正姚体" w:hAnsi="方正姚体"/>
          <w:sz w:val="32"/>
        </w:rPr>
        <w:t>年</w:t>
      </w:r>
      <w:r>
        <w:rPr>
          <w:rStyle w:val="C3"/>
          <w:sz w:val="32"/>
        </w:rPr>
        <w:t>1</w:t>
      </w:r>
      <w:r>
        <w:rPr>
          <w:rStyle w:val="C3"/>
          <w:rFonts w:ascii="方正姚体" w:hAnsi="方正姚体"/>
          <w:sz w:val="32"/>
        </w:rPr>
        <w:t>月</w:t>
      </w:r>
      <w:r>
        <w:rPr>
          <w:rStyle w:val="C3"/>
          <w:sz w:val="32"/>
        </w:rPr>
        <w:t>1</w:t>
      </w:r>
      <w:r>
        <w:rPr>
          <w:rStyle w:val="C3"/>
          <w:rFonts w:ascii="方正姚体" w:hAnsi="方正姚体"/>
          <w:sz w:val="32"/>
        </w:rPr>
        <w:t>日起施行。</w:t>
      </w:r>
    </w:p>
    <w:p>
      <w:pPr>
        <w:pStyle w:val="P1"/>
        <w:spacing w:lineRule="exact" w:line="600"/>
        <w:rPr>
          <w:rStyle w:val="C3"/>
          <w:sz w:val="32"/>
        </w:rPr>
      </w:pPr>
      <w:r>
        <w:rPr>
          <w:rStyle w:val="C3"/>
        </w:rPr>
        <w:drawing>
          <wp:anchor xmlns:wp="http://schemas.openxmlformats.org/drawingml/2006/wordprocessingDrawing" simplePos="0" allowOverlap="0" behindDoc="1" layoutInCell="1" locked="0" relativeHeight="1" distL="114300" distR="114300">
            <wp:simplePos x="0" y="0"/>
            <wp:positionH relativeFrom="column">
              <wp:posOffset>-200025</wp:posOffset>
            </wp:positionH>
            <wp:positionV relativeFrom="paragraph">
              <wp:posOffset>0</wp:posOffset>
            </wp:positionV>
            <wp:extent cx="5961380" cy="8355965"/>
            <wp:wrapTight wrapText="bothSides">
              <wp:wrapPolygon>
                <wp:start x="0" y="0"/>
                <wp:lineTo x="0" y="21600"/>
                <wp:lineTo x="21600" y="21600"/>
                <wp:lineTo x="21600" y="0"/>
                <wp:lineTo x="0" y="0"/>
              </wp:wrapPolygon>
            </wp:wrapTight>
            <wp:docPr id="1" name="Picture 1"/>
            <a:graphic xmlns:a="http://schemas.openxmlformats.org/drawingml/2006/main">
              <a:graphicData uri="http://schemas.openxmlformats.org/drawingml/2006/picture">
                <pic:pic xmlns:pic="http://schemas.openxmlformats.org/drawingml/2006/picture">
                  <pic:nvPicPr>
                    <pic:cNvPr id="1" name="Picture 1"/>
                    <pic:cNvPicPr/>
                  </pic:nvPicPr>
                  <pic:blipFill>
                    <a:blip xmlns:r="http://schemas.openxmlformats.org/officeDocument/2006/relationships" r:embed="Relimage1"/>
                    <a:stretch>
                      <a:fillRect/>
                    </a:stretch>
                  </pic:blipFill>
                  <pic:spPr>
                    <a:xfrm>
                      <a:off x="0" y="0"/>
                      <a:ext cx="5961380" cy="8355965"/>
                    </a:xfrm>
                    <a:prstGeom prst="rect"/>
                  </pic:spPr>
                </pic:pic>
              </a:graphicData>
            </a:graphic>
          </wp:anchor>
        </w:drawing>
      </w:r>
    </w:p>
    <w:sectPr>
      <w:type w:val="nextPage"/>
      <w:pgSz w:w="11906" w:h="16838" w:code="0"/>
      <w:pgMar w:left="1800" w:right="1800" w:top="1440" w:bottom="1440" w:header="851" w:footer="992" w:gutter="0"/>
    </w:sectPr>
  </w:body>
</w:document>
</file>

<file path=word/numbering.xml><?xml version="1.0" encoding="utf-8"?>
<w:numbering xmlns:w="http://schemas.openxmlformats.org/wordprocessingml/2006/main"/>
</file>

<file path=word/settings.xml><?xml version="1.0" encoding="utf-8"?>
<w:settings xmlns:w="http://schemas.openxmlformats.org/wordprocessingml/2006/main">
  <w:displayBackgroundShape w:val="0"/>
  <w:defaultTabStop w:val="720"/>
  <w:autoHyphenation w:val="0"/>
  <w:evenAndOddHeaders w:val="0"/>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Calibri" w:hAnsi="Calibri"/>
        <w:b w:val="0"/>
        <w:i w:val="0"/>
        <w:caps w:val="0"/>
        <w:strike w:val="0"/>
        <w:noProof w:val="0"/>
        <w:vanish w:val="0"/>
        <w:color w:val="auto"/>
        <w:sz w:val="22"/>
        <w:u w:val="none"/>
        <w:shd w:val="clear" w:color="auto" w:fill="auto"/>
        <w:vertAlign w:val="baseline"/>
        <w:lang/>
      </w:rPr>
    </w:rPrDefault>
    <w:pPrDefault>
      <w:pPr>
        <w:keepNext w:val="0"/>
        <w:keepLines w:val="0"/>
        <w:widowControl w:val="1"/>
        <w:suppressLineNumbers w:val="0"/>
        <w:shd w:val="clear" w:fill="auto"/>
        <w:suppressAutoHyphens w:val="0"/>
        <w:spacing w:lineRule="auto" w:line="240" w:before="0" w:after="0" w:beforeAutospacing="0" w:afterAutospacing="0"/>
        <w:ind w:firstLine="0" w:left="0" w:right="0"/>
        <w:contextualSpacing w:val="0"/>
        <w:jc w:val="left"/>
      </w:pPr>
    </w:pPrDefault>
  </w:docDefaults>
  <w:style w:type="paragraph" w:styleId="P0" w:default="1">
    <w:name w:val="Normal"/>
    <w:pPr/>
    <w:rPr/>
  </w:style>
  <w:style w:type="paragraph" w:styleId="P1">
    <w:name w:val="正文"/>
    <w:next w:val="P1"/>
    <w:qFormat/>
    <w:pPr>
      <w:widowControl w:val="0"/>
      <w:jc w:val="both"/>
    </w:pPr>
    <w:rPr>
      <w:rFonts w:ascii="Times New Roman" w:hAnsi="Times New Roman"/>
      <w:sz w:val="21"/>
    </w:rPr>
  </w:style>
  <w:style w:type="character" w:styleId="C0" w:default="1">
    <w:name w:val="Default Paragraph Font"/>
    <w:semiHidden/>
    <w:rPr/>
  </w:style>
  <w:style w:type="character" w:styleId="C1">
    <w:name w:val="Line Number"/>
    <w:basedOn w:val="C0"/>
    <w:semiHidden/>
    <w:rPr/>
  </w:style>
  <w:style w:type="character" w:styleId="C2">
    <w:name w:val="Hyperlink"/>
    <w:rPr>
      <w:color w:val="0000FF"/>
      <w:u w:val="single"/>
    </w:rPr>
  </w:style>
  <w:style w:type="character" w:styleId="C3">
    <w:name w:val="默认段落字体"/>
    <w:qFormat/>
    <w:rPr/>
  </w:style>
  <w:style w:type="table" w:styleId="T0" w:default="1">
    <w:name w:val="Normal Table"/>
    <w:tblPr>
      <w:tblCellMar>
        <w:top w:w="0" w:type="dxa"/>
        <w:left w:w="108" w:type="dxa"/>
        <w:bottom w:w="0" w:type="dxa"/>
        <w:right w:w="108" w:type="dxa"/>
      </w:tblCellMar>
    </w:tblPr>
    <w:trPr/>
    <w:tcPr/>
  </w:style>
  <w:style w:type="table" w:styleId="T1">
    <w:name w:val="Table Simple 1"/>
    <w:basedOn w:val="T0"/>
    <w:tblPr>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CellMar>
        <w:top w:w="0" w:type="dxa"/>
        <w:left w:w="108" w:type="dxa"/>
        <w:bottom w:w="0" w:type="dxa"/>
        <w:right w:w="108" w:type="dxa"/>
      </w:tblCellMar>
    </w:tblPr>
    <w:trPr/>
    <w:tcPr/>
  </w:style>
  <w:style w:type="table" w:styleId="T2">
    <w:name w:val="普通表格"/>
    <w:qFormat/>
    <w:tblPr>
      <w:tblCellMar>
        <w:top w:w="0" w:type="dxa"/>
        <w:left w:w="108" w:type="dxa"/>
        <w:bottom w:w="0" w:type="dxa"/>
        <w:right w:w="108" w:type="dxa"/>
      </w:tblCellMar>
    </w:tblPr>
    <w:trPr/>
    <w:tcPr/>
  </w:style>
</w:styles>
</file>

<file path=word/_rels/document.xml.rels>&#65279;<?xml version="1.0" encoding="utf-8"?><Relationships xmlns="http://schemas.openxmlformats.org/package/2006/relationships"><Relationship Id="Relimage1" Type="http://schemas.openxmlformats.org/officeDocument/2006/relationships/image" Target="/media/image1.jpg" /><Relationship Id="RelStyle1" Type="http://schemas.openxmlformats.org/officeDocument/2006/relationships/styles" Target="styles.xml" /><Relationship Id="RelNum1" Type="http://schemas.openxmlformats.org/officeDocument/2006/relationships/numbering" Target="numbering.xml" /><Relationship Id="RelSettings1" Type="http://schemas.openxmlformats.org/officeDocument/2006/relationships/settings" Target="settings.xml" /><Relationship Id="RelTheme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a:dk1>
      <a:lt1>
        <a:sysClr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core.xml><?xml version="1.0" encoding="utf-8"?>
<cp:coreProperties xmlns:dc="http://purl.org/dc/elements/1.1/" xmlns:dcterms="http://purl.org/dc/terms/" xmlns:dcmitype="http://purl.org/dc/dcmitype/" xmlns:xsi="http://www.w3.org/2001/XMLSchema-instance" xmlns:cp="http://schemas.openxmlformats.org/package/2006/metadata/core-properties">
  <dc:creator>xierf</dc:creator>
  <dcterms:created xsi:type="dcterms:W3CDTF">2021-12-27T17:55:00Z</dcterms:created>
  <cp:lastModifiedBy>f1TZOF\f1TZOF-</cp:lastModifiedBy>
  <dcterms:modified xsi:type="dcterms:W3CDTF">2024-08-28T01:34:27Z</dcterms:modified>
  <cp:revision>2</cp:revision>
</cp:coreProperties>
</file>

<file path=docProps/custom.xml><?xml version="1.0" encoding="utf-8"?>
<Properties xmlns:vt="http://schemas.openxmlformats.org/officeDocument/2006/docPropsVTypes" xmlns="http://schemas.openxmlformats.org/officeDocument/2006/custom-properties">
  <property fmtid="{D5CDD505-2E9C-101B-9397-08002B2CF9AE}" pid="2" name="KSOProductBuildVer">
    <vt:lpwstr>2052-11.1.0.11365</vt:lpwstr>
  </property>
  <property fmtid="{D5CDD505-2E9C-101B-9397-08002B2CF9AE}" pid="3" name="ICV">
    <vt:lpwstr>BA56AA63E9844609AF3D6959F90C3996</vt:lpwstr>
  </property>
</Properties>
</file>