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265374" Type="http://schemas.openxmlformats.org/officeDocument/2006/relationships/officeDocument" Target="/word/document.xml" /><Relationship Id="coreR24265374" Type="http://schemas.openxmlformats.org/package/2006/relationships/metadata/core-properties" Target="/docProps/core.xml" /><Relationship Id="customR24265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宋体" w:hAnsi="宋体"/>
        </w:rPr>
      </w:pPr>
    </w:p>
    <w:p>
      <w:pPr>
        <w:pStyle w:val="P4"/>
        <w:spacing w:lineRule="exact" w:line="578"/>
        <w:jc w:val="center"/>
        <w:rPr>
          <w:rStyle w:val="C3"/>
          <w:sz w:val="44"/>
        </w:rPr>
      </w:pPr>
      <w:r>
        <w:rPr>
          <w:rStyle w:val="C3"/>
          <w:sz w:val="44"/>
        </w:rPr>
        <w:t>大同市人民代表大会常务委员会</w:t>
      </w:r>
      <w:r>
        <w:rPr>
          <w:rStyle w:val="C3"/>
          <w:rFonts w:ascii="华文中宋" w:hAnsi="华文中宋"/>
          <w:sz w:val="44"/>
        </w:rPr>
        <w:t></w:t>
      </w:r>
    </w:p>
    <w:p>
      <w:pPr>
        <w:pStyle w:val="P4"/>
        <w:spacing w:lineRule="exact" w:line="578"/>
        <w:jc w:val="center"/>
        <w:rPr>
          <w:rStyle w:val="C3"/>
          <w:sz w:val="44"/>
        </w:rPr>
      </w:pPr>
      <w:r>
        <w:rPr>
          <w:rStyle w:val="C3"/>
          <w:sz w:val="44"/>
        </w:rPr>
        <w:t>讨论决定重大事项的规定</w:t>
      </w:r>
    </w:p>
    <w:p>
      <w:pPr>
        <w:pStyle w:val="P4"/>
        <w:spacing w:lineRule="exact" w:line="578"/>
        <w:jc w:val="center"/>
        <w:rPr>
          <w:rStyle w:val="C3"/>
          <w:rFonts w:ascii="Times New Roman" w:hAnsi="Times New Roman"/>
          <w:b w:val="1"/>
          <w:sz w:val="32"/>
        </w:rPr>
      </w:pPr>
    </w:p>
    <w:p>
      <w:pPr>
        <w:pStyle w:val="P4"/>
        <w:spacing w:lineRule="exact" w:line="578"/>
        <w:ind w:left="664" w:right="664"/>
        <w:rPr>
          <w:rStyle w:val="C3"/>
          <w:rFonts w:ascii="Times New Roman" w:hAnsi="Times New Roman"/>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日大同市第十一届人民代表大会常务委员会第十一次会议通过　</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日山西省第九届人民代表大会常务委员会第十五次会议批准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日大同市第十二届人民代表大会常务委员会第九次会议《关于修改</w:t>
      </w:r>
      <w:r>
        <w:rPr>
          <w:rStyle w:val="C3"/>
          <w:rFonts w:ascii="楷体_GB2312" w:hAnsi="楷体_GB2312"/>
          <w:sz w:val="32"/>
        </w:rPr>
        <w:t>&lt;</w:t>
      </w:r>
      <w:r>
        <w:rPr>
          <w:rStyle w:val="C3"/>
          <w:rFonts w:ascii="Microsoft YaHei UI" w:hAnsi="Microsoft YaHei UI"/>
          <w:sz w:val="32"/>
        </w:rPr>
        <w:t>大同市人民代表大会常务委员会讨论决定重大事项的规定</w:t>
      </w:r>
      <w:r>
        <w:rPr>
          <w:rStyle w:val="C3"/>
          <w:rFonts w:ascii="楷体_GB2312" w:hAnsi="楷体_GB2312"/>
          <w:sz w:val="32"/>
        </w:rPr>
        <w:t>&gt;</w:t>
      </w:r>
      <w:r>
        <w:rPr>
          <w:rStyle w:val="C3"/>
          <w:rFonts w:ascii="Microsoft YaHei UI" w:hAnsi="Microsoft YaHei UI"/>
          <w:sz w:val="32"/>
        </w:rPr>
        <w:t>的决定》修正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日山西省第十届人民代表大会常务委员会第十三次会议通过）</w:t>
      </w:r>
      <w:r>
        <w:rPr>
          <w:rStyle w:val="C3"/>
          <w:rFonts w:ascii="Segoe UI Symbol" w:hAnsi="Segoe UI Symbol"/>
          <w:sz w:val="32"/>
        </w:rPr>
        <w:t></w:t>
      </w:r>
      <w:r>
        <w:rPr>
          <w:rStyle w:val="C3"/>
          <w:rFonts w:ascii="楷体_GB2312" w:hAnsi="楷体_GB2312"/>
          <w:sz w:val="32"/>
        </w:rPr>
        <w:br w:type="textWrapping"/>
      </w:r>
      <w:r>
        <w:rPr>
          <w:rStyle w:val="C3"/>
          <w:rFonts w:ascii="华文中宋" w:hAnsi="华文中宋"/>
          <w:sz w:val="32"/>
        </w:rPr>
        <w:t></w:t>
      </w:r>
    </w:p>
    <w:p>
      <w:pPr>
        <w:pStyle w:val="P4"/>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证宪法、法律、法规的正确实施，为了保证全国和本省、市人民代表大会及其常务委员会决议、决定的遵守和执行，规范市人民代表大会常务委员会行使讨论、决定本行政区域内重大事项职权的行为，根据《中华人民共和国宪法》、《中华人民共和国地方各级人民代表大会和地方各级人民政府组织法》、《山西省市县区人民代表大会组织通则》的规定，结合本市实际，制定本规定。</w:t>
      </w:r>
    </w:p>
    <w:p>
      <w:pPr>
        <w:pStyle w:val="P4"/>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市人民代表大会常务委员会</w:t>
      </w:r>
      <w:r>
        <w:rPr>
          <w:rStyle w:val="C3"/>
          <w:rFonts w:ascii="仿宋_GB2312" w:hAnsi="仿宋_GB2312"/>
          <w:sz w:val="32"/>
        </w:rPr>
        <w:t>(</w:t>
      </w:r>
      <w:r>
        <w:rPr>
          <w:rStyle w:val="C3"/>
          <w:rFonts w:ascii="Microsoft YaHei UI" w:hAnsi="Microsoft YaHei UI"/>
          <w:sz w:val="32"/>
        </w:rPr>
        <w:t>以下简称市人大常委会</w:t>
      </w:r>
      <w:r>
        <w:rPr>
          <w:rStyle w:val="C3"/>
          <w:rFonts w:ascii="仿宋_GB2312" w:hAnsi="仿宋_GB2312"/>
          <w:sz w:val="32"/>
        </w:rPr>
        <w:t>)</w:t>
      </w:r>
      <w:r>
        <w:rPr>
          <w:rStyle w:val="C3"/>
          <w:rFonts w:ascii="Microsoft YaHei UI" w:hAnsi="Microsoft YaHei UI"/>
          <w:sz w:val="32"/>
        </w:rPr>
        <w:t>讨论、决定本市行政区域内的政治、经济、教育、科学、文化、卫生、环境和资源保护、民政、民族等方面的重大事项适用本规定。</w:t>
      </w:r>
    </w:p>
    <w:p>
      <w:pPr>
        <w:pStyle w:val="P4"/>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本行政区域内下列重大事项须经市人大常委会审议决定：</w:t>
      </w:r>
    </w:p>
    <w:p>
      <w:pPr>
        <w:pStyle w:val="P4"/>
        <w:spacing w:lineRule="exact" w:line="578"/>
        <w:ind w:firstLine="640"/>
        <w:rPr>
          <w:rStyle w:val="C3"/>
          <w:rFonts w:ascii="仿宋_GB2312" w:hAnsi="仿宋_GB2312"/>
          <w:sz w:val="32"/>
        </w:rPr>
      </w:pPr>
      <w:r>
        <w:rPr>
          <w:rStyle w:val="C3"/>
          <w:rFonts w:ascii="Microsoft YaHei UI" w:hAnsi="Microsoft YaHei UI"/>
          <w:sz w:val="32"/>
        </w:rPr>
        <w:t>（一）市本年度国民经济和社会发展计划的部分变更；</w:t>
      </w:r>
    </w:p>
    <w:p>
      <w:pPr>
        <w:pStyle w:val="P4"/>
        <w:spacing w:lineRule="exact" w:line="578"/>
        <w:ind w:firstLine="640"/>
        <w:rPr>
          <w:rStyle w:val="C3"/>
          <w:rFonts w:ascii="仿宋_GB2312" w:hAnsi="仿宋_GB2312"/>
          <w:sz w:val="32"/>
        </w:rPr>
      </w:pPr>
      <w:r>
        <w:rPr>
          <w:rStyle w:val="C3"/>
          <w:rFonts w:ascii="Microsoft YaHei UI" w:hAnsi="Microsoft YaHei UI"/>
          <w:sz w:val="32"/>
        </w:rPr>
        <w:t>（二）市本年度财政预算的调整方案；</w:t>
      </w:r>
    </w:p>
    <w:p>
      <w:pPr>
        <w:pStyle w:val="P4"/>
        <w:spacing w:lineRule="exact" w:line="578"/>
        <w:ind w:firstLine="640"/>
        <w:rPr>
          <w:rStyle w:val="C3"/>
          <w:rFonts w:ascii="仿宋_GB2312" w:hAnsi="仿宋_GB2312"/>
          <w:sz w:val="32"/>
        </w:rPr>
      </w:pPr>
      <w:r>
        <w:rPr>
          <w:rStyle w:val="C3"/>
          <w:rFonts w:ascii="Microsoft YaHei UI" w:hAnsi="Microsoft YaHei UI"/>
          <w:sz w:val="32"/>
        </w:rPr>
        <w:t>（三）市上年度本级财政决算；</w:t>
      </w:r>
    </w:p>
    <w:p>
      <w:pPr>
        <w:pStyle w:val="P4"/>
        <w:spacing w:lineRule="exact" w:line="578"/>
        <w:ind w:firstLine="640"/>
        <w:rPr>
          <w:rStyle w:val="C3"/>
          <w:rFonts w:ascii="仿宋_GB2312" w:hAnsi="仿宋_GB2312"/>
          <w:sz w:val="32"/>
        </w:rPr>
      </w:pPr>
      <w:r>
        <w:rPr>
          <w:rStyle w:val="C3"/>
          <w:rFonts w:ascii="Microsoft YaHei UI" w:hAnsi="Microsoft YaHei UI"/>
          <w:sz w:val="32"/>
        </w:rPr>
        <w:t>（四）撤销县、区人民代表大会及其常委会不适当的决议；</w:t>
      </w:r>
    </w:p>
    <w:p>
      <w:pPr>
        <w:pStyle w:val="P4"/>
        <w:spacing w:lineRule="exact" w:line="578"/>
        <w:ind w:firstLine="640"/>
        <w:rPr>
          <w:rStyle w:val="C3"/>
          <w:rFonts w:ascii="仿宋_GB2312" w:hAnsi="仿宋_GB2312"/>
          <w:sz w:val="32"/>
        </w:rPr>
      </w:pPr>
      <w:r>
        <w:rPr>
          <w:rStyle w:val="C3"/>
          <w:rFonts w:ascii="Microsoft YaHei UI" w:hAnsi="Microsoft YaHei UI"/>
          <w:sz w:val="32"/>
        </w:rPr>
        <w:t>（五）撤销市人民政府不适当的决定和命令；</w:t>
      </w:r>
    </w:p>
    <w:p>
      <w:pPr>
        <w:pStyle w:val="P4"/>
        <w:spacing w:lineRule="exact" w:line="578"/>
        <w:ind w:firstLine="640"/>
        <w:rPr>
          <w:rStyle w:val="C3"/>
          <w:rFonts w:ascii="仿宋_GB2312" w:hAnsi="仿宋_GB2312"/>
          <w:sz w:val="32"/>
        </w:rPr>
      </w:pPr>
      <w:r>
        <w:rPr>
          <w:rStyle w:val="C3"/>
          <w:rFonts w:ascii="Microsoft YaHei UI" w:hAnsi="Microsoft YaHei UI"/>
          <w:sz w:val="32"/>
        </w:rPr>
        <w:t>（六）市人民检察院检察长在重大问题上不同意检察委员会多数人的决定而提请决定的事项；</w:t>
      </w:r>
    </w:p>
    <w:p>
      <w:pPr>
        <w:pStyle w:val="P4"/>
        <w:spacing w:lineRule="exact" w:line="578"/>
        <w:ind w:firstLine="640"/>
        <w:rPr>
          <w:rStyle w:val="C3"/>
          <w:rFonts w:ascii="仿宋_GB2312" w:hAnsi="仿宋_GB2312"/>
          <w:sz w:val="32"/>
        </w:rPr>
      </w:pPr>
      <w:r>
        <w:rPr>
          <w:rStyle w:val="C3"/>
          <w:rFonts w:ascii="Microsoft YaHei UI" w:hAnsi="Microsoft YaHei UI"/>
          <w:sz w:val="32"/>
        </w:rPr>
        <w:t>（七）授予地方荣誉称号。</w:t>
      </w:r>
    </w:p>
    <w:p>
      <w:pPr>
        <w:pStyle w:val="P4"/>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本行政区域内下列重大事项须向市人大常委会报告，由市人大常委会审议，必要时依法作出相应的决议、决定：</w:t>
      </w:r>
    </w:p>
    <w:p>
      <w:pPr>
        <w:pStyle w:val="P4"/>
        <w:spacing w:lineRule="exact" w:line="578"/>
        <w:ind w:firstLine="640"/>
        <w:rPr>
          <w:rStyle w:val="C3"/>
          <w:rFonts w:ascii="仿宋_GB2312" w:hAnsi="仿宋_GB2312"/>
          <w:sz w:val="32"/>
        </w:rPr>
      </w:pPr>
      <w:r>
        <w:rPr>
          <w:rStyle w:val="C3"/>
          <w:rFonts w:ascii="Microsoft YaHei UI" w:hAnsi="Microsoft YaHei UI"/>
          <w:sz w:val="32"/>
        </w:rPr>
        <w:t>（一）本市经济建设与社会发展的战略和重大改革方案；</w:t>
      </w:r>
    </w:p>
    <w:p>
      <w:pPr>
        <w:pStyle w:val="P4"/>
        <w:spacing w:lineRule="exact" w:line="578"/>
        <w:ind w:firstLine="640"/>
        <w:rPr>
          <w:rStyle w:val="C3"/>
          <w:rFonts w:ascii="仿宋_GB2312" w:hAnsi="仿宋_GB2312"/>
          <w:sz w:val="32"/>
        </w:rPr>
      </w:pPr>
      <w:r>
        <w:rPr>
          <w:rStyle w:val="C3"/>
          <w:rFonts w:ascii="Microsoft YaHei UI" w:hAnsi="Microsoft YaHei UI"/>
          <w:sz w:val="32"/>
        </w:rPr>
        <w:t>（二）贯彻实施法律、法规和民主法制建设方面的重大事项；</w:t>
      </w:r>
    </w:p>
    <w:p>
      <w:pPr>
        <w:pStyle w:val="P4"/>
        <w:spacing w:lineRule="exact" w:line="578"/>
        <w:ind w:firstLine="640"/>
        <w:rPr>
          <w:rStyle w:val="C3"/>
          <w:rFonts w:ascii="仿宋_GB2312" w:hAnsi="仿宋_GB2312"/>
          <w:sz w:val="32"/>
        </w:rPr>
      </w:pPr>
      <w:r>
        <w:rPr>
          <w:rStyle w:val="C3"/>
          <w:rFonts w:ascii="Microsoft YaHei UI" w:hAnsi="Microsoft YaHei UI"/>
          <w:sz w:val="32"/>
        </w:rPr>
        <w:t>（三）维护社会稳定，维护国家和集体利益，保障公民、法人和其他组织合法权益方面的重大事项；</w:t>
      </w:r>
      <w:r>
        <w:rPr>
          <w:rStyle w:val="C3"/>
          <w:rFonts w:ascii="Segoe UI Symbol" w:hAnsi="Segoe UI Symbol"/>
          <w:sz w:val="32"/>
        </w:rPr>
        <w:t></w:t>
      </w:r>
    </w:p>
    <w:p>
      <w:pPr>
        <w:pStyle w:val="P4"/>
        <w:spacing w:lineRule="exact" w:line="578"/>
        <w:ind w:firstLine="640"/>
        <w:rPr>
          <w:rStyle w:val="C3"/>
          <w:rFonts w:ascii="仿宋_GB2312" w:hAnsi="仿宋_GB2312"/>
          <w:sz w:val="32"/>
        </w:rPr>
      </w:pPr>
      <w:r>
        <w:rPr>
          <w:rStyle w:val="C3"/>
          <w:rFonts w:ascii="Microsoft YaHei UI" w:hAnsi="Microsoft YaHei UI"/>
          <w:sz w:val="32"/>
        </w:rPr>
        <w:t>（四）涉及人民群众物质、文化生活和人民群众普遍关心和迫切要求解决的重大事项；</w:t>
      </w:r>
    </w:p>
    <w:p>
      <w:pPr>
        <w:pStyle w:val="P4"/>
        <w:spacing w:lineRule="exact" w:line="578"/>
        <w:ind w:firstLine="640"/>
        <w:rPr>
          <w:rStyle w:val="C3"/>
          <w:rFonts w:ascii="仿宋_GB2312" w:hAnsi="仿宋_GB2312"/>
          <w:sz w:val="32"/>
        </w:rPr>
      </w:pPr>
      <w:r>
        <w:rPr>
          <w:rStyle w:val="C3"/>
          <w:rFonts w:ascii="Microsoft YaHei UI" w:hAnsi="Microsoft YaHei UI"/>
          <w:sz w:val="32"/>
        </w:rPr>
        <w:t>（五）市人大代表和常委会组成人员的议案、建议、批评和意见的办理情况；</w:t>
      </w:r>
      <w:r>
        <w:rPr>
          <w:rStyle w:val="C3"/>
          <w:rFonts w:ascii="Segoe UI Symbol" w:hAnsi="Segoe UI Symbol"/>
          <w:sz w:val="32"/>
        </w:rPr>
        <w:t></w:t>
      </w:r>
    </w:p>
    <w:p>
      <w:pPr>
        <w:pStyle w:val="P4"/>
        <w:spacing w:lineRule="exact" w:line="578"/>
        <w:ind w:firstLine="640"/>
        <w:rPr>
          <w:rStyle w:val="C3"/>
          <w:rFonts w:ascii="仿宋_GB2312" w:hAnsi="仿宋_GB2312"/>
          <w:sz w:val="32"/>
        </w:rPr>
      </w:pPr>
      <w:r>
        <w:rPr>
          <w:rStyle w:val="C3"/>
          <w:rFonts w:ascii="Microsoft YaHei UI" w:hAnsi="Microsoft YaHei UI"/>
          <w:sz w:val="32"/>
        </w:rPr>
        <w:t>（六）危及社会稳定和造成恶劣影响的重大事件处理情况；</w:t>
      </w:r>
      <w:r>
        <w:rPr>
          <w:rStyle w:val="C3"/>
          <w:rFonts w:ascii="Segoe UI Symbol" w:hAnsi="Segoe UI Symbol"/>
          <w:sz w:val="32"/>
        </w:rPr>
        <w:t></w:t>
      </w:r>
    </w:p>
    <w:p>
      <w:pPr>
        <w:pStyle w:val="P4"/>
        <w:spacing w:lineRule="exact" w:line="578"/>
        <w:ind w:firstLine="640"/>
        <w:rPr>
          <w:rStyle w:val="C3"/>
          <w:rFonts w:ascii="仿宋_GB2312" w:hAnsi="仿宋_GB2312"/>
          <w:sz w:val="32"/>
        </w:rPr>
      </w:pPr>
      <w:r>
        <w:rPr>
          <w:rStyle w:val="C3"/>
          <w:rFonts w:ascii="Microsoft YaHei UI" w:hAnsi="Microsoft YaHei UI"/>
          <w:sz w:val="32"/>
        </w:rPr>
        <w:t>（七）重大自然灾害及抗灾救灾情况；</w:t>
      </w:r>
    </w:p>
    <w:p>
      <w:pPr>
        <w:pStyle w:val="P4"/>
        <w:spacing w:lineRule="exact" w:line="578"/>
        <w:ind w:firstLine="640"/>
        <w:rPr>
          <w:rStyle w:val="C3"/>
          <w:rFonts w:ascii="仿宋_GB2312" w:hAnsi="仿宋_GB2312"/>
          <w:sz w:val="32"/>
        </w:rPr>
      </w:pPr>
      <w:r>
        <w:rPr>
          <w:rStyle w:val="C3"/>
          <w:rFonts w:ascii="Microsoft YaHei UI" w:hAnsi="Microsoft YaHei UI"/>
          <w:sz w:val="32"/>
        </w:rPr>
        <w:t>（八）与国外以及国内其他城市缔结友好城市关系；</w:t>
      </w:r>
    </w:p>
    <w:p>
      <w:pPr>
        <w:pStyle w:val="P4"/>
        <w:spacing w:lineRule="exact" w:line="578"/>
        <w:ind w:firstLine="640"/>
        <w:rPr>
          <w:rStyle w:val="C3"/>
          <w:rFonts w:ascii="仿宋_GB2312" w:hAnsi="仿宋_GB2312"/>
          <w:sz w:val="32"/>
        </w:rPr>
      </w:pPr>
      <w:r>
        <w:rPr>
          <w:rStyle w:val="C3"/>
          <w:rFonts w:ascii="Microsoft YaHei UI" w:hAnsi="Microsoft YaHei UI"/>
          <w:sz w:val="32"/>
        </w:rPr>
        <w:t>（九）确定和变更城市标志和永久性纪念物、纪念日；</w:t>
      </w:r>
    </w:p>
    <w:p>
      <w:pPr>
        <w:pStyle w:val="P4"/>
        <w:spacing w:lineRule="exact" w:line="578"/>
        <w:ind w:firstLine="640"/>
        <w:rPr>
          <w:rStyle w:val="C3"/>
          <w:rFonts w:ascii="仿宋_GB2312" w:hAnsi="仿宋_GB2312"/>
          <w:sz w:val="32"/>
        </w:rPr>
      </w:pPr>
      <w:r>
        <w:rPr>
          <w:rStyle w:val="C3"/>
          <w:rFonts w:ascii="Microsoft YaHei UI" w:hAnsi="Microsoft YaHei UI"/>
          <w:sz w:val="32"/>
        </w:rPr>
        <w:t>（十）确定市级、市级以上专门保护区。</w:t>
      </w:r>
    </w:p>
    <w:p>
      <w:pPr>
        <w:pStyle w:val="P4"/>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本行政区域内下列重大事项须向市人大常委会报告，由市人大常委会审议：</w:t>
      </w:r>
    </w:p>
    <w:p>
      <w:pPr>
        <w:pStyle w:val="P4"/>
        <w:spacing w:lineRule="exact" w:line="578"/>
        <w:ind w:firstLine="640"/>
        <w:rPr>
          <w:rStyle w:val="C3"/>
          <w:rFonts w:ascii="仿宋_GB2312" w:hAnsi="仿宋_GB2312"/>
          <w:sz w:val="32"/>
        </w:rPr>
      </w:pPr>
      <w:r>
        <w:rPr>
          <w:rStyle w:val="C3"/>
          <w:rFonts w:ascii="Microsoft YaHei UI" w:hAnsi="Microsoft YaHei UI"/>
          <w:sz w:val="32"/>
        </w:rPr>
        <w:t>（一）市本年度国民经济和社会发展计划内的重大建设项目实施情况；</w:t>
      </w:r>
    </w:p>
    <w:p>
      <w:pPr>
        <w:pStyle w:val="P4"/>
        <w:spacing w:lineRule="exact" w:line="578"/>
        <w:ind w:firstLine="640"/>
        <w:rPr>
          <w:rStyle w:val="C3"/>
          <w:rFonts w:ascii="仿宋_GB2312" w:hAnsi="仿宋_GB2312"/>
          <w:sz w:val="32"/>
        </w:rPr>
      </w:pPr>
      <w:r>
        <w:rPr>
          <w:rStyle w:val="C3"/>
          <w:rFonts w:ascii="Microsoft YaHei UI" w:hAnsi="Microsoft YaHei UI"/>
          <w:sz w:val="32"/>
        </w:rPr>
        <w:t>（二）市人民政府投资的，未列入国民经济和社会发展计划的重大建设项目；</w:t>
      </w:r>
    </w:p>
    <w:p>
      <w:pPr>
        <w:pStyle w:val="P4"/>
        <w:spacing w:lineRule="exact" w:line="578"/>
        <w:ind w:firstLine="640"/>
        <w:rPr>
          <w:rStyle w:val="C3"/>
          <w:rFonts w:ascii="仿宋_GB2312" w:hAnsi="仿宋_GB2312"/>
          <w:sz w:val="32"/>
        </w:rPr>
      </w:pPr>
      <w:r>
        <w:rPr>
          <w:rStyle w:val="C3"/>
          <w:rFonts w:ascii="Microsoft YaHei UI" w:hAnsi="Microsoft YaHei UI"/>
          <w:sz w:val="32"/>
        </w:rPr>
        <w:t>（三）本级财政预算执行情况和预算外资金收支计划执行的审计情况；</w:t>
      </w:r>
    </w:p>
    <w:p>
      <w:pPr>
        <w:pStyle w:val="P4"/>
        <w:spacing w:lineRule="exact" w:line="578"/>
        <w:ind w:firstLine="640"/>
        <w:rPr>
          <w:rStyle w:val="C3"/>
          <w:rFonts w:ascii="仿宋_GB2312" w:hAnsi="仿宋_GB2312"/>
          <w:sz w:val="32"/>
        </w:rPr>
      </w:pPr>
      <w:r>
        <w:rPr>
          <w:rStyle w:val="C3"/>
          <w:rFonts w:ascii="Microsoft YaHei UI" w:hAnsi="Microsoft YaHei UI"/>
          <w:sz w:val="32"/>
        </w:rPr>
        <w:t>（四）基本养老保险基金、失业保险基金、住房公积金、教育基金、基本医疗保险基金等专项基金使用情况；</w:t>
      </w:r>
    </w:p>
    <w:p>
      <w:pPr>
        <w:pStyle w:val="P4"/>
        <w:spacing w:lineRule="exact" w:line="578"/>
        <w:ind w:firstLine="640"/>
        <w:rPr>
          <w:rStyle w:val="C3"/>
          <w:rFonts w:ascii="仿宋_GB2312" w:hAnsi="仿宋_GB2312"/>
          <w:sz w:val="32"/>
        </w:rPr>
      </w:pPr>
      <w:r>
        <w:rPr>
          <w:rStyle w:val="C3"/>
          <w:rFonts w:ascii="Microsoft YaHei UI" w:hAnsi="Microsoft YaHei UI"/>
          <w:sz w:val="32"/>
        </w:rPr>
        <w:t>（五）城市总体规划、土地利用总体规划、古城保护规划的制定、变更和执行情况；</w:t>
      </w:r>
    </w:p>
    <w:p>
      <w:pPr>
        <w:pStyle w:val="P4"/>
        <w:spacing w:lineRule="exact" w:line="578"/>
        <w:ind w:firstLine="640"/>
        <w:rPr>
          <w:rStyle w:val="C3"/>
          <w:rFonts w:ascii="仿宋_GB2312" w:hAnsi="仿宋_GB2312"/>
          <w:sz w:val="32"/>
        </w:rPr>
      </w:pPr>
      <w:r>
        <w:rPr>
          <w:rStyle w:val="C3"/>
          <w:rFonts w:ascii="Microsoft YaHei UI" w:hAnsi="Microsoft YaHei UI"/>
          <w:sz w:val="32"/>
        </w:rPr>
        <w:t>（六）本市科教兴市、计划生育、环境和资源保护的情况和重大措施；</w:t>
      </w:r>
    </w:p>
    <w:p>
      <w:pPr>
        <w:pStyle w:val="P4"/>
        <w:spacing w:lineRule="exact" w:line="578"/>
        <w:ind w:firstLine="640"/>
        <w:rPr>
          <w:rStyle w:val="C3"/>
          <w:rFonts w:ascii="仿宋_GB2312" w:hAnsi="仿宋_GB2312"/>
          <w:sz w:val="32"/>
        </w:rPr>
      </w:pPr>
      <w:r>
        <w:rPr>
          <w:rStyle w:val="C3"/>
          <w:rFonts w:ascii="Microsoft YaHei UI" w:hAnsi="Microsoft YaHei UI"/>
          <w:sz w:val="32"/>
        </w:rPr>
        <w:t>（七）本市行政区划的调整或变更；</w:t>
      </w:r>
    </w:p>
    <w:p>
      <w:pPr>
        <w:pStyle w:val="P4"/>
        <w:spacing w:lineRule="exact" w:line="578"/>
        <w:ind w:firstLine="640"/>
        <w:rPr>
          <w:rStyle w:val="C3"/>
          <w:rFonts w:ascii="仿宋_GB2312" w:hAnsi="仿宋_GB2312"/>
          <w:sz w:val="32"/>
        </w:rPr>
      </w:pPr>
      <w:r>
        <w:rPr>
          <w:rStyle w:val="C3"/>
          <w:rFonts w:ascii="Microsoft YaHei UI" w:hAnsi="Microsoft YaHei UI"/>
          <w:sz w:val="32"/>
        </w:rPr>
        <w:t>（八）本级行政机关的增加、合并和撤销；</w:t>
      </w:r>
      <w:r>
        <w:rPr>
          <w:rStyle w:val="C3"/>
          <w:rFonts w:ascii="Segoe UI Symbol" w:hAnsi="Segoe UI Symbol"/>
          <w:sz w:val="32"/>
        </w:rPr>
        <w:t></w:t>
      </w:r>
    </w:p>
    <w:p>
      <w:pPr>
        <w:pStyle w:val="P4"/>
        <w:spacing w:lineRule="exact" w:line="578"/>
        <w:ind w:firstLine="640"/>
        <w:rPr>
          <w:rStyle w:val="C3"/>
          <w:rFonts w:ascii="仿宋_GB2312" w:hAnsi="仿宋_GB2312"/>
          <w:sz w:val="32"/>
        </w:rPr>
      </w:pPr>
      <w:r>
        <w:rPr>
          <w:rStyle w:val="C3"/>
          <w:rFonts w:ascii="Microsoft YaHei UI" w:hAnsi="Microsoft YaHei UI"/>
          <w:sz w:val="32"/>
        </w:rPr>
        <w:t>（九）市人大常委会交办的公民对本级国家机关和工作人员的控告、检举、揭发和申诉的办理情况；</w:t>
      </w:r>
    </w:p>
    <w:p>
      <w:pPr>
        <w:pStyle w:val="P4"/>
        <w:spacing w:lineRule="exact" w:line="578"/>
        <w:ind w:firstLine="640"/>
        <w:rPr>
          <w:rStyle w:val="C3"/>
          <w:rFonts w:ascii="仿宋_GB2312" w:hAnsi="仿宋_GB2312"/>
          <w:sz w:val="32"/>
        </w:rPr>
      </w:pPr>
      <w:r>
        <w:rPr>
          <w:rStyle w:val="C3"/>
          <w:rFonts w:ascii="Microsoft YaHei UI" w:hAnsi="Microsoft YaHei UI"/>
          <w:sz w:val="32"/>
        </w:rPr>
        <w:t>（十）市人民政府、市中级人民法院、市人民检察院廉政建设情况和对市人大常委会任命的工作人员严重违法、违纪的处理情况；</w:t>
      </w:r>
    </w:p>
    <w:p>
      <w:pPr>
        <w:pStyle w:val="P4"/>
        <w:spacing w:lineRule="exact" w:line="578"/>
        <w:ind w:firstLine="640"/>
        <w:rPr>
          <w:rStyle w:val="C3"/>
          <w:rFonts w:ascii="仿宋_GB2312" w:hAnsi="仿宋_GB2312"/>
          <w:sz w:val="32"/>
        </w:rPr>
      </w:pPr>
      <w:r>
        <w:rPr>
          <w:rStyle w:val="C3"/>
          <w:rFonts w:ascii="Microsoft YaHei UI" w:hAnsi="Microsoft YaHei UI"/>
          <w:sz w:val="32"/>
        </w:rPr>
        <w:t>（十一）市人民政府、市人大专门委员会、市中级人民法院和市人民检察院提请审议的专题报告。</w:t>
      </w:r>
    </w:p>
    <w:p>
      <w:pPr>
        <w:pStyle w:val="P4"/>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法律、法规另有规定需要提请市人大常委会讨论决定的重大事项，由市人大常委会讨论决定。</w:t>
      </w:r>
    </w:p>
    <w:p>
      <w:pPr>
        <w:pStyle w:val="P4"/>
        <w:spacing w:lineRule="exact" w:line="578"/>
        <w:ind w:firstLine="640"/>
        <w:rPr>
          <w:rStyle w:val="C3"/>
          <w:rFonts w:ascii="黑体" w:hAnsi="黑体"/>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大常委会主任会议、市人民政府、市人民代表大会各专门委员会、市人大常委会组成人员五人以上联名和市中级人民法院、市人民检察院，可以向市人大常委会提出本规定第三条、第四条、第五条、第六条所列重大事项的议案。</w:t>
      </w:r>
    </w:p>
    <w:p>
      <w:pPr>
        <w:pStyle w:val="P4"/>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提交市人大常委会讨论决定重大事项的议案按照下列程序提出：</w:t>
      </w:r>
    </w:p>
    <w:p>
      <w:pPr>
        <w:pStyle w:val="P4"/>
        <w:spacing w:lineRule="exact" w:line="578"/>
        <w:ind w:firstLine="640"/>
        <w:rPr>
          <w:rStyle w:val="C3"/>
          <w:rFonts w:ascii="仿宋_GB2312" w:hAnsi="仿宋_GB2312"/>
          <w:sz w:val="32"/>
        </w:rPr>
      </w:pPr>
      <w:r>
        <w:rPr>
          <w:rStyle w:val="C3"/>
          <w:rFonts w:ascii="Microsoft YaHei UI" w:hAnsi="Microsoft YaHei UI"/>
          <w:sz w:val="32"/>
        </w:rPr>
        <w:t>（一）市人大常委会主任会议直接向市人大常委会提出议案，由市人大常委会会议审议；</w:t>
      </w:r>
    </w:p>
    <w:p>
      <w:pPr>
        <w:pStyle w:val="P4"/>
        <w:spacing w:lineRule="exact" w:line="578"/>
        <w:ind w:firstLine="640"/>
        <w:rPr>
          <w:rStyle w:val="C3"/>
          <w:rFonts w:ascii="仿宋_GB2312" w:hAnsi="仿宋_GB2312"/>
          <w:sz w:val="32"/>
        </w:rPr>
      </w:pPr>
      <w:r>
        <w:rPr>
          <w:rStyle w:val="C3"/>
          <w:rFonts w:ascii="Microsoft YaHei UI" w:hAnsi="Microsoft YaHei UI"/>
          <w:sz w:val="32"/>
        </w:rPr>
        <w:t>（二）市人民政府、市人民代表大会各专门委员会、市中级人民法院、市人民检察院提出的议案，由主任会议决定提请常委会会议审议，或者先交有关的专门委员会审议并提出报告，再提请常委会会议审议；</w:t>
      </w:r>
    </w:p>
    <w:p>
      <w:pPr>
        <w:pStyle w:val="P4"/>
        <w:spacing w:lineRule="exact" w:line="578"/>
        <w:ind w:firstLine="640"/>
        <w:rPr>
          <w:rStyle w:val="C3"/>
          <w:rFonts w:ascii="仿宋_GB2312" w:hAnsi="仿宋_GB2312"/>
          <w:sz w:val="32"/>
        </w:rPr>
      </w:pPr>
      <w:r>
        <w:rPr>
          <w:rStyle w:val="C3"/>
          <w:rFonts w:ascii="Microsoft YaHei UI" w:hAnsi="Microsoft YaHei UI"/>
          <w:sz w:val="32"/>
        </w:rPr>
        <w:t>（三）市人大常委会组成人员五人以上联名提出的议案，由主任会议决定是否提请常委会会议审议，或者先交有关的专门委员会审议并提出报告，再决定是否请常委会会议审议。</w:t>
      </w:r>
    </w:p>
    <w:p>
      <w:pPr>
        <w:pStyle w:val="P4"/>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大常委会主任会议、市人民政府、市人民代表大会专门委员会、市中级人民法院、市人民检察院向市人大常委会提出的重大事项议案，分别由主任、市长、主任委员、院长、检察长签署；市人大常委会组成人员五人以上联名提出的重大事项议案，由联名人共同签署。</w:t>
      </w:r>
    </w:p>
    <w:p>
      <w:pPr>
        <w:pStyle w:val="P4"/>
        <w:spacing w:lineRule="exact" w:line="578"/>
        <w:ind w:firstLine="640"/>
        <w:rPr>
          <w:rStyle w:val="C3"/>
          <w:rFonts w:ascii="仿宋_GB2312" w:hAnsi="仿宋_GB2312"/>
          <w:sz w:val="32"/>
        </w:rPr>
      </w:pPr>
      <w:r>
        <w:rPr>
          <w:rStyle w:val="C3"/>
          <w:rFonts w:ascii="Microsoft YaHei UI" w:hAnsi="Microsoft YaHei UI"/>
          <w:sz w:val="32"/>
        </w:rPr>
        <w:t>市人民政府、市中级人民法院、市人民检察院向市人大常委会提请审议的重大事项议案应当在常委会举行十日前正式报送市人大常委会办公室，并同时提交有关资料。</w:t>
      </w:r>
    </w:p>
    <w:p>
      <w:pPr>
        <w:pStyle w:val="P4"/>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市人大常委会会议审议重大事项议案时，议案的提出人应当到会，并就有关询问作出答复。</w:t>
      </w:r>
    </w:p>
    <w:p>
      <w:pPr>
        <w:pStyle w:val="P4"/>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市人大常委会讨论决定重大事项可以组织特定问题调查委员会，并可以根据调查委员会的调查报告作出相应的决议、决定。</w:t>
      </w:r>
    </w:p>
    <w:p>
      <w:pPr>
        <w:pStyle w:val="P4"/>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市人大常委会的决议、决定，必须在常委会会议上由常委会全体组成人员的过半数通过。市人大常委会会议通过决议、决定应当采取按电子表决器或者无记名投票的方式表决。</w:t>
      </w:r>
    </w:p>
    <w:p>
      <w:pPr>
        <w:pStyle w:val="P4"/>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市人民政府、市中级人民法院、市人民检察院和县、区人民代表大会及其常委会应按照有关规定向市人大常委会报送文件资料。需备案的应当履行备案手续。</w:t>
      </w:r>
    </w:p>
    <w:p>
      <w:pPr>
        <w:pStyle w:val="P4"/>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市人大常委会的决议、决定，交由市人民政府、</w:t>
      </w:r>
      <w:r>
        <w:rPr>
          <w:rStyle w:val="C3"/>
          <w:rFonts w:ascii="仿宋_GB2312" w:hAnsi="仿宋_GB2312"/>
          <w:sz w:val="32"/>
        </w:rPr>
        <w:br w:type="textWrapping"/>
      </w:r>
      <w:r>
        <w:rPr>
          <w:rStyle w:val="C3"/>
          <w:rFonts w:ascii="Microsoft YaHei UI" w:hAnsi="Microsoft YaHei UI"/>
          <w:sz w:val="32"/>
        </w:rPr>
        <w:t>市中级人民法院、市人民检察院办理的，承办机关应当认真办理，并在两个月内向市人大常委会报告办理情况。</w:t>
      </w:r>
    </w:p>
    <w:p>
      <w:pPr>
        <w:pStyle w:val="P4"/>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依据本规定向市人大常委会提出的重大事项议案，常委会会议经审议而未作出决议、决定的，应当由常委会办公室在市人大常委会会议闭会后七日内，以书面形式将审议意见反馈给提出机关。</w:t>
      </w:r>
    </w:p>
    <w:p>
      <w:pPr>
        <w:pStyle w:val="P4"/>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违反本规定有下列行为之一的，应当追究责任：</w:t>
      </w:r>
    </w:p>
    <w:p>
      <w:pPr>
        <w:pStyle w:val="P4"/>
        <w:spacing w:lineRule="exact" w:line="578"/>
        <w:ind w:firstLine="640" w:left="3"/>
        <w:rPr>
          <w:rStyle w:val="C3"/>
          <w:rFonts w:ascii="仿宋_GB2312" w:hAnsi="仿宋_GB2312"/>
          <w:sz w:val="32"/>
        </w:rPr>
      </w:pPr>
      <w:r>
        <w:rPr>
          <w:rStyle w:val="C3"/>
          <w:rFonts w:ascii="Microsoft YaHei UI" w:hAnsi="Microsoft YaHei UI"/>
          <w:sz w:val="32"/>
        </w:rPr>
        <w:t>（一）应经市人大常委会讨论决定的重大事项，未经市人大常委会讨论决定而作出决定的；</w:t>
      </w:r>
    </w:p>
    <w:p>
      <w:pPr>
        <w:pStyle w:val="P4"/>
        <w:spacing w:lineRule="exact" w:line="578"/>
        <w:ind w:firstLine="640"/>
        <w:rPr>
          <w:rStyle w:val="C3"/>
          <w:rFonts w:ascii="仿宋_GB2312" w:hAnsi="仿宋_GB2312"/>
          <w:sz w:val="32"/>
        </w:rPr>
      </w:pPr>
      <w:r>
        <w:rPr>
          <w:rStyle w:val="C3"/>
          <w:rFonts w:ascii="Microsoft YaHei UI" w:hAnsi="Microsoft YaHei UI"/>
          <w:sz w:val="32"/>
        </w:rPr>
        <w:t>（二）提交市人大常委会讨论决定的重大事项的报告，提供虚假情况情节严重的；</w:t>
      </w:r>
    </w:p>
    <w:p>
      <w:pPr>
        <w:pStyle w:val="P4"/>
        <w:spacing w:lineRule="exact" w:line="578"/>
        <w:ind w:firstLine="640"/>
        <w:rPr>
          <w:rStyle w:val="C3"/>
          <w:rFonts w:ascii="仿宋_GB2312" w:hAnsi="仿宋_GB2312"/>
          <w:sz w:val="32"/>
        </w:rPr>
      </w:pPr>
      <w:r>
        <w:rPr>
          <w:rStyle w:val="C3"/>
          <w:rFonts w:ascii="Microsoft YaHei UI" w:hAnsi="Microsoft YaHei UI"/>
          <w:sz w:val="32"/>
        </w:rPr>
        <w:t>（三）答复市人大常委会组成人员询问和接受特定问题调查隐瞒实情的。</w:t>
      </w:r>
    </w:p>
    <w:p>
      <w:pPr>
        <w:pStyle w:val="P4"/>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市人大常委会对有本规定第十六条所列行为之一的，根据情节作如下处理：</w:t>
      </w:r>
    </w:p>
    <w:p>
      <w:pPr>
        <w:pStyle w:val="P4"/>
        <w:spacing w:lineRule="exact" w:line="578"/>
        <w:ind w:firstLine="640"/>
        <w:rPr>
          <w:rStyle w:val="C3"/>
          <w:rFonts w:ascii="仿宋_GB2312" w:hAnsi="仿宋_GB2312"/>
          <w:sz w:val="32"/>
        </w:rPr>
      </w:pPr>
      <w:r>
        <w:rPr>
          <w:rStyle w:val="C3"/>
          <w:rFonts w:ascii="Microsoft YaHei UI" w:hAnsi="Microsoft YaHei UI"/>
          <w:sz w:val="32"/>
        </w:rPr>
        <w:t>（一）责成有关机关或人员作出书面检查；</w:t>
      </w:r>
    </w:p>
    <w:p>
      <w:pPr>
        <w:pStyle w:val="P4"/>
        <w:spacing w:lineRule="exact" w:line="578"/>
        <w:ind w:firstLine="640"/>
        <w:rPr>
          <w:rStyle w:val="C3"/>
          <w:rFonts w:ascii="仿宋_GB2312" w:hAnsi="仿宋_GB2312"/>
          <w:sz w:val="32"/>
        </w:rPr>
      </w:pPr>
      <w:r>
        <w:rPr>
          <w:rStyle w:val="C3"/>
          <w:rFonts w:ascii="Microsoft YaHei UI" w:hAnsi="Microsoft YaHei UI"/>
          <w:sz w:val="32"/>
        </w:rPr>
        <w:t>（二）对有关机关或人员给予通报批评；</w:t>
      </w:r>
    </w:p>
    <w:p>
      <w:pPr>
        <w:pStyle w:val="P4"/>
        <w:spacing w:lineRule="exact" w:line="578"/>
        <w:ind w:firstLine="640"/>
        <w:rPr>
          <w:rStyle w:val="C3"/>
          <w:rFonts w:ascii="仿宋_GB2312" w:hAnsi="仿宋_GB2312"/>
          <w:sz w:val="32"/>
        </w:rPr>
      </w:pPr>
      <w:r>
        <w:rPr>
          <w:rStyle w:val="C3"/>
          <w:rFonts w:ascii="Microsoft YaHei UI" w:hAnsi="Microsoft YaHei UI"/>
          <w:sz w:val="32"/>
        </w:rPr>
        <w:t>（三）建议有关机关、单位对责任人员给予行政处分；</w:t>
      </w:r>
    </w:p>
    <w:p>
      <w:pPr>
        <w:pStyle w:val="P4"/>
        <w:spacing w:lineRule="exact" w:line="578"/>
        <w:ind w:firstLine="640"/>
        <w:rPr>
          <w:rStyle w:val="C3"/>
          <w:rFonts w:ascii="仿宋_GB2312" w:hAnsi="仿宋_GB2312"/>
          <w:sz w:val="32"/>
        </w:rPr>
      </w:pPr>
      <w:r>
        <w:rPr>
          <w:rStyle w:val="C3"/>
          <w:rFonts w:ascii="Microsoft YaHei UI" w:hAnsi="Microsoft YaHei UI"/>
          <w:sz w:val="32"/>
        </w:rPr>
        <w:t>（四）属于常务委员会任命的人员，可以依法免职或撤职；</w:t>
      </w:r>
    </w:p>
    <w:p>
      <w:pPr>
        <w:pStyle w:val="P4"/>
        <w:spacing w:lineRule="exact" w:line="578"/>
        <w:ind w:firstLine="640"/>
        <w:rPr>
          <w:rStyle w:val="C3"/>
          <w:rFonts w:ascii="仿宋_GB2312" w:hAnsi="仿宋_GB2312"/>
          <w:sz w:val="32"/>
        </w:rPr>
      </w:pPr>
      <w:r>
        <w:rPr>
          <w:rStyle w:val="C3"/>
          <w:rFonts w:ascii="Microsoft YaHei UI" w:hAnsi="Microsoft YaHei UI"/>
          <w:sz w:val="32"/>
        </w:rPr>
        <w:t>（五）属于人民代表大会选举的人员，可以向本级人民代表大会提出罢免案。</w:t>
      </w:r>
    </w:p>
    <w:p>
      <w:pPr>
        <w:pStyle w:val="P4"/>
        <w:spacing w:lineRule="exact" w:line="578"/>
        <w:ind w:firstLine="640"/>
        <w:rPr>
          <w:rStyle w:val="C3"/>
          <w:rFonts w:ascii="仿宋_GB2312" w:hAnsi="仿宋_GB231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92"/>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2014-12-30T18:25:00Z</dcterms:created>
  <cp:lastModifiedBy>f1TZOF\f1TZOF-</cp:lastModifiedBy>
  <dcterms:modified xsi:type="dcterms:W3CDTF">2024-08-28T01:34:28Z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