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0D38D61" Type="http://schemas.openxmlformats.org/officeDocument/2006/relationships/officeDocument" Target="/word/document.xml" /><Relationship Id="coreR20D38D61" Type="http://schemas.openxmlformats.org/package/2006/relationships/metadata/core-properties" Target="/docProps/core.xml" /><Relationship Id="customR20D38D6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宋体" w:hAnsi="宋体"/>
          <w:sz w:val="32"/>
        </w:rPr>
      </w:pPr>
    </w:p>
    <w:p>
      <w:pPr>
        <w:pStyle w:val="P1"/>
        <w:rPr>
          <w:rStyle w:val="C3"/>
          <w:rFonts w:ascii="宋体" w:hAnsi="宋体"/>
          <w:sz w:val="32"/>
        </w:rPr>
      </w:pPr>
    </w:p>
    <w:p>
      <w:pPr>
        <w:pStyle w:val="P1"/>
        <w:jc w:val="center"/>
        <w:rPr>
          <w:rStyle w:val="C3"/>
          <w:rFonts w:ascii="宋体" w:hAnsi="宋体"/>
          <w:sz w:val="44"/>
        </w:rPr>
      </w:pPr>
      <w:r>
        <w:rPr>
          <w:rStyle w:val="C3"/>
          <w:rFonts w:ascii="宋体" w:hAnsi="宋体"/>
          <w:sz w:val="44"/>
        </w:rPr>
        <w:t>石嘴山市市容和环境卫生管理条例</w:t>
      </w:r>
    </w:p>
    <w:p>
      <w:pPr>
        <w:pStyle w:val="P1"/>
        <w:spacing w:lineRule="exact" w:line="560"/>
        <w:rPr>
          <w:rStyle w:val="C3"/>
          <w:rFonts w:ascii="宋体" w:hAnsi="宋体"/>
          <w:sz w:val="32"/>
        </w:rPr>
      </w:pPr>
    </w:p>
    <w:p>
      <w:pPr>
        <w:pStyle w:val="P1"/>
        <w:spacing w:lineRule="exact" w:line="56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日石嘴山市第十三届人民代表大会常务委员会第三十二次会议通过</w:t>
      </w:r>
      <w:r>
        <w:rPr>
          <w:rStyle w:val="C3"/>
          <w:rFonts w:ascii="楷体_GB2312" w:hAnsi="楷体_GB2312"/>
          <w:sz w:val="32"/>
        </w:rPr>
        <w:t xml:space="preserve">  2017</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日宁夏回族自治区第十一届人民代表大会常务委员会第三十次会议批准）</w:t>
      </w:r>
    </w:p>
    <w:p>
      <w:pPr>
        <w:pStyle w:val="P1"/>
        <w:spacing w:lineRule="exact" w:line="560"/>
        <w:rPr>
          <w:rStyle w:val="C3"/>
          <w:rFonts w:ascii="宋体" w:hAnsi="宋体"/>
          <w:sz w:val="32"/>
        </w:rPr>
      </w:pPr>
    </w:p>
    <w:p>
      <w:pPr>
        <w:pStyle w:val="P1"/>
        <w:spacing w:lineRule="exact" w:line="56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6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r>
        <w:rPr>
          <w:rStyle w:val="C3"/>
          <w:rFonts w:ascii="楷体_GB2312" w:hAnsi="楷体_GB2312"/>
          <w:sz w:val="32"/>
        </w:rPr>
        <w:t xml:space="preserve">        </w:t>
      </w:r>
    </w:p>
    <w:p>
      <w:pPr>
        <w:pStyle w:val="P1"/>
        <w:spacing w:lineRule="exact" w:line="56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市容环境卫生责任区制度</w:t>
      </w:r>
    </w:p>
    <w:p>
      <w:pPr>
        <w:pStyle w:val="P1"/>
        <w:spacing w:lineRule="exact" w:line="56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市容管理</w:t>
      </w:r>
    </w:p>
    <w:p>
      <w:pPr>
        <w:pStyle w:val="P1"/>
        <w:spacing w:lineRule="exact" w:line="560"/>
        <w:ind w:firstLine="640"/>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建筑物容貌管理</w:t>
      </w:r>
    </w:p>
    <w:p>
      <w:pPr>
        <w:pStyle w:val="P1"/>
        <w:spacing w:lineRule="exact" w:line="560"/>
        <w:ind w:firstLine="640"/>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道路容貌管理</w:t>
      </w:r>
    </w:p>
    <w:p>
      <w:pPr>
        <w:pStyle w:val="P1"/>
        <w:spacing w:lineRule="exact" w:line="560"/>
        <w:ind w:firstLine="640"/>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第三节</w:t>
      </w:r>
      <w:r>
        <w:rPr>
          <w:rStyle w:val="C3"/>
          <w:rFonts w:ascii="楷体_GB2312" w:hAnsi="楷体_GB2312"/>
          <w:sz w:val="32"/>
        </w:rPr>
        <w:t xml:space="preserve">  </w:t>
      </w:r>
      <w:r>
        <w:rPr>
          <w:rStyle w:val="C3"/>
          <w:rFonts w:ascii="Microsoft YaHei UI" w:hAnsi="Microsoft YaHei UI"/>
          <w:sz w:val="32"/>
        </w:rPr>
        <w:t>户外广告管理</w:t>
      </w:r>
    </w:p>
    <w:p>
      <w:pPr>
        <w:pStyle w:val="P1"/>
        <w:spacing w:lineRule="exact" w:line="56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环境卫生管理</w:t>
      </w:r>
    </w:p>
    <w:p>
      <w:pPr>
        <w:pStyle w:val="P1"/>
        <w:spacing w:lineRule="exact" w:line="560"/>
        <w:ind w:firstLine="640"/>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环境卫生设施管理</w:t>
      </w:r>
    </w:p>
    <w:p>
      <w:pPr>
        <w:pStyle w:val="P1"/>
        <w:spacing w:lineRule="exact" w:line="560"/>
        <w:ind w:firstLine="640"/>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垃圾管理</w:t>
      </w:r>
    </w:p>
    <w:p>
      <w:pPr>
        <w:pStyle w:val="P1"/>
        <w:spacing w:lineRule="exact" w:line="56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r>
        <w:rPr>
          <w:rStyle w:val="C3"/>
          <w:rFonts w:ascii="楷体_GB2312" w:hAnsi="楷体_GB2312"/>
          <w:sz w:val="32"/>
        </w:rPr>
        <w:t xml:space="preserve"> </w:t>
      </w:r>
    </w:p>
    <w:p>
      <w:pPr>
        <w:pStyle w:val="P1"/>
        <w:spacing w:lineRule="exact" w:line="56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6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第一章  总则</w:t>
      </w:r>
    </w:p>
    <w:p>
      <w:pPr>
        <w:pStyle w:val="P1"/>
        <w:spacing w:lineRule="exact" w:line="560"/>
        <w:jc w:val="center"/>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加强市容和环境卫生管理，维护整洁、优美、文明的市容环境，保障居民身体健康，根据国务院《城市市容和环境卫生管理条例》、《宁夏回族自治区市容环境卫生管理条例》和相关法律、法规，结合本市实际，制定本条例。</w:t>
      </w:r>
    </w:p>
    <w:p>
      <w:pPr>
        <w:pStyle w:val="P1"/>
        <w:spacing w:lineRule="exact" w:line="56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本市城市规划区范围内的市容和环境卫生监督管理工作，适用本条例。</w:t>
      </w:r>
    </w:p>
    <w:p>
      <w:pPr>
        <w:pStyle w:val="P1"/>
        <w:spacing w:lineRule="exact" w:line="56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市容和环境卫生工作，实行统一领导、分级负责、属地管理、公众参与和社会监督的原则。</w:t>
      </w:r>
    </w:p>
    <w:p>
      <w:pPr>
        <w:pStyle w:val="P1"/>
        <w:spacing w:lineRule="exact" w:line="560"/>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市人民政府市容和环境卫生管理部门主管本市市容和环境卫生工作。</w:t>
      </w:r>
    </w:p>
    <w:p>
      <w:pPr>
        <w:pStyle w:val="P1"/>
        <w:spacing w:lineRule="exact" w:line="560"/>
        <w:ind w:firstLine="640"/>
        <w:rPr>
          <w:rStyle w:val="C3"/>
          <w:rFonts w:ascii="仿宋_GB2312" w:hAnsi="仿宋_GB2312"/>
          <w:sz w:val="32"/>
        </w:rPr>
      </w:pPr>
      <w:r>
        <w:rPr>
          <w:rStyle w:val="C3"/>
          <w:rFonts w:ascii="Microsoft YaHei UI" w:hAnsi="Microsoft YaHei UI"/>
          <w:sz w:val="32"/>
        </w:rPr>
        <w:t>县（区）市容和环境卫生管理部门在同级人民政府领导下，负责本行政区域内市容和环境卫生管理工作。</w:t>
      </w:r>
    </w:p>
    <w:p>
      <w:pPr>
        <w:pStyle w:val="P1"/>
        <w:spacing w:lineRule="exact" w:line="560"/>
        <w:ind w:firstLine="640"/>
        <w:rPr>
          <w:rStyle w:val="C3"/>
          <w:rFonts w:ascii="仿宋_GB2312" w:hAnsi="仿宋_GB2312"/>
          <w:sz w:val="32"/>
        </w:rPr>
      </w:pPr>
      <w:r>
        <w:rPr>
          <w:rStyle w:val="C3"/>
          <w:rFonts w:ascii="Microsoft YaHei UI" w:hAnsi="Microsoft YaHei UI"/>
          <w:sz w:val="32"/>
        </w:rPr>
        <w:t>镇人民政府负责其管辖区域内的市容和环境卫生管理工作，对本区域范围内的市容和环境卫生工作进行协调、监督和检查，督促单位和个人履行维护市容和环境卫生义务。</w:t>
      </w:r>
    </w:p>
    <w:p>
      <w:pPr>
        <w:pStyle w:val="P1"/>
        <w:spacing w:lineRule="exact" w:line="560"/>
        <w:ind w:firstLine="640"/>
        <w:rPr>
          <w:rStyle w:val="C3"/>
          <w:rFonts w:ascii="仿宋_GB2312" w:hAnsi="仿宋_GB2312"/>
          <w:sz w:val="32"/>
        </w:rPr>
      </w:pPr>
      <w:r>
        <w:rPr>
          <w:rStyle w:val="C3"/>
          <w:rFonts w:ascii="Microsoft YaHei UI" w:hAnsi="Microsoft YaHei UI"/>
          <w:sz w:val="32"/>
        </w:rPr>
        <w:t>规划、环保、园林、交通、公安、市场监管等有关部门依照相关法律法规履行市容和环境卫生管理职责。</w:t>
      </w:r>
    </w:p>
    <w:p>
      <w:pPr>
        <w:pStyle w:val="P1"/>
        <w:spacing w:lineRule="exact" w:line="56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市、县（区）人民政府应当把市容和环境卫生事业纳入国民经济和社会发展计划，将市容和环境卫生事业所需经费列入政府财政预算，完善市容和环境卫生设施，提高城市公共服务水平。</w:t>
      </w:r>
    </w:p>
    <w:p>
      <w:pPr>
        <w:pStyle w:val="P1"/>
        <w:spacing w:lineRule="exact" w:line="56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市、县市容和环境卫生管理部门应当根据国家和自治区的标准，编制市容和环境卫生专业规划，报同级人民政府批准后实施。</w:t>
      </w:r>
    </w:p>
    <w:p>
      <w:pPr>
        <w:pStyle w:val="P1"/>
        <w:spacing w:lineRule="exact" w:line="56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鼓励、支持市容和环境卫生先进技术的推广运用，推行市场化、产业化管理方式和经营模式，提高市容和环境卫生管理水平。</w:t>
      </w:r>
    </w:p>
    <w:p>
      <w:pPr>
        <w:pStyle w:val="P1"/>
        <w:spacing w:lineRule="exact" w:line="56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市人民政府住房和城乡建设、卫生计生、教育体育、文化广电、科技等主管部门和新闻媒体，应当加强市容和环境卫生的宣传教育，提高公民的市容和环境卫生意识，养成良好的卫生习惯。</w:t>
      </w:r>
    </w:p>
    <w:p>
      <w:pPr>
        <w:pStyle w:val="P1"/>
        <w:spacing w:lineRule="exact" w:line="56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鼓励居（村）民委员会制定维护市容和环境卫生公约，组织居（村）民参加市容和环境卫生治理，维护整洁、优美、文明的城市环境。</w:t>
      </w:r>
    </w:p>
    <w:p>
      <w:pPr>
        <w:pStyle w:val="P1"/>
        <w:spacing w:lineRule="exact" w:line="560"/>
        <w:ind w:firstLine="640"/>
        <w:rPr>
          <w:rStyle w:val="C3"/>
          <w:rFonts w:ascii="仿宋_GB2312" w:hAnsi="仿宋_GB2312"/>
          <w:sz w:val="32"/>
        </w:rPr>
      </w:pPr>
      <w:r>
        <w:rPr>
          <w:rStyle w:val="C3"/>
          <w:rFonts w:ascii="Microsoft YaHei UI" w:hAnsi="Microsoft YaHei UI"/>
          <w:sz w:val="32"/>
        </w:rPr>
        <w:t>鼓励市民参加市容和环境卫生志愿服务活动。</w:t>
      </w:r>
    </w:p>
    <w:p>
      <w:pPr>
        <w:pStyle w:val="P1"/>
        <w:spacing w:lineRule="exact" w:line="56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对损害市容和环境卫生的行为，单位和个人有权劝阻、制止和向主管部门投诉举报，主管部门应当对投诉举报进行调查处理。</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第二章  市容环境卫生责任区制度</w:t>
      </w:r>
    </w:p>
    <w:p>
      <w:pPr>
        <w:pStyle w:val="P1"/>
        <w:spacing w:lineRule="exact" w:line="560"/>
        <w:ind w:firstLine="64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本市实行市容和环境卫生责任区制度。市容和环境卫生责任区的具体范围，由市、县（区）市容和环境卫生管理部门确定。有关单位和个人做好责任区内的市容和环境卫生工作。</w:t>
      </w:r>
    </w:p>
    <w:p>
      <w:pPr>
        <w:pStyle w:val="P1"/>
        <w:spacing w:lineRule="exact" w:line="56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市容和环境卫生责任区的环境卫生应当符合下列标准：</w:t>
      </w:r>
    </w:p>
    <w:p>
      <w:pPr>
        <w:pStyle w:val="P1"/>
        <w:spacing w:lineRule="exact" w:line="560"/>
        <w:ind w:firstLine="640"/>
        <w:rPr>
          <w:rStyle w:val="C3"/>
          <w:rFonts w:ascii="仿宋_GB2312" w:hAnsi="仿宋_GB2312"/>
          <w:sz w:val="32"/>
        </w:rPr>
      </w:pPr>
      <w:r>
        <w:rPr>
          <w:rStyle w:val="C3"/>
          <w:rFonts w:ascii="Microsoft YaHei UI" w:hAnsi="Microsoft YaHei UI"/>
          <w:sz w:val="32"/>
        </w:rPr>
        <w:t>（一）保持市容整洁，无乱设摊、乱搭建、乱涂写、乱刻画、乱张贴、乱吊挂、乱堆放等行为；</w:t>
      </w:r>
    </w:p>
    <w:p>
      <w:pPr>
        <w:pStyle w:val="P1"/>
        <w:spacing w:lineRule="exact" w:line="560"/>
        <w:ind w:firstLine="640"/>
        <w:rPr>
          <w:rStyle w:val="C3"/>
          <w:rFonts w:ascii="仿宋_GB2312" w:hAnsi="仿宋_GB2312"/>
          <w:sz w:val="32"/>
        </w:rPr>
      </w:pPr>
      <w:r>
        <w:rPr>
          <w:rStyle w:val="C3"/>
          <w:rFonts w:ascii="Microsoft YaHei UI" w:hAnsi="Microsoft YaHei UI"/>
          <w:sz w:val="32"/>
        </w:rPr>
        <w:t>（二）保持环境卫生整洁，按照规定投放垃圾；无粪便、污水、污迹、杂物，无渣土和引发病媒生物孳生的其他污染源；及时清除责任区内的积水、积雪、残冰；</w:t>
      </w:r>
    </w:p>
    <w:p>
      <w:pPr>
        <w:pStyle w:val="P1"/>
        <w:spacing w:lineRule="exact" w:line="560"/>
        <w:ind w:firstLine="640"/>
        <w:rPr>
          <w:rStyle w:val="C3"/>
          <w:rFonts w:ascii="仿宋_GB2312" w:hAnsi="仿宋_GB2312"/>
          <w:sz w:val="32"/>
        </w:rPr>
      </w:pPr>
      <w:r>
        <w:rPr>
          <w:rStyle w:val="C3"/>
          <w:rFonts w:ascii="Microsoft YaHei UI" w:hAnsi="Microsoft YaHei UI"/>
          <w:sz w:val="32"/>
        </w:rPr>
        <w:t>（三）按照规定设置环境卫生设施，保持其整洁、完好；</w:t>
      </w:r>
    </w:p>
    <w:p>
      <w:pPr>
        <w:pStyle w:val="P1"/>
        <w:spacing w:lineRule="exact" w:line="560"/>
        <w:ind w:firstLine="640"/>
        <w:rPr>
          <w:rStyle w:val="C3"/>
          <w:rFonts w:ascii="仿宋_GB2312" w:hAnsi="仿宋_GB2312"/>
          <w:sz w:val="32"/>
        </w:rPr>
      </w:pPr>
      <w:r>
        <w:rPr>
          <w:rStyle w:val="C3"/>
          <w:rFonts w:ascii="Microsoft YaHei UI" w:hAnsi="Microsoft YaHei UI"/>
          <w:sz w:val="32"/>
        </w:rPr>
        <w:t>（四）水域、河道、岸坡无漂浮垃圾。</w:t>
      </w:r>
    </w:p>
    <w:p>
      <w:pPr>
        <w:pStyle w:val="P1"/>
        <w:spacing w:lineRule="exact" w:line="56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市容环境卫生责任区的责任人按照下列规定确定：</w:t>
      </w:r>
    </w:p>
    <w:p>
      <w:pPr>
        <w:pStyle w:val="P1"/>
        <w:spacing w:lineRule="exact" w:line="560"/>
        <w:ind w:firstLine="640"/>
        <w:rPr>
          <w:rStyle w:val="C3"/>
          <w:rFonts w:ascii="仿宋_GB2312" w:hAnsi="仿宋_GB2312"/>
          <w:sz w:val="32"/>
        </w:rPr>
      </w:pPr>
      <w:r>
        <w:rPr>
          <w:rStyle w:val="C3"/>
          <w:rFonts w:ascii="Microsoft YaHei UI" w:hAnsi="Microsoft YaHei UI"/>
          <w:sz w:val="32"/>
        </w:rPr>
        <w:t>（一）主要街道、广场的环境卫生，由环境卫生专业单位负责；</w:t>
      </w:r>
    </w:p>
    <w:p>
      <w:pPr>
        <w:pStyle w:val="P1"/>
        <w:spacing w:lineRule="exact" w:line="560"/>
        <w:ind w:firstLine="640"/>
        <w:rPr>
          <w:rStyle w:val="C3"/>
          <w:rFonts w:ascii="仿宋_GB2312" w:hAnsi="仿宋_GB2312"/>
          <w:sz w:val="32"/>
        </w:rPr>
      </w:pPr>
      <w:r>
        <w:rPr>
          <w:rStyle w:val="C3"/>
          <w:rFonts w:ascii="Microsoft YaHei UI" w:hAnsi="Microsoft YaHei UI"/>
          <w:sz w:val="32"/>
        </w:rPr>
        <w:t>（二）实行物业管理的居住区，由物业管理者负责；未实行物业管理的居住区，由街道办事处负责；</w:t>
      </w:r>
    </w:p>
    <w:p>
      <w:pPr>
        <w:pStyle w:val="P1"/>
        <w:spacing w:lineRule="exact" w:line="560"/>
        <w:ind w:firstLine="640"/>
        <w:rPr>
          <w:rStyle w:val="C3"/>
          <w:rFonts w:ascii="仿宋_GB2312" w:hAnsi="仿宋_GB2312"/>
          <w:sz w:val="32"/>
        </w:rPr>
      </w:pPr>
      <w:r>
        <w:rPr>
          <w:rStyle w:val="C3"/>
          <w:rFonts w:ascii="Microsoft YaHei UI" w:hAnsi="Microsoft YaHei UI"/>
          <w:sz w:val="32"/>
        </w:rPr>
        <w:t>（三）高架道路、公路、铁路，由经营、管理单位负责；</w:t>
      </w:r>
    </w:p>
    <w:p>
      <w:pPr>
        <w:pStyle w:val="P1"/>
        <w:spacing w:lineRule="exact" w:line="560"/>
        <w:ind w:firstLine="640"/>
        <w:rPr>
          <w:rStyle w:val="C3"/>
          <w:rFonts w:ascii="仿宋_GB2312" w:hAnsi="仿宋_GB2312"/>
          <w:sz w:val="32"/>
        </w:rPr>
      </w:pPr>
      <w:r>
        <w:rPr>
          <w:rStyle w:val="C3"/>
          <w:rFonts w:ascii="Microsoft YaHei UI" w:hAnsi="Microsoft YaHei UI"/>
          <w:sz w:val="32"/>
        </w:rPr>
        <w:t>（四）湖泊、流经城市的渠、沟及其管理范围，由管理单位负责；</w:t>
      </w:r>
    </w:p>
    <w:p>
      <w:pPr>
        <w:pStyle w:val="P1"/>
        <w:spacing w:lineRule="exact" w:line="560"/>
        <w:ind w:firstLine="640"/>
        <w:rPr>
          <w:rStyle w:val="C3"/>
          <w:rFonts w:ascii="仿宋_GB2312" w:hAnsi="仿宋_GB2312"/>
          <w:sz w:val="32"/>
        </w:rPr>
      </w:pPr>
      <w:r>
        <w:rPr>
          <w:rStyle w:val="C3"/>
          <w:rFonts w:ascii="Microsoft YaHei UI" w:hAnsi="Microsoft YaHei UI"/>
          <w:sz w:val="32"/>
        </w:rPr>
        <w:t>（五）文化、体育、娱乐、游览、公园、公共绿地、车站、水域、码头等公共场所，由经营者、管理单位负责；</w:t>
      </w:r>
    </w:p>
    <w:p>
      <w:pPr>
        <w:pStyle w:val="P1"/>
        <w:spacing w:lineRule="exact" w:line="560"/>
        <w:ind w:firstLine="640"/>
        <w:rPr>
          <w:rStyle w:val="C3"/>
          <w:rFonts w:ascii="仿宋_GB2312" w:hAnsi="仿宋_GB2312"/>
          <w:sz w:val="32"/>
        </w:rPr>
      </w:pPr>
      <w:r>
        <w:rPr>
          <w:rStyle w:val="C3"/>
          <w:rFonts w:ascii="Microsoft YaHei UI" w:hAnsi="Microsoft YaHei UI"/>
          <w:sz w:val="32"/>
        </w:rPr>
        <w:t>（六）集市贸易市场、展览展销场所、商场、饭店等场所，由主管部门或者经营管理者负责；</w:t>
      </w:r>
    </w:p>
    <w:p>
      <w:pPr>
        <w:pStyle w:val="P1"/>
        <w:spacing w:lineRule="exact" w:line="560"/>
        <w:ind w:firstLine="640"/>
        <w:rPr>
          <w:rStyle w:val="C3"/>
          <w:rFonts w:ascii="仿宋_GB2312" w:hAnsi="仿宋_GB2312"/>
          <w:sz w:val="32"/>
        </w:rPr>
      </w:pPr>
      <w:r>
        <w:rPr>
          <w:rStyle w:val="C3"/>
          <w:rFonts w:ascii="Microsoft YaHei UI" w:hAnsi="Microsoft YaHei UI"/>
          <w:sz w:val="32"/>
        </w:rPr>
        <w:t>（七）各类摊点、售货亭、电话亭等由经营者负责；</w:t>
      </w:r>
    </w:p>
    <w:p>
      <w:pPr>
        <w:pStyle w:val="P1"/>
        <w:spacing w:lineRule="exact" w:line="560"/>
        <w:ind w:firstLine="640"/>
        <w:rPr>
          <w:rStyle w:val="C3"/>
          <w:rFonts w:ascii="仿宋_GB2312" w:hAnsi="仿宋_GB2312"/>
          <w:sz w:val="32"/>
        </w:rPr>
      </w:pPr>
      <w:r>
        <w:rPr>
          <w:rStyle w:val="C3"/>
          <w:rFonts w:ascii="Microsoft YaHei UI" w:hAnsi="Microsoft YaHei UI"/>
          <w:sz w:val="32"/>
        </w:rPr>
        <w:t>（八）机关、团体、学校、部队、企事业等单位区域，由相关单位负责；</w:t>
      </w:r>
    </w:p>
    <w:p>
      <w:pPr>
        <w:pStyle w:val="P1"/>
        <w:spacing w:lineRule="exact" w:line="560"/>
        <w:ind w:firstLine="640"/>
        <w:rPr>
          <w:rStyle w:val="C3"/>
          <w:rFonts w:ascii="仿宋_GB2312" w:hAnsi="仿宋_GB2312"/>
          <w:sz w:val="32"/>
        </w:rPr>
      </w:pPr>
      <w:r>
        <w:rPr>
          <w:rStyle w:val="C3"/>
          <w:rFonts w:ascii="Microsoft YaHei UI" w:hAnsi="Microsoft YaHei UI"/>
          <w:sz w:val="32"/>
        </w:rPr>
        <w:t>（九）施工工地由施工单位负责，待建地块由土地使用权人负责；</w:t>
      </w:r>
    </w:p>
    <w:p>
      <w:pPr>
        <w:pStyle w:val="P1"/>
        <w:spacing w:lineRule="exact" w:line="560"/>
        <w:ind w:firstLine="640"/>
        <w:rPr>
          <w:rStyle w:val="C3"/>
          <w:rFonts w:ascii="仿宋_GB2312" w:hAnsi="仿宋_GB2312"/>
          <w:sz w:val="32"/>
        </w:rPr>
      </w:pPr>
      <w:r>
        <w:rPr>
          <w:rStyle w:val="C3"/>
          <w:rFonts w:ascii="Microsoft YaHei UI" w:hAnsi="Microsoft YaHei UI"/>
          <w:sz w:val="32"/>
        </w:rPr>
        <w:t>（十）经济开发区内的公共区域，由管理单位负责。</w:t>
      </w:r>
    </w:p>
    <w:p>
      <w:pPr>
        <w:pStyle w:val="P1"/>
        <w:spacing w:lineRule="exact" w:line="560"/>
        <w:ind w:firstLine="640"/>
        <w:rPr>
          <w:rStyle w:val="C3"/>
          <w:rFonts w:ascii="仿宋_GB2312" w:hAnsi="仿宋_GB2312"/>
          <w:sz w:val="32"/>
        </w:rPr>
      </w:pPr>
      <w:r>
        <w:rPr>
          <w:rStyle w:val="C3"/>
          <w:rFonts w:ascii="Microsoft YaHei UI" w:hAnsi="Microsoft YaHei UI"/>
          <w:sz w:val="32"/>
        </w:rPr>
        <w:t>（十一）公共厕所、垃圾中转站及其他环境卫生设施由环境卫生专业管理单位或产权所有者负责。</w:t>
      </w:r>
    </w:p>
    <w:p>
      <w:pPr>
        <w:pStyle w:val="P1"/>
        <w:spacing w:lineRule="exact" w:line="560"/>
        <w:ind w:firstLine="640"/>
        <w:rPr>
          <w:rStyle w:val="C3"/>
          <w:rFonts w:ascii="仿宋_GB2312" w:hAnsi="仿宋_GB2312"/>
          <w:sz w:val="32"/>
        </w:rPr>
      </w:pPr>
      <w:r>
        <w:rPr>
          <w:rStyle w:val="C3"/>
          <w:rFonts w:ascii="Microsoft YaHei UI" w:hAnsi="Microsoft YaHei UI"/>
          <w:sz w:val="32"/>
        </w:rPr>
        <w:t>按照前款规定责任不清的地区，由所在地的县（区）市容和环境卫生管理部门负责。</w:t>
      </w:r>
    </w:p>
    <w:p>
      <w:pPr>
        <w:pStyle w:val="P1"/>
        <w:spacing w:lineRule="exact" w:line="56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市容和环境卫生管理部门应当向责任人制发《市容环境卫生责任告知书》，告知责任区的范围、标准、要求以及相应的法律责任等。</w:t>
      </w:r>
    </w:p>
    <w:p>
      <w:pPr>
        <w:pStyle w:val="P1"/>
        <w:spacing w:lineRule="exact" w:line="56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市容和环境卫生管理部门应当对市容和环境卫生责任区制度落实情况进行指导、监督、检查和考评。</w:t>
      </w:r>
    </w:p>
    <w:p>
      <w:pPr>
        <w:pStyle w:val="P1"/>
        <w:spacing w:lineRule="exact" w:line="560"/>
        <w:ind w:firstLine="640"/>
        <w:rPr>
          <w:rStyle w:val="C3"/>
          <w:rFonts w:ascii="仿宋_GB2312" w:hAnsi="仿宋_GB2312"/>
          <w:sz w:val="32"/>
        </w:rPr>
      </w:pPr>
      <w:r>
        <w:rPr>
          <w:rStyle w:val="C3"/>
          <w:rFonts w:ascii="Microsoft YaHei UI" w:hAnsi="Microsoft YaHei UI"/>
          <w:sz w:val="32"/>
        </w:rPr>
        <w:t>相关行业主管部门应当督促行业单位做好市容环境卫生工作。相关行业协会应当将市容和环境卫生要求纳入本行业规范，并督促会员单位落实市容和环境卫生责任区制度。</w:t>
      </w:r>
    </w:p>
    <w:p>
      <w:pPr>
        <w:pStyle w:val="P1"/>
        <w:spacing w:lineRule="exact" w:line="560"/>
        <w:ind w:firstLine="640"/>
        <w:rPr>
          <w:rStyle w:val="C3"/>
          <w:rFonts w:ascii="仿宋_GB2312" w:hAnsi="仿宋_GB2312"/>
          <w:sz w:val="32"/>
        </w:rPr>
      </w:pPr>
      <w:r>
        <w:rPr>
          <w:rStyle w:val="C3"/>
          <w:rFonts w:ascii="Microsoft YaHei UI" w:hAnsi="Microsoft YaHei UI"/>
          <w:sz w:val="32"/>
        </w:rPr>
        <w:t>国家机关、事业单位和国有企业应当落实责任区制度。</w:t>
      </w:r>
    </w:p>
    <w:p>
      <w:pPr>
        <w:pStyle w:val="P1"/>
        <w:spacing w:lineRule="exact" w:line="520"/>
        <w:ind w:firstLine="640"/>
        <w:rPr>
          <w:rStyle w:val="C3"/>
          <w:rFonts w:ascii="仿宋_GB2312" w:hAnsi="仿宋_GB2312"/>
          <w:sz w:val="32"/>
        </w:rPr>
      </w:pPr>
    </w:p>
    <w:p>
      <w:pPr>
        <w:pStyle w:val="P1"/>
        <w:spacing w:lineRule="exact" w:line="520"/>
        <w:jc w:val="center"/>
        <w:rPr>
          <w:rStyle w:val="C3"/>
          <w:rFonts w:ascii="黑体" w:hAnsi="黑体"/>
          <w:sz w:val="32"/>
        </w:rPr>
      </w:pPr>
      <w:r>
        <w:rPr>
          <w:rStyle w:val="C3"/>
          <w:rFonts w:ascii="黑体" w:hAnsi="黑体"/>
          <w:sz w:val="32"/>
        </w:rPr>
        <w:t xml:space="preserve">第三章  市容管理</w:t>
      </w:r>
    </w:p>
    <w:p>
      <w:pPr>
        <w:pStyle w:val="P1"/>
        <w:spacing w:lineRule="exact" w:line="520"/>
        <w:ind w:firstLine="640"/>
        <w:rPr>
          <w:rStyle w:val="C3"/>
          <w:rFonts w:ascii="仿宋_GB2312" w:hAnsi="仿宋_GB2312"/>
          <w:sz w:val="32"/>
        </w:rPr>
      </w:pPr>
    </w:p>
    <w:p>
      <w:pPr>
        <w:pStyle w:val="P1"/>
        <w:spacing w:lineRule="exact" w:line="520"/>
        <w:jc w:val="center"/>
        <w:rPr>
          <w:rStyle w:val="C3"/>
          <w:rFonts w:ascii="宋体" w:hAnsi="宋体"/>
          <w:sz w:val="32"/>
        </w:rPr>
      </w:pPr>
      <w:r>
        <w:rPr>
          <w:rStyle w:val="C3"/>
          <w:rFonts w:ascii="宋体" w:hAnsi="宋体"/>
          <w:sz w:val="32"/>
        </w:rPr>
        <w:t xml:space="preserve">第一节  建筑物容貌管理</w:t>
      </w:r>
    </w:p>
    <w:p>
      <w:pPr>
        <w:pStyle w:val="P1"/>
        <w:spacing w:lineRule="exact" w:line="520"/>
        <w:ind w:firstLine="64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建</w:t>
      </w:r>
      <w:r>
        <w:rPr>
          <w:rStyle w:val="C3"/>
          <w:rFonts w:ascii="仿宋_GB2312" w:hAnsi="仿宋_GB2312"/>
          <w:sz w:val="32"/>
        </w:rPr>
        <w:t>(</w:t>
      </w:r>
      <w:r>
        <w:rPr>
          <w:rStyle w:val="C3"/>
          <w:rFonts w:ascii="Microsoft YaHei UI" w:hAnsi="Microsoft YaHei UI"/>
          <w:sz w:val="32"/>
        </w:rPr>
        <w:t>构</w:t>
      </w:r>
      <w:r>
        <w:rPr>
          <w:rStyle w:val="C3"/>
          <w:rFonts w:ascii="仿宋_GB2312" w:hAnsi="仿宋_GB2312"/>
          <w:sz w:val="32"/>
        </w:rPr>
        <w:t>)</w:t>
      </w:r>
      <w:r>
        <w:rPr>
          <w:rStyle w:val="C3"/>
          <w:rFonts w:ascii="Microsoft YaHei UI" w:hAnsi="Microsoft YaHei UI"/>
          <w:sz w:val="32"/>
        </w:rPr>
        <w:t>筑物应当保持设计建造时的形态和色彩，未经批准，不得有下列行为：</w:t>
      </w:r>
    </w:p>
    <w:p>
      <w:pPr>
        <w:pStyle w:val="P1"/>
        <w:spacing w:lineRule="exact" w:line="560"/>
        <w:ind w:firstLine="640"/>
        <w:rPr>
          <w:rStyle w:val="C3"/>
          <w:rFonts w:ascii="仿宋_GB2312" w:hAnsi="仿宋_GB2312"/>
          <w:sz w:val="32"/>
        </w:rPr>
      </w:pPr>
      <w:r>
        <w:rPr>
          <w:rStyle w:val="C3"/>
          <w:rFonts w:ascii="Microsoft YaHei UI" w:hAnsi="Microsoft YaHei UI"/>
          <w:sz w:val="32"/>
        </w:rPr>
        <w:t>（一）改变建</w:t>
      </w:r>
      <w:r>
        <w:rPr>
          <w:rStyle w:val="C3"/>
          <w:rFonts w:ascii="仿宋_GB2312" w:hAnsi="仿宋_GB2312"/>
          <w:sz w:val="32"/>
        </w:rPr>
        <w:t>(</w:t>
      </w:r>
      <w:r>
        <w:rPr>
          <w:rStyle w:val="C3"/>
          <w:rFonts w:ascii="Microsoft YaHei UI" w:hAnsi="Microsoft YaHei UI"/>
          <w:sz w:val="32"/>
        </w:rPr>
        <w:t>构</w:t>
      </w:r>
      <w:r>
        <w:rPr>
          <w:rStyle w:val="C3"/>
          <w:rFonts w:ascii="仿宋_GB2312" w:hAnsi="仿宋_GB2312"/>
          <w:sz w:val="32"/>
        </w:rPr>
        <w:t>)</w:t>
      </w:r>
      <w:r>
        <w:rPr>
          <w:rStyle w:val="C3"/>
          <w:rFonts w:ascii="Microsoft YaHei UI" w:hAnsi="Microsoft YaHei UI"/>
          <w:sz w:val="32"/>
        </w:rPr>
        <w:t>筑物外立面色彩、材质；</w:t>
      </w:r>
    </w:p>
    <w:p>
      <w:pPr>
        <w:pStyle w:val="P1"/>
        <w:spacing w:lineRule="exact" w:line="560"/>
        <w:ind w:firstLine="640"/>
        <w:rPr>
          <w:rStyle w:val="C3"/>
          <w:rFonts w:ascii="仿宋_GB2312" w:hAnsi="仿宋_GB2312"/>
          <w:sz w:val="32"/>
        </w:rPr>
      </w:pPr>
      <w:r>
        <w:rPr>
          <w:rStyle w:val="C3"/>
          <w:rFonts w:ascii="Microsoft YaHei UI" w:hAnsi="Microsoft YaHei UI"/>
          <w:sz w:val="32"/>
        </w:rPr>
        <w:t>（二）在外墙上开门、开窗或者变更形式、位置等改变外墙形态；</w:t>
      </w:r>
    </w:p>
    <w:p>
      <w:pPr>
        <w:pStyle w:val="P1"/>
        <w:spacing w:lineRule="exact" w:line="560"/>
        <w:ind w:firstLine="640"/>
        <w:rPr>
          <w:rStyle w:val="C3"/>
          <w:rFonts w:ascii="仿宋_GB2312" w:hAnsi="仿宋_GB2312"/>
          <w:sz w:val="32"/>
        </w:rPr>
      </w:pPr>
      <w:r>
        <w:rPr>
          <w:rStyle w:val="C3"/>
          <w:rFonts w:ascii="Microsoft YaHei UI" w:hAnsi="Microsoft YaHei UI"/>
          <w:sz w:val="32"/>
        </w:rPr>
        <w:t>（三）搭建建</w:t>
      </w:r>
      <w:r>
        <w:rPr>
          <w:rStyle w:val="C3"/>
          <w:rFonts w:ascii="仿宋_GB2312" w:hAnsi="仿宋_GB2312"/>
          <w:sz w:val="32"/>
        </w:rPr>
        <w:t>(</w:t>
      </w:r>
      <w:r>
        <w:rPr>
          <w:rStyle w:val="C3"/>
          <w:rFonts w:ascii="Microsoft YaHei UI" w:hAnsi="Microsoft YaHei UI"/>
          <w:sz w:val="32"/>
        </w:rPr>
        <w:t>构</w:t>
      </w:r>
      <w:r>
        <w:rPr>
          <w:rStyle w:val="C3"/>
          <w:rFonts w:ascii="仿宋_GB2312" w:hAnsi="仿宋_GB2312"/>
          <w:sz w:val="32"/>
        </w:rPr>
        <w:t>)</w:t>
      </w:r>
      <w:r>
        <w:rPr>
          <w:rStyle w:val="C3"/>
          <w:rFonts w:ascii="Microsoft YaHei UI" w:hAnsi="Microsoft YaHei UI"/>
          <w:sz w:val="32"/>
        </w:rPr>
        <w:t>筑物。</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拆除、改建、装饰装修下列建</w:t>
      </w:r>
      <w:r>
        <w:rPr>
          <w:rStyle w:val="C3"/>
          <w:rFonts w:ascii="仿宋_GB2312" w:hAnsi="仿宋_GB2312"/>
          <w:sz w:val="32"/>
        </w:rPr>
        <w:t>(</w:t>
      </w:r>
      <w:r>
        <w:rPr>
          <w:rStyle w:val="C3"/>
          <w:rFonts w:ascii="Microsoft YaHei UI" w:hAnsi="Microsoft YaHei UI"/>
          <w:sz w:val="32"/>
        </w:rPr>
        <w:t>构</w:t>
      </w:r>
      <w:r>
        <w:rPr>
          <w:rStyle w:val="C3"/>
          <w:rFonts w:ascii="仿宋_GB2312" w:hAnsi="仿宋_GB2312"/>
          <w:sz w:val="32"/>
        </w:rPr>
        <w:t>)</w:t>
      </w:r>
      <w:r>
        <w:rPr>
          <w:rStyle w:val="C3"/>
          <w:rFonts w:ascii="Microsoft YaHei UI" w:hAnsi="Microsoft YaHei UI"/>
          <w:sz w:val="32"/>
        </w:rPr>
        <w:t>筑物，应当通过听证会、讨论会等形式广泛听取公众、有关部门和专家的意见：</w:t>
      </w:r>
    </w:p>
    <w:p>
      <w:pPr>
        <w:pStyle w:val="P1"/>
        <w:spacing w:lineRule="exact" w:line="560"/>
        <w:ind w:firstLine="640"/>
        <w:rPr>
          <w:rStyle w:val="C3"/>
          <w:rFonts w:ascii="仿宋_GB2312" w:hAnsi="仿宋_GB2312"/>
          <w:sz w:val="32"/>
        </w:rPr>
      </w:pPr>
      <w:r>
        <w:rPr>
          <w:rStyle w:val="C3"/>
          <w:rFonts w:ascii="Microsoft YaHei UI" w:hAnsi="Microsoft YaHei UI"/>
          <w:sz w:val="32"/>
        </w:rPr>
        <w:t>（一）具有代表性风格的建</w:t>
      </w:r>
      <w:r>
        <w:rPr>
          <w:rStyle w:val="C3"/>
          <w:rFonts w:ascii="仿宋_GB2312" w:hAnsi="仿宋_GB2312"/>
          <w:sz w:val="32"/>
        </w:rPr>
        <w:t>(</w:t>
      </w:r>
      <w:r>
        <w:rPr>
          <w:rStyle w:val="C3"/>
          <w:rFonts w:ascii="Microsoft YaHei UI" w:hAnsi="Microsoft YaHei UI"/>
          <w:sz w:val="32"/>
        </w:rPr>
        <w:t>构</w:t>
      </w:r>
      <w:r>
        <w:rPr>
          <w:rStyle w:val="C3"/>
          <w:rFonts w:ascii="仿宋_GB2312" w:hAnsi="仿宋_GB2312"/>
          <w:sz w:val="32"/>
        </w:rPr>
        <w:t>)</w:t>
      </w:r>
      <w:r>
        <w:rPr>
          <w:rStyle w:val="C3"/>
          <w:rFonts w:ascii="Microsoft YaHei UI" w:hAnsi="Microsoft YaHei UI"/>
          <w:sz w:val="32"/>
        </w:rPr>
        <w:t>筑物；</w:t>
      </w:r>
    </w:p>
    <w:p>
      <w:pPr>
        <w:pStyle w:val="P1"/>
        <w:spacing w:lineRule="exact" w:line="560"/>
        <w:ind w:firstLine="640"/>
        <w:rPr>
          <w:rStyle w:val="C3"/>
          <w:rFonts w:ascii="仿宋_GB2312" w:hAnsi="仿宋_GB2312"/>
          <w:sz w:val="32"/>
        </w:rPr>
      </w:pPr>
      <w:r>
        <w:rPr>
          <w:rStyle w:val="C3"/>
          <w:rFonts w:ascii="Microsoft YaHei UI" w:hAnsi="Microsoft YaHei UI"/>
          <w:sz w:val="32"/>
        </w:rPr>
        <w:t>（二）具有地方文化特色的建</w:t>
      </w:r>
      <w:r>
        <w:rPr>
          <w:rStyle w:val="C3"/>
          <w:rFonts w:ascii="仿宋_GB2312" w:hAnsi="仿宋_GB2312"/>
          <w:sz w:val="32"/>
        </w:rPr>
        <w:t>(</w:t>
      </w:r>
      <w:r>
        <w:rPr>
          <w:rStyle w:val="C3"/>
          <w:rFonts w:ascii="Microsoft YaHei UI" w:hAnsi="Microsoft YaHei UI"/>
          <w:sz w:val="32"/>
        </w:rPr>
        <w:t>构</w:t>
      </w:r>
      <w:r>
        <w:rPr>
          <w:rStyle w:val="C3"/>
          <w:rFonts w:ascii="仿宋_GB2312" w:hAnsi="仿宋_GB2312"/>
          <w:sz w:val="32"/>
        </w:rPr>
        <w:t>)</w:t>
      </w:r>
      <w:r>
        <w:rPr>
          <w:rStyle w:val="C3"/>
          <w:rFonts w:ascii="Microsoft YaHei UI" w:hAnsi="Microsoft YaHei UI"/>
          <w:sz w:val="32"/>
        </w:rPr>
        <w:t>筑物；</w:t>
      </w:r>
    </w:p>
    <w:p>
      <w:pPr>
        <w:pStyle w:val="P1"/>
        <w:spacing w:lineRule="exact" w:line="560"/>
        <w:ind w:firstLine="640"/>
        <w:rPr>
          <w:rStyle w:val="C3"/>
          <w:rFonts w:ascii="仿宋_GB2312" w:hAnsi="仿宋_GB2312"/>
          <w:sz w:val="32"/>
        </w:rPr>
      </w:pPr>
      <w:r>
        <w:rPr>
          <w:rStyle w:val="C3"/>
          <w:rFonts w:ascii="Microsoft YaHei UI" w:hAnsi="Microsoft YaHei UI"/>
          <w:sz w:val="32"/>
        </w:rPr>
        <w:t>（三）历史保护和其他具有历史价值的建</w:t>
      </w:r>
      <w:r>
        <w:rPr>
          <w:rStyle w:val="C3"/>
          <w:rFonts w:ascii="仿宋_GB2312" w:hAnsi="仿宋_GB2312"/>
          <w:sz w:val="32"/>
        </w:rPr>
        <w:t>(</w:t>
      </w:r>
      <w:r>
        <w:rPr>
          <w:rStyle w:val="C3"/>
          <w:rFonts w:ascii="Microsoft YaHei UI" w:hAnsi="Microsoft YaHei UI"/>
          <w:sz w:val="32"/>
        </w:rPr>
        <w:t>构</w:t>
      </w:r>
      <w:r>
        <w:rPr>
          <w:rStyle w:val="C3"/>
          <w:rFonts w:ascii="仿宋_GB2312" w:hAnsi="仿宋_GB2312"/>
          <w:sz w:val="32"/>
        </w:rPr>
        <w:t>)</w:t>
      </w:r>
      <w:r>
        <w:rPr>
          <w:rStyle w:val="C3"/>
          <w:rFonts w:ascii="Microsoft YaHei UI" w:hAnsi="Microsoft YaHei UI"/>
          <w:sz w:val="32"/>
        </w:rPr>
        <w:t>筑物。</w:t>
      </w:r>
    </w:p>
    <w:p>
      <w:pPr>
        <w:pStyle w:val="P1"/>
        <w:spacing w:lineRule="exact" w:line="560"/>
        <w:ind w:firstLine="640"/>
        <w:rPr>
          <w:rStyle w:val="C3"/>
          <w:rFonts w:ascii="仿宋_GB2312" w:hAnsi="仿宋_GB2312"/>
          <w:sz w:val="32"/>
        </w:rPr>
      </w:pPr>
      <w:r>
        <w:rPr>
          <w:rStyle w:val="C3"/>
          <w:rFonts w:ascii="Microsoft YaHei UI" w:hAnsi="Microsoft YaHei UI"/>
          <w:sz w:val="32"/>
        </w:rPr>
        <w:t>前款建</w:t>
      </w:r>
      <w:r>
        <w:rPr>
          <w:rStyle w:val="C3"/>
          <w:rFonts w:ascii="仿宋_GB2312" w:hAnsi="仿宋_GB2312"/>
          <w:sz w:val="32"/>
        </w:rPr>
        <w:t>(</w:t>
      </w:r>
      <w:r>
        <w:rPr>
          <w:rStyle w:val="C3"/>
          <w:rFonts w:ascii="Microsoft YaHei UI" w:hAnsi="Microsoft YaHei UI"/>
          <w:sz w:val="32"/>
        </w:rPr>
        <w:t>构</w:t>
      </w:r>
      <w:r>
        <w:rPr>
          <w:rStyle w:val="C3"/>
          <w:rFonts w:ascii="仿宋_GB2312" w:hAnsi="仿宋_GB2312"/>
          <w:sz w:val="32"/>
        </w:rPr>
        <w:t>)</w:t>
      </w:r>
      <w:r>
        <w:rPr>
          <w:rStyle w:val="C3"/>
          <w:rFonts w:ascii="Microsoft YaHei UI" w:hAnsi="Microsoft YaHei UI"/>
          <w:sz w:val="32"/>
        </w:rPr>
        <w:t>筑物由市人民政府公布，并设置标志。</w:t>
      </w:r>
    </w:p>
    <w:p>
      <w:pPr>
        <w:pStyle w:val="P1"/>
        <w:spacing w:lineRule="exact" w:line="56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临街建</w:t>
      </w:r>
      <w:r>
        <w:rPr>
          <w:rStyle w:val="C3"/>
          <w:rFonts w:ascii="仿宋_GB2312" w:hAnsi="仿宋_GB2312"/>
          <w:sz w:val="32"/>
        </w:rPr>
        <w:t>(</w:t>
      </w:r>
      <w:r>
        <w:rPr>
          <w:rStyle w:val="C3"/>
          <w:rFonts w:ascii="Microsoft YaHei UI" w:hAnsi="Microsoft YaHei UI"/>
          <w:sz w:val="32"/>
        </w:rPr>
        <w:t>构</w:t>
      </w:r>
      <w:r>
        <w:rPr>
          <w:rStyle w:val="C3"/>
          <w:rFonts w:ascii="仿宋_GB2312" w:hAnsi="仿宋_GB2312"/>
          <w:sz w:val="32"/>
        </w:rPr>
        <w:t>)</w:t>
      </w:r>
      <w:r>
        <w:rPr>
          <w:rStyle w:val="C3"/>
          <w:rFonts w:ascii="Microsoft YaHei UI" w:hAnsi="Microsoft YaHei UI"/>
          <w:sz w:val="32"/>
        </w:rPr>
        <w:t>筑物外立面应当保持外形完好、整洁。出现污渍、破损的，所有权人、使用权人或者管理人应当及时清洗、修复。</w:t>
      </w:r>
    </w:p>
    <w:p>
      <w:pPr>
        <w:pStyle w:val="P1"/>
        <w:spacing w:lineRule="exact" w:line="560"/>
        <w:ind w:firstLine="640"/>
        <w:rPr>
          <w:rStyle w:val="C3"/>
          <w:rFonts w:ascii="仿宋_GB2312" w:hAnsi="仿宋_GB2312"/>
          <w:sz w:val="32"/>
        </w:rPr>
      </w:pPr>
      <w:r>
        <w:rPr>
          <w:rStyle w:val="C3"/>
          <w:rFonts w:ascii="Microsoft YaHei UI" w:hAnsi="Microsoft YaHei UI"/>
          <w:sz w:val="32"/>
        </w:rPr>
        <w:t>任何单位和个人不得在建</w:t>
      </w:r>
      <w:r>
        <w:rPr>
          <w:rStyle w:val="C3"/>
          <w:rFonts w:ascii="仿宋_GB2312" w:hAnsi="仿宋_GB2312"/>
          <w:sz w:val="32"/>
        </w:rPr>
        <w:t>(</w:t>
      </w:r>
      <w:r>
        <w:rPr>
          <w:rStyle w:val="C3"/>
          <w:rFonts w:ascii="Microsoft YaHei UI" w:hAnsi="Microsoft YaHei UI"/>
          <w:sz w:val="32"/>
        </w:rPr>
        <w:t>构</w:t>
      </w:r>
      <w:r>
        <w:rPr>
          <w:rStyle w:val="C3"/>
          <w:rFonts w:ascii="仿宋_GB2312" w:hAnsi="仿宋_GB2312"/>
          <w:sz w:val="32"/>
        </w:rPr>
        <w:t>)</w:t>
      </w:r>
      <w:r>
        <w:rPr>
          <w:rStyle w:val="C3"/>
          <w:rFonts w:ascii="Microsoft YaHei UI" w:hAnsi="Microsoft YaHei UI"/>
          <w:sz w:val="32"/>
        </w:rPr>
        <w:t>筑物外立面上涂写、刻画。</w:t>
      </w:r>
    </w:p>
    <w:p>
      <w:pPr>
        <w:pStyle w:val="P1"/>
        <w:spacing w:lineRule="exact" w:line="560"/>
        <w:ind w:firstLine="640"/>
        <w:rPr>
          <w:rStyle w:val="C3"/>
          <w:rFonts w:ascii="仿宋_GB2312" w:hAnsi="仿宋_GB2312"/>
          <w:sz w:val="32"/>
        </w:rPr>
      </w:pPr>
      <w:r>
        <w:rPr>
          <w:rStyle w:val="C3"/>
          <w:rFonts w:ascii="Microsoft YaHei UI" w:hAnsi="Microsoft YaHei UI"/>
          <w:sz w:val="32"/>
        </w:rPr>
        <w:t>禁止在建（构）筑物和其他设施顶部、阳台外和窗外设置、堆放、吊挂不符合市容标准的物品。</w:t>
      </w:r>
    </w:p>
    <w:p>
      <w:pPr>
        <w:pStyle w:val="P1"/>
        <w:spacing w:lineRule="exact" w:line="56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餐饮服务应当符合环境保护标准，不得超标准排放油烟。</w:t>
      </w:r>
    </w:p>
    <w:p>
      <w:pPr>
        <w:pStyle w:val="P1"/>
        <w:spacing w:lineRule="exact" w:line="560"/>
        <w:ind w:firstLine="640"/>
        <w:rPr>
          <w:rStyle w:val="C3"/>
          <w:rFonts w:ascii="仿宋_GB2312" w:hAnsi="仿宋_GB2312"/>
          <w:sz w:val="32"/>
        </w:rPr>
      </w:pPr>
      <w:r>
        <w:rPr>
          <w:rStyle w:val="C3"/>
          <w:rFonts w:ascii="Microsoft YaHei UI" w:hAnsi="Microsoft YaHei UI"/>
          <w:sz w:val="32"/>
        </w:rPr>
        <w:t>任何单位和个人不得在当地人民政府划定的城市道路两侧、公园、绿地等禁止区域内进行露天烧烤。</w:t>
      </w:r>
    </w:p>
    <w:p>
      <w:pPr>
        <w:pStyle w:val="P1"/>
        <w:spacing w:lineRule="exact" w:line="56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沿城市重要景观街道、主干道路建筑物和其他设施，应当按照景观照明设施规划和有关技术规范，安装景观照明设施。照明设施应当与主体工程同时设计、同时施工、同时交付使用。</w:t>
      </w:r>
    </w:p>
    <w:p>
      <w:pPr>
        <w:pStyle w:val="P1"/>
        <w:spacing w:lineRule="exact" w:line="560"/>
        <w:ind w:firstLine="640"/>
        <w:rPr>
          <w:rStyle w:val="C3"/>
          <w:rFonts w:ascii="仿宋_GB2312" w:hAnsi="仿宋_GB2312"/>
          <w:sz w:val="32"/>
        </w:rPr>
      </w:pPr>
      <w:r>
        <w:rPr>
          <w:rStyle w:val="C3"/>
          <w:rFonts w:ascii="Microsoft YaHei UI" w:hAnsi="Microsoft YaHei UI"/>
          <w:sz w:val="32"/>
        </w:rPr>
        <w:t>设计、安装景观照明设施，应当实施节能、绿色环保措施，防止光污染。</w:t>
      </w:r>
    </w:p>
    <w:p>
      <w:pPr>
        <w:pStyle w:val="P1"/>
        <w:spacing w:lineRule="exact" w:line="560"/>
        <w:ind w:firstLine="640"/>
        <w:rPr>
          <w:rStyle w:val="C3"/>
          <w:rFonts w:ascii="仿宋_GB2312" w:hAnsi="仿宋_GB2312"/>
          <w:sz w:val="32"/>
        </w:rPr>
      </w:pPr>
      <w:r>
        <w:rPr>
          <w:rStyle w:val="C3"/>
          <w:rFonts w:ascii="Microsoft YaHei UI" w:hAnsi="Microsoft YaHei UI"/>
          <w:sz w:val="32"/>
        </w:rPr>
        <w:t>景观照明设施的设置人或者管理人应当保持照明设施的整洁、完好，并按照规定开闭。</w:t>
      </w:r>
    </w:p>
    <w:p>
      <w:pPr>
        <w:pStyle w:val="P1"/>
        <w:spacing w:lineRule="exact" w:line="560"/>
        <w:ind w:firstLine="640"/>
        <w:rPr>
          <w:rStyle w:val="C3"/>
          <w:rFonts w:ascii="仿宋_GB2312" w:hAnsi="仿宋_GB2312"/>
          <w:sz w:val="32"/>
        </w:rPr>
      </w:pPr>
    </w:p>
    <w:p>
      <w:pPr>
        <w:pStyle w:val="P1"/>
        <w:spacing w:lineRule="exact" w:line="520"/>
        <w:jc w:val="center"/>
        <w:rPr>
          <w:rStyle w:val="C3"/>
          <w:rFonts w:ascii="宋体" w:hAnsi="宋体"/>
          <w:sz w:val="32"/>
        </w:rPr>
      </w:pPr>
      <w:r>
        <w:rPr>
          <w:rStyle w:val="C3"/>
          <w:rFonts w:ascii="宋体" w:hAnsi="宋体"/>
          <w:sz w:val="32"/>
        </w:rPr>
        <w:t xml:space="preserve">第二节  道路容貌管理</w:t>
      </w:r>
    </w:p>
    <w:p>
      <w:pPr>
        <w:pStyle w:val="P1"/>
        <w:spacing w:lineRule="exact" w:line="560"/>
        <w:ind w:firstLine="64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道路两侧的公共设施应当与该区域建筑特点相协调，保持整洁完好和美观。</w:t>
      </w:r>
    </w:p>
    <w:p>
      <w:pPr>
        <w:pStyle w:val="P1"/>
        <w:spacing w:lineRule="exact" w:line="56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因建设、公共服务等需要，在道路两侧和公共场所搭建临时建筑物或者其他设施的，应当依法办理审批手续，临时建筑物或者其他设施使用期限不得超过两年。</w:t>
      </w:r>
    </w:p>
    <w:p>
      <w:pPr>
        <w:pStyle w:val="P1"/>
        <w:spacing w:lineRule="exact" w:line="560"/>
        <w:ind w:firstLine="640"/>
        <w:rPr>
          <w:rStyle w:val="C3"/>
          <w:rFonts w:ascii="仿宋_GB2312" w:hAnsi="仿宋_GB2312"/>
          <w:sz w:val="32"/>
        </w:rPr>
      </w:pPr>
      <w:r>
        <w:rPr>
          <w:rStyle w:val="C3"/>
          <w:rFonts w:ascii="Microsoft YaHei UI" w:hAnsi="Microsoft YaHei UI"/>
          <w:sz w:val="32"/>
        </w:rPr>
        <w:t>临时堆放物料，应当按照批准文件的要求堆放，期限届满后，应当及时清除余料和废弃物，拆除临时建筑物。</w:t>
      </w:r>
    </w:p>
    <w:p>
      <w:pPr>
        <w:pStyle w:val="P1"/>
        <w:spacing w:lineRule="exact" w:line="560"/>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在市区内运行的机动车辆应当保持车容完好整洁。</w:t>
      </w:r>
    </w:p>
    <w:p>
      <w:pPr>
        <w:pStyle w:val="P1"/>
        <w:spacing w:lineRule="exact" w:line="560"/>
        <w:ind w:firstLine="640"/>
        <w:rPr>
          <w:rStyle w:val="C3"/>
          <w:rFonts w:ascii="仿宋_GB2312" w:hAnsi="仿宋_GB2312"/>
          <w:sz w:val="32"/>
        </w:rPr>
      </w:pPr>
      <w:r>
        <w:rPr>
          <w:rStyle w:val="C3"/>
          <w:rFonts w:ascii="Microsoft YaHei UI" w:hAnsi="Microsoft YaHei UI"/>
          <w:sz w:val="32"/>
        </w:rPr>
        <w:t>运输砂石、煤炭、泥浆、粪便、渣土等散体、流体物料和生活垃圾的车辆应当封盖严密，防止撒漏。</w:t>
      </w:r>
    </w:p>
    <w:p>
      <w:pPr>
        <w:pStyle w:val="P1"/>
        <w:spacing w:lineRule="exact" w:line="56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设置在道路上的各类井盖，应当保持完好、牢固。</w:t>
      </w:r>
    </w:p>
    <w:p>
      <w:pPr>
        <w:pStyle w:val="P1"/>
        <w:spacing w:lineRule="exact" w:line="560"/>
        <w:ind w:firstLine="640"/>
        <w:rPr>
          <w:rStyle w:val="C3"/>
          <w:rFonts w:ascii="仿宋_GB2312" w:hAnsi="仿宋_GB2312"/>
          <w:sz w:val="32"/>
        </w:rPr>
      </w:pPr>
      <w:r>
        <w:rPr>
          <w:rStyle w:val="C3"/>
          <w:rFonts w:ascii="Microsoft YaHei UI" w:hAnsi="Microsoft YaHei UI"/>
          <w:sz w:val="32"/>
        </w:rPr>
        <w:t>所有人或者管理者应当在井盖相应部位设置明显标志，逐一编号登记，并报市容和环境卫生管理部门备案。</w:t>
      </w:r>
    </w:p>
    <w:p>
      <w:pPr>
        <w:pStyle w:val="P1"/>
        <w:spacing w:lineRule="exact" w:line="560"/>
        <w:ind w:firstLine="640"/>
        <w:rPr>
          <w:rStyle w:val="C3"/>
          <w:rFonts w:ascii="仿宋_GB2312" w:hAnsi="仿宋_GB2312"/>
          <w:sz w:val="32"/>
        </w:rPr>
      </w:pPr>
      <w:r>
        <w:rPr>
          <w:rStyle w:val="C3"/>
          <w:rFonts w:ascii="Microsoft YaHei UI" w:hAnsi="Microsoft YaHei UI"/>
          <w:sz w:val="32"/>
        </w:rPr>
        <w:t>所有人或者管理者应当建立日常巡查制度，井盖松动、破损、移位、沉降、丢失的，应当及时设置警示标志，并予以修复和更换。</w:t>
      </w:r>
    </w:p>
    <w:p>
      <w:pPr>
        <w:pStyle w:val="P1"/>
        <w:spacing w:lineRule="exact" w:line="56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设置机动车清洗场所，应当符合国家标准和技术规范，并具备以下条件：</w:t>
      </w:r>
    </w:p>
    <w:p>
      <w:pPr>
        <w:pStyle w:val="P1"/>
        <w:spacing w:lineRule="exact" w:line="560"/>
        <w:ind w:firstLine="640"/>
        <w:rPr>
          <w:rStyle w:val="C3"/>
          <w:rFonts w:ascii="仿宋_GB2312" w:hAnsi="仿宋_GB2312"/>
          <w:sz w:val="32"/>
        </w:rPr>
      </w:pPr>
      <w:r>
        <w:rPr>
          <w:rStyle w:val="C3"/>
          <w:rFonts w:ascii="Microsoft YaHei UI" w:hAnsi="Microsoft YaHei UI"/>
          <w:sz w:val="32"/>
        </w:rPr>
        <w:t>（一）经营场所符合市容环境卫生相关规定；</w:t>
      </w:r>
    </w:p>
    <w:p>
      <w:pPr>
        <w:pStyle w:val="P1"/>
        <w:spacing w:lineRule="exact" w:line="560"/>
        <w:ind w:firstLine="640"/>
        <w:rPr>
          <w:rStyle w:val="C3"/>
          <w:rFonts w:ascii="仿宋_GB2312" w:hAnsi="仿宋_GB2312"/>
          <w:sz w:val="32"/>
        </w:rPr>
      </w:pPr>
      <w:r>
        <w:rPr>
          <w:rStyle w:val="C3"/>
          <w:rFonts w:ascii="Microsoft YaHei UI" w:hAnsi="Microsoft YaHei UI"/>
          <w:sz w:val="32"/>
        </w:rPr>
        <w:t>（二）有污水、污泥收集、处理等设施；</w:t>
      </w:r>
    </w:p>
    <w:p>
      <w:pPr>
        <w:pStyle w:val="P1"/>
        <w:spacing w:lineRule="exact" w:line="560"/>
        <w:ind w:firstLine="640"/>
        <w:rPr>
          <w:rStyle w:val="C3"/>
          <w:rFonts w:ascii="仿宋_GB2312" w:hAnsi="仿宋_GB2312"/>
          <w:sz w:val="32"/>
        </w:rPr>
      </w:pPr>
      <w:r>
        <w:rPr>
          <w:rStyle w:val="C3"/>
          <w:rFonts w:ascii="Microsoft YaHei UI" w:hAnsi="Microsoft YaHei UI"/>
          <w:sz w:val="32"/>
        </w:rPr>
        <w:t>（三）法律、法规、相关技术规范规定的其他条件。</w:t>
      </w:r>
    </w:p>
    <w:p>
      <w:pPr>
        <w:pStyle w:val="P1"/>
        <w:spacing w:lineRule="exact" w:line="56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从事洗车经营，禁止下列行为：</w:t>
      </w:r>
    </w:p>
    <w:p>
      <w:pPr>
        <w:pStyle w:val="P1"/>
        <w:spacing w:lineRule="exact" w:line="560"/>
        <w:ind w:firstLine="640"/>
        <w:rPr>
          <w:rStyle w:val="C3"/>
          <w:rFonts w:ascii="仿宋_GB2312" w:hAnsi="仿宋_GB2312"/>
          <w:sz w:val="32"/>
        </w:rPr>
      </w:pPr>
      <w:r>
        <w:rPr>
          <w:rStyle w:val="C3"/>
          <w:rFonts w:ascii="Microsoft YaHei UI" w:hAnsi="Microsoft YaHei UI"/>
          <w:sz w:val="32"/>
        </w:rPr>
        <w:t>（一）占用道路、人行通道进行洗车作业、堆放物品、搭建洗车设施；</w:t>
      </w:r>
    </w:p>
    <w:p>
      <w:pPr>
        <w:pStyle w:val="P1"/>
        <w:spacing w:lineRule="exact" w:line="560"/>
        <w:ind w:firstLine="640"/>
        <w:rPr>
          <w:rStyle w:val="C3"/>
          <w:rFonts w:ascii="仿宋_GB2312" w:hAnsi="仿宋_GB2312"/>
          <w:sz w:val="32"/>
        </w:rPr>
      </w:pPr>
      <w:r>
        <w:rPr>
          <w:rStyle w:val="C3"/>
          <w:rFonts w:ascii="Microsoft YaHei UI" w:hAnsi="Microsoft YaHei UI"/>
          <w:sz w:val="32"/>
        </w:rPr>
        <w:t>（二）损坏城市道路、排水管道等市政设施；</w:t>
      </w:r>
    </w:p>
    <w:p>
      <w:pPr>
        <w:pStyle w:val="P1"/>
        <w:spacing w:lineRule="exact" w:line="560"/>
        <w:ind w:firstLine="640"/>
        <w:rPr>
          <w:rStyle w:val="C3"/>
          <w:rFonts w:ascii="仿宋_GB2312" w:hAnsi="仿宋_GB2312"/>
          <w:sz w:val="32"/>
        </w:rPr>
      </w:pPr>
      <w:r>
        <w:rPr>
          <w:rStyle w:val="C3"/>
          <w:rFonts w:ascii="Microsoft YaHei UI" w:hAnsi="Microsoft YaHei UI"/>
          <w:sz w:val="32"/>
        </w:rPr>
        <w:t>（三）未按照国家、自治区、本市相关技术规范处置洗车废水。</w:t>
      </w:r>
    </w:p>
    <w:p>
      <w:pPr>
        <w:pStyle w:val="P1"/>
        <w:spacing w:lineRule="exact" w:line="560"/>
        <w:ind w:firstLine="640"/>
        <w:rPr>
          <w:rStyle w:val="C3"/>
          <w:rFonts w:ascii="仿宋_GB2312" w:hAnsi="仿宋_GB2312"/>
          <w:sz w:val="32"/>
        </w:rPr>
      </w:pPr>
      <w:r>
        <w:rPr>
          <w:rStyle w:val="C3"/>
          <w:rFonts w:ascii="黑体" w:hAnsi="黑体"/>
          <w:sz w:val="32"/>
        </w:rPr>
        <w:t xml:space="preserve">第二十七条 </w:t>
      </w:r>
      <w:r>
        <w:rPr>
          <w:rStyle w:val="C3"/>
          <w:rFonts w:ascii="仿宋_GB2312" w:hAnsi="仿宋_GB2312"/>
          <w:sz w:val="32"/>
        </w:rPr>
        <w:t xml:space="preserve"> </w:t>
      </w:r>
      <w:r>
        <w:rPr>
          <w:rStyle w:val="C3"/>
          <w:rFonts w:ascii="Microsoft YaHei UI" w:hAnsi="Microsoft YaHei UI"/>
          <w:sz w:val="32"/>
        </w:rPr>
        <w:t>城市道路照明设施，由管理单位确保其亮灯率、设备完好率达到国家规定标准，做到整洁美观、使用安全。</w:t>
      </w:r>
    </w:p>
    <w:p>
      <w:pPr>
        <w:pStyle w:val="P1"/>
        <w:spacing w:lineRule="exact" w:line="56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禁止在城市绿地内排放污水、倾倒垃圾、焚烧落叶杂物等。</w:t>
      </w:r>
    </w:p>
    <w:p>
      <w:pPr>
        <w:pStyle w:val="P1"/>
        <w:spacing w:lineRule="exact" w:line="560"/>
        <w:ind w:firstLine="640"/>
        <w:rPr>
          <w:rStyle w:val="C3"/>
          <w:rFonts w:ascii="仿宋_GB2312" w:hAnsi="仿宋_GB2312"/>
          <w:sz w:val="32"/>
        </w:rPr>
      </w:pPr>
      <w:r>
        <w:rPr>
          <w:rStyle w:val="C3"/>
          <w:rFonts w:ascii="Microsoft YaHei UI" w:hAnsi="Microsoft YaHei UI"/>
          <w:sz w:val="32"/>
        </w:rPr>
        <w:t>禁止侵占、损坏城市绿地或者擅自改变其用途。</w:t>
      </w:r>
    </w:p>
    <w:p>
      <w:pPr>
        <w:pStyle w:val="P1"/>
        <w:spacing w:lineRule="exact" w:line="560"/>
        <w:ind w:firstLine="640"/>
        <w:rPr>
          <w:rStyle w:val="C3"/>
          <w:rFonts w:ascii="仿宋_GB2312" w:hAnsi="仿宋_GB2312"/>
          <w:sz w:val="32"/>
        </w:rPr>
      </w:pPr>
      <w:r>
        <w:rPr>
          <w:rStyle w:val="C3"/>
          <w:rFonts w:ascii="Microsoft YaHei UI" w:hAnsi="Microsoft YaHei UI"/>
          <w:sz w:val="32"/>
        </w:rPr>
        <w:t>禁止任何车辆在城市绿地上行驶、停放。</w:t>
      </w:r>
    </w:p>
    <w:p>
      <w:pPr>
        <w:pStyle w:val="P1"/>
        <w:spacing w:lineRule="exact" w:line="560"/>
        <w:ind w:firstLine="640"/>
        <w:rPr>
          <w:rStyle w:val="C3"/>
          <w:rFonts w:ascii="仿宋_GB2312" w:hAnsi="仿宋_GB2312"/>
          <w:sz w:val="32"/>
        </w:rPr>
      </w:pPr>
    </w:p>
    <w:p>
      <w:pPr>
        <w:pStyle w:val="P1"/>
        <w:spacing w:lineRule="exact" w:line="520"/>
        <w:jc w:val="center"/>
        <w:rPr>
          <w:rStyle w:val="C3"/>
          <w:rFonts w:ascii="宋体" w:hAnsi="宋体"/>
          <w:sz w:val="32"/>
        </w:rPr>
      </w:pPr>
      <w:r>
        <w:rPr>
          <w:rStyle w:val="C3"/>
          <w:rFonts w:ascii="宋体" w:hAnsi="宋体"/>
          <w:sz w:val="32"/>
        </w:rPr>
        <w:t xml:space="preserve">第三节  户外广告管理</w:t>
      </w:r>
    </w:p>
    <w:p>
      <w:pPr>
        <w:pStyle w:val="P1"/>
        <w:spacing w:lineRule="exact" w:line="560"/>
        <w:ind w:firstLine="64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本条例所称户外广告是指利用户外媒体直接或者间接介绍商品与服务或者其他信息的下列商业广告和公益广告：</w:t>
      </w:r>
      <w:r>
        <w:rPr>
          <w:rStyle w:val="C3"/>
          <w:rFonts w:ascii="Segoe UI Symbol" w:hAnsi="Segoe UI Symbol"/>
          <w:sz w:val="32"/>
        </w:rPr>
        <w:t></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Microsoft YaHei UI" w:hAnsi="Microsoft YaHei UI"/>
          <w:sz w:val="32"/>
        </w:rPr>
        <w:t>（一）设置于建</w:t>
      </w:r>
      <w:r>
        <w:rPr>
          <w:rStyle w:val="C3"/>
          <w:rFonts w:ascii="仿宋_GB2312" w:hAnsi="仿宋_GB2312"/>
          <w:sz w:val="32"/>
        </w:rPr>
        <w:t>(</w:t>
      </w:r>
      <w:r>
        <w:rPr>
          <w:rStyle w:val="C3"/>
          <w:rFonts w:ascii="Microsoft YaHei UI" w:hAnsi="Microsoft YaHei UI"/>
          <w:sz w:val="32"/>
        </w:rPr>
        <w:t>构</w:t>
      </w:r>
      <w:r>
        <w:rPr>
          <w:rStyle w:val="C3"/>
          <w:rFonts w:ascii="仿宋_GB2312" w:hAnsi="仿宋_GB2312"/>
          <w:sz w:val="32"/>
        </w:rPr>
        <w:t>)</w:t>
      </w:r>
      <w:r>
        <w:rPr>
          <w:rStyle w:val="C3"/>
          <w:rFonts w:ascii="Microsoft YaHei UI" w:hAnsi="Microsoft YaHei UI"/>
          <w:sz w:val="32"/>
        </w:rPr>
        <w:t>筑物外部或者道路、交通设施上以广告牌、霓虹灯、电子显示屏、电子翻板装置、灯箱、实物模型、布幅以及张贴等形式发布的广告。</w:t>
      </w:r>
      <w:r>
        <w:rPr>
          <w:rStyle w:val="C3"/>
          <w:rFonts w:ascii="Segoe UI Symbol" w:hAnsi="Segoe UI Symbol"/>
          <w:sz w:val="32"/>
        </w:rPr>
        <w:t></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Microsoft YaHei UI" w:hAnsi="Microsoft YaHei UI"/>
          <w:sz w:val="32"/>
        </w:rPr>
        <w:t>（二）车、船等交通工具外部设置、绘制、张贴的广告。</w:t>
      </w:r>
    </w:p>
    <w:p>
      <w:pPr>
        <w:pStyle w:val="P1"/>
        <w:spacing w:lineRule="exact" w:line="560"/>
        <w:ind w:firstLine="640"/>
        <w:rPr>
          <w:rStyle w:val="C3"/>
          <w:rFonts w:ascii="仿宋_GB2312" w:hAnsi="仿宋_GB2312"/>
          <w:sz w:val="32"/>
        </w:rPr>
      </w:pPr>
      <w:r>
        <w:rPr>
          <w:rStyle w:val="C3"/>
          <w:rFonts w:ascii="Microsoft YaHei UI" w:hAnsi="Microsoft YaHei UI"/>
          <w:sz w:val="32"/>
        </w:rPr>
        <w:t>（三）飞艇、气球等升空器具悬挂、绘制的广告。</w:t>
      </w:r>
      <w:r>
        <w:rPr>
          <w:rStyle w:val="C3"/>
          <w:rFonts w:ascii="Segoe UI Symbol" w:hAnsi="Segoe UI Symbol"/>
          <w:sz w:val="32"/>
        </w:rPr>
        <w:t></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Microsoft YaHei UI" w:hAnsi="Microsoft YaHei UI"/>
          <w:sz w:val="32"/>
        </w:rPr>
        <w:t>（四）其它户外媒体设置的广告。</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黑体" w:hAnsi="黑体"/>
          <w:sz w:val="32"/>
        </w:rPr>
        <w:t xml:space="preserve">第三十条 </w:t>
      </w:r>
      <w:r>
        <w:rPr>
          <w:rStyle w:val="C3"/>
          <w:rFonts w:ascii="仿宋_GB2312" w:hAnsi="仿宋_GB2312"/>
          <w:sz w:val="32"/>
        </w:rPr>
        <w:t xml:space="preserve"> </w:t>
      </w:r>
      <w:r>
        <w:rPr>
          <w:rStyle w:val="C3"/>
          <w:rFonts w:ascii="Microsoft YaHei UI" w:hAnsi="Microsoft YaHei UI"/>
          <w:sz w:val="32"/>
        </w:rPr>
        <w:t>有下列情形之一，不得设置户外广告：</w:t>
      </w:r>
    </w:p>
    <w:p>
      <w:pPr>
        <w:pStyle w:val="P1"/>
        <w:spacing w:lineRule="exact" w:line="560"/>
        <w:ind w:firstLine="640"/>
        <w:rPr>
          <w:rStyle w:val="C3"/>
          <w:rFonts w:ascii="仿宋_GB2312" w:hAnsi="仿宋_GB2312"/>
          <w:sz w:val="32"/>
        </w:rPr>
      </w:pPr>
      <w:r>
        <w:rPr>
          <w:rStyle w:val="C3"/>
          <w:rFonts w:ascii="Microsoft YaHei UI" w:hAnsi="Microsoft YaHei UI"/>
          <w:sz w:val="32"/>
        </w:rPr>
        <w:t>（一）利用交通安全设施、交通标志的。</w:t>
      </w:r>
      <w:r>
        <w:rPr>
          <w:rStyle w:val="C3"/>
          <w:rFonts w:ascii="Segoe UI Symbol" w:hAnsi="Segoe UI Symbol"/>
          <w:sz w:val="32"/>
        </w:rPr>
        <w:t></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Microsoft YaHei UI" w:hAnsi="Microsoft YaHei UI"/>
          <w:sz w:val="32"/>
        </w:rPr>
        <w:t>（二）影响市政公共设施、交通安全设施、消防安全设施、交通标志正常使用或者妨碍车辆和行人通行的。</w:t>
      </w:r>
      <w:r>
        <w:rPr>
          <w:rStyle w:val="C3"/>
          <w:rFonts w:ascii="Segoe UI Symbol" w:hAnsi="Segoe UI Symbol"/>
          <w:sz w:val="32"/>
        </w:rPr>
        <w:t></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Microsoft YaHei UI" w:hAnsi="Microsoft YaHei UI"/>
          <w:sz w:val="32"/>
        </w:rPr>
        <w:t>（三）妨碍他人生产经营或者影响居民生活、影响他人对建筑物使用权益的。</w:t>
      </w:r>
      <w:r>
        <w:rPr>
          <w:rStyle w:val="C3"/>
          <w:rFonts w:ascii="Segoe UI Symbol" w:hAnsi="Segoe UI Symbol"/>
          <w:sz w:val="32"/>
        </w:rPr>
        <w:t></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Microsoft YaHei UI" w:hAnsi="Microsoft YaHei UI"/>
          <w:sz w:val="32"/>
        </w:rPr>
        <w:t>（四）利用违章建筑、危险房屋以及其他可能危及安全的建筑物和设施的。</w:t>
      </w:r>
      <w:r>
        <w:rPr>
          <w:rStyle w:val="C3"/>
          <w:rFonts w:ascii="Segoe UI Symbol" w:hAnsi="Segoe UI Symbol"/>
          <w:sz w:val="32"/>
        </w:rPr>
        <w:t></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Microsoft YaHei UI" w:hAnsi="Microsoft YaHei UI"/>
          <w:sz w:val="32"/>
        </w:rPr>
        <w:t>（五）国家机关、学校、文物保护单位和名胜风景点的建筑控制地带以及市人民政府禁止设置户外广告的其他区域。</w:t>
      </w:r>
    </w:p>
    <w:p>
      <w:pPr>
        <w:pStyle w:val="P1"/>
        <w:spacing w:lineRule="exact" w:line="560"/>
        <w:ind w:firstLine="640"/>
        <w:rPr>
          <w:rStyle w:val="C3"/>
          <w:rFonts w:ascii="仿宋_GB2312" w:hAnsi="仿宋_GB2312"/>
          <w:sz w:val="32"/>
        </w:rPr>
      </w:pPr>
      <w:r>
        <w:rPr>
          <w:rStyle w:val="C3"/>
          <w:rFonts w:ascii="Microsoft YaHei UI" w:hAnsi="Microsoft YaHei UI"/>
          <w:sz w:val="32"/>
        </w:rPr>
        <w:t>（六）其他有损市容市貌或者建筑物形象的。</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Microsoft YaHei UI" w:hAnsi="Microsoft YaHei UI"/>
          <w:sz w:val="32"/>
        </w:rPr>
        <w:t>第三十一条</w:t>
      </w:r>
      <w:r>
        <w:rPr>
          <w:rStyle w:val="C3"/>
          <w:rFonts w:ascii="仿宋_GB2312" w:hAnsi="仿宋_GB2312"/>
          <w:sz w:val="32"/>
        </w:rPr>
        <w:t xml:space="preserve">  </w:t>
      </w:r>
      <w:r>
        <w:rPr>
          <w:rStyle w:val="C3"/>
          <w:rFonts w:ascii="Microsoft YaHei UI" w:hAnsi="Microsoft YaHei UI"/>
          <w:sz w:val="32"/>
        </w:rPr>
        <w:t>建筑物和其他设施的所有人、管理人设置门头店牌的，应当符合规划内容要求、容貌标准。</w:t>
      </w:r>
    </w:p>
    <w:p>
      <w:pPr>
        <w:pStyle w:val="P1"/>
        <w:spacing w:lineRule="exact" w:line="560"/>
        <w:ind w:firstLine="640"/>
        <w:rPr>
          <w:rStyle w:val="C3"/>
          <w:rFonts w:ascii="仿宋_GB2312" w:hAnsi="仿宋_GB2312"/>
          <w:sz w:val="32"/>
        </w:rPr>
      </w:pPr>
      <w:r>
        <w:rPr>
          <w:rStyle w:val="C3"/>
          <w:rFonts w:ascii="Microsoft YaHei UI" w:hAnsi="Microsoft YaHei UI"/>
          <w:sz w:val="32"/>
        </w:rPr>
        <w:t>第三十二条</w:t>
      </w:r>
      <w:r>
        <w:rPr>
          <w:rStyle w:val="C3"/>
          <w:rFonts w:ascii="仿宋_GB2312" w:hAnsi="仿宋_GB2312"/>
          <w:sz w:val="32"/>
        </w:rPr>
        <w:t xml:space="preserve">  </w:t>
      </w:r>
      <w:r>
        <w:rPr>
          <w:rStyle w:val="C3"/>
          <w:rFonts w:ascii="Microsoft YaHei UI" w:hAnsi="Microsoft YaHei UI"/>
          <w:sz w:val="32"/>
        </w:rPr>
        <w:t>户外广告设置人应当履行下列义务：</w:t>
      </w:r>
    </w:p>
    <w:p>
      <w:pPr>
        <w:pStyle w:val="P1"/>
        <w:spacing w:lineRule="exact" w:line="560"/>
        <w:ind w:firstLine="640"/>
        <w:rPr>
          <w:rStyle w:val="C3"/>
          <w:rFonts w:ascii="仿宋_GB2312" w:hAnsi="仿宋_GB2312"/>
          <w:sz w:val="32"/>
        </w:rPr>
      </w:pPr>
      <w:r>
        <w:rPr>
          <w:rStyle w:val="C3"/>
          <w:rFonts w:ascii="Microsoft YaHei UI" w:hAnsi="Microsoft YaHei UI"/>
          <w:sz w:val="32"/>
        </w:rPr>
        <w:t>（一）保持设施整洁、完好。对破损、脱色、字体残缺、灯光或屏幕显示不完整的，及时维护；</w:t>
      </w:r>
    </w:p>
    <w:p>
      <w:pPr>
        <w:pStyle w:val="P1"/>
        <w:spacing w:lineRule="exact" w:line="560"/>
        <w:ind w:firstLine="640"/>
        <w:rPr>
          <w:rStyle w:val="C3"/>
          <w:rFonts w:ascii="仿宋_GB2312" w:hAnsi="仿宋_GB2312"/>
          <w:sz w:val="32"/>
        </w:rPr>
      </w:pPr>
      <w:r>
        <w:rPr>
          <w:rStyle w:val="C3"/>
          <w:rFonts w:ascii="Microsoft YaHei UI" w:hAnsi="Microsoft YaHei UI"/>
          <w:sz w:val="32"/>
        </w:rPr>
        <w:t>（二）保持户外广告和门头店牌安全牢固，定期进行安全检查，承担安全责任。</w:t>
      </w:r>
    </w:p>
    <w:p>
      <w:pPr>
        <w:pStyle w:val="P1"/>
        <w:spacing w:lineRule="exact" w:line="560"/>
        <w:ind w:firstLine="640"/>
        <w:rPr>
          <w:rStyle w:val="C3"/>
          <w:rFonts w:ascii="仿宋_GB2312" w:hAnsi="仿宋_GB2312"/>
          <w:sz w:val="32"/>
        </w:rPr>
      </w:pPr>
      <w:r>
        <w:rPr>
          <w:rStyle w:val="C3"/>
          <w:rFonts w:ascii="Microsoft YaHei UI" w:hAnsi="Microsoft YaHei UI"/>
          <w:sz w:val="32"/>
        </w:rPr>
        <w:t>（三）遇恶劣天气预警时，及时采取安全防范措施；</w:t>
      </w:r>
    </w:p>
    <w:p>
      <w:pPr>
        <w:pStyle w:val="P1"/>
        <w:spacing w:lineRule="exact" w:line="560"/>
        <w:ind w:firstLine="640"/>
        <w:rPr>
          <w:rStyle w:val="C3"/>
          <w:rFonts w:ascii="仿宋_GB2312" w:hAnsi="仿宋_GB2312"/>
          <w:sz w:val="32"/>
        </w:rPr>
      </w:pPr>
      <w:r>
        <w:rPr>
          <w:rStyle w:val="C3"/>
          <w:rFonts w:ascii="Microsoft YaHei UI" w:hAnsi="Microsoft YaHei UI"/>
          <w:sz w:val="32"/>
        </w:rPr>
        <w:t>（四）出现安全隐患的，立即予以修复或者拆除，并采取措施防止安全事故发生。</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第四章  环境卫生管理</w:t>
      </w:r>
    </w:p>
    <w:p>
      <w:pPr>
        <w:pStyle w:val="P1"/>
        <w:spacing w:lineRule="exact" w:line="560"/>
        <w:ind w:firstLine="640"/>
        <w:jc w:val="center"/>
        <w:rPr>
          <w:rStyle w:val="C3"/>
          <w:rFonts w:ascii="仿宋_GB2312" w:hAnsi="仿宋_GB2312"/>
          <w:sz w:val="32"/>
        </w:rPr>
      </w:pPr>
    </w:p>
    <w:p>
      <w:pPr>
        <w:pStyle w:val="P1"/>
        <w:spacing w:lineRule="exact" w:line="520"/>
        <w:jc w:val="center"/>
        <w:rPr>
          <w:rStyle w:val="C3"/>
          <w:rFonts w:ascii="宋体" w:hAnsi="宋体"/>
          <w:sz w:val="32"/>
        </w:rPr>
      </w:pPr>
      <w:r>
        <w:rPr>
          <w:rStyle w:val="C3"/>
          <w:rFonts w:ascii="宋体" w:hAnsi="宋体"/>
          <w:sz w:val="32"/>
        </w:rPr>
        <w:t xml:space="preserve">第一节  环境卫生设施管理</w:t>
      </w:r>
    </w:p>
    <w:p>
      <w:pPr>
        <w:pStyle w:val="P1"/>
        <w:spacing w:lineRule="exact" w:line="560"/>
        <w:ind w:firstLine="640"/>
        <w:jc w:val="center"/>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市、县（区）人民政府应当按照环境卫生设置标准，合理布局、建设、完善垃圾转运站、垃圾处理厂、公共厕所、垃圾容器等环境卫生公共设施。</w:t>
      </w:r>
    </w:p>
    <w:p>
      <w:pPr>
        <w:pStyle w:val="P1"/>
        <w:spacing w:lineRule="exact" w:line="560"/>
        <w:ind w:firstLine="640"/>
        <w:rPr>
          <w:rStyle w:val="C3"/>
          <w:rFonts w:ascii="仿宋_GB2312" w:hAnsi="仿宋_GB2312"/>
          <w:sz w:val="32"/>
        </w:rPr>
      </w:pPr>
      <w:r>
        <w:rPr>
          <w:rStyle w:val="C3"/>
          <w:rFonts w:ascii="Microsoft YaHei UI" w:hAnsi="Microsoft YaHei UI"/>
          <w:sz w:val="32"/>
        </w:rPr>
        <w:t>垃圾分类收集站、转运站、公共厕所、洒水车加水点、环卫作业用房等公共环境卫生设施，按照国家环境卫生设施标准，由市容和环境卫生管理部门负责管理。</w:t>
      </w:r>
    </w:p>
    <w:p>
      <w:pPr>
        <w:pStyle w:val="P1"/>
        <w:spacing w:lineRule="exact" w:line="560"/>
        <w:ind w:firstLine="640"/>
        <w:rPr>
          <w:rStyle w:val="C3"/>
          <w:rFonts w:ascii="仿宋_GB2312" w:hAnsi="仿宋_GB2312"/>
          <w:sz w:val="32"/>
        </w:rPr>
      </w:pPr>
      <w:r>
        <w:rPr>
          <w:rStyle w:val="C3"/>
          <w:rFonts w:ascii="Microsoft YaHei UI" w:hAnsi="Microsoft YaHei UI"/>
          <w:sz w:val="32"/>
        </w:rPr>
        <w:t>新区开发、旧城改造和各类建设项目，应当按照环境卫生设施专项规划和设施标准配套建设环境卫生设施。</w:t>
      </w:r>
    </w:p>
    <w:p>
      <w:pPr>
        <w:pStyle w:val="P1"/>
        <w:spacing w:lineRule="exact" w:line="560"/>
        <w:ind w:firstLine="640"/>
        <w:rPr>
          <w:rStyle w:val="C3"/>
          <w:rFonts w:ascii="仿宋_GB2312" w:hAnsi="仿宋_GB2312"/>
          <w:sz w:val="32"/>
        </w:rPr>
      </w:pPr>
      <w:r>
        <w:rPr>
          <w:rStyle w:val="C3"/>
          <w:rFonts w:ascii="Microsoft YaHei UI" w:hAnsi="Microsoft YaHei UI"/>
          <w:sz w:val="32"/>
        </w:rPr>
        <w:t>环境卫生设施应当与主体工程同时设计、同时施工、同时验收、同时投入使用，所需经费纳入建设工程概算。</w:t>
      </w:r>
    </w:p>
    <w:p>
      <w:pPr>
        <w:pStyle w:val="P1"/>
        <w:spacing w:lineRule="exact" w:line="56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环境卫生设施的管理和使用单位应当保持设施的整洁、完好。</w:t>
      </w:r>
    </w:p>
    <w:p>
      <w:pPr>
        <w:pStyle w:val="P1"/>
        <w:spacing w:lineRule="exact" w:line="560"/>
        <w:ind w:firstLine="640"/>
        <w:rPr>
          <w:rStyle w:val="C3"/>
          <w:rFonts w:ascii="仿宋_GB2312" w:hAnsi="仿宋_GB2312"/>
          <w:sz w:val="32"/>
        </w:rPr>
      </w:pPr>
      <w:r>
        <w:rPr>
          <w:rStyle w:val="C3"/>
          <w:rFonts w:ascii="Microsoft YaHei UI" w:hAnsi="Microsoft YaHei UI"/>
          <w:sz w:val="32"/>
        </w:rPr>
        <w:t>任何单位和个人不得占用、封闭、损坏、拆除各类环境卫生设施，不得改变其功能。</w:t>
      </w:r>
    </w:p>
    <w:p>
      <w:pPr>
        <w:pStyle w:val="P1"/>
        <w:spacing w:lineRule="exact" w:line="560"/>
        <w:ind w:firstLine="640"/>
        <w:rPr>
          <w:rStyle w:val="C3"/>
          <w:rFonts w:ascii="仿宋_GB2312" w:hAnsi="仿宋_GB2312"/>
          <w:sz w:val="32"/>
        </w:rPr>
      </w:pPr>
      <w:r>
        <w:rPr>
          <w:rStyle w:val="C3"/>
          <w:rFonts w:ascii="Microsoft YaHei UI" w:hAnsi="Microsoft YaHei UI"/>
          <w:sz w:val="32"/>
        </w:rPr>
        <w:t>确需拆除、改建、封闭环境卫生设施的，应当征得市容和环境卫生管理部门同意，并按照规定重建或补建。</w:t>
      </w:r>
    </w:p>
    <w:p>
      <w:pPr>
        <w:pStyle w:val="P1"/>
        <w:spacing w:lineRule="exact" w:line="56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市人民政府应当按照城乡发展规划和市容环境卫生设施标准设置公共厕所，并由专人负责保洁。</w:t>
      </w:r>
    </w:p>
    <w:p>
      <w:pPr>
        <w:pStyle w:val="P1"/>
        <w:spacing w:lineRule="exact" w:line="560"/>
        <w:ind w:firstLine="640"/>
        <w:rPr>
          <w:rStyle w:val="C3"/>
          <w:rFonts w:ascii="仿宋_GB2312" w:hAnsi="仿宋_GB2312"/>
          <w:sz w:val="32"/>
        </w:rPr>
      </w:pPr>
      <w:r>
        <w:rPr>
          <w:rStyle w:val="C3"/>
          <w:rFonts w:ascii="Microsoft YaHei UI" w:hAnsi="Microsoft YaHei UI"/>
          <w:sz w:val="32"/>
        </w:rPr>
        <w:t>临街单位的卫生设施应当向社会开放。</w:t>
      </w:r>
    </w:p>
    <w:p>
      <w:pPr>
        <w:pStyle w:val="P1"/>
        <w:spacing w:lineRule="exact" w:line="560"/>
        <w:ind w:firstLine="640"/>
        <w:rPr>
          <w:rStyle w:val="C3"/>
          <w:rFonts w:ascii="仿宋_GB2312" w:hAnsi="仿宋_GB2312"/>
          <w:sz w:val="32"/>
        </w:rPr>
      </w:pPr>
    </w:p>
    <w:p>
      <w:pPr>
        <w:pStyle w:val="P1"/>
        <w:spacing w:lineRule="exact" w:line="520"/>
        <w:jc w:val="center"/>
        <w:rPr>
          <w:rStyle w:val="C3"/>
          <w:rFonts w:ascii="宋体" w:hAnsi="宋体"/>
          <w:sz w:val="32"/>
        </w:rPr>
      </w:pPr>
      <w:r>
        <w:rPr>
          <w:rStyle w:val="C3"/>
          <w:rFonts w:ascii="宋体" w:hAnsi="宋体"/>
          <w:sz w:val="32"/>
        </w:rPr>
        <w:t xml:space="preserve">第二节  垃圾管理</w:t>
      </w:r>
    </w:p>
    <w:p>
      <w:pPr>
        <w:pStyle w:val="P1"/>
        <w:spacing w:lineRule="exact" w:line="560"/>
        <w:ind w:firstLine="64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垃圾等废弃物应当分类处置，坚持减量化、无害化、循环利用的原则。</w:t>
      </w:r>
    </w:p>
    <w:p>
      <w:pPr>
        <w:pStyle w:val="P1"/>
        <w:spacing w:lineRule="exact" w:line="56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市容和环境卫生管理部门对城市生活垃圾的清扫、收集、运输和处理实施监督管理。</w:t>
      </w:r>
    </w:p>
    <w:p>
      <w:pPr>
        <w:pStyle w:val="P1"/>
        <w:spacing w:lineRule="exact" w:line="560"/>
        <w:ind w:firstLine="640"/>
        <w:rPr>
          <w:rStyle w:val="C3"/>
          <w:rFonts w:ascii="仿宋_GB2312" w:hAnsi="仿宋_GB2312"/>
          <w:sz w:val="32"/>
        </w:rPr>
      </w:pPr>
      <w:r>
        <w:rPr>
          <w:rStyle w:val="C3"/>
          <w:rFonts w:ascii="Microsoft YaHei UI" w:hAnsi="Microsoft YaHei UI"/>
          <w:sz w:val="32"/>
        </w:rPr>
        <w:t>采取政府购买服务等方式，逐步实行垃圾清扫、收集、运输、处理的市场化经营、社会化服务、产业化运作。</w:t>
      </w:r>
    </w:p>
    <w:p>
      <w:pPr>
        <w:pStyle w:val="P1"/>
        <w:spacing w:lineRule="exact" w:line="56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所有产生垃圾的单位、个人应当按照规定标准缴纳城市垃圾处理费。</w:t>
      </w:r>
    </w:p>
    <w:p>
      <w:pPr>
        <w:pStyle w:val="P1"/>
        <w:spacing w:lineRule="exact" w:line="56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生活垃圾应当实行分类投放、集中收集、运输和处置。</w:t>
      </w:r>
    </w:p>
    <w:p>
      <w:pPr>
        <w:pStyle w:val="P1"/>
        <w:spacing w:lineRule="exact" w:line="560"/>
        <w:ind w:firstLine="640"/>
        <w:rPr>
          <w:rStyle w:val="C3"/>
          <w:rFonts w:ascii="仿宋_GB2312" w:hAnsi="仿宋_GB2312"/>
          <w:sz w:val="32"/>
        </w:rPr>
      </w:pPr>
      <w:r>
        <w:rPr>
          <w:rStyle w:val="C3"/>
          <w:rFonts w:ascii="Microsoft YaHei UI" w:hAnsi="Microsoft YaHei UI"/>
          <w:sz w:val="32"/>
        </w:rPr>
        <w:t>城市生活垃圾应当由专业公司定时、定点收集和运送，做到日产日清。</w:t>
      </w:r>
    </w:p>
    <w:p>
      <w:pPr>
        <w:pStyle w:val="P1"/>
        <w:spacing w:lineRule="exact" w:line="560"/>
        <w:ind w:firstLine="640"/>
        <w:rPr>
          <w:rStyle w:val="C3"/>
          <w:rFonts w:ascii="仿宋_GB2312" w:hAnsi="仿宋_GB2312"/>
          <w:sz w:val="32"/>
        </w:rPr>
      </w:pPr>
      <w:r>
        <w:rPr>
          <w:rStyle w:val="C3"/>
          <w:rFonts w:ascii="Microsoft YaHei UI" w:hAnsi="Microsoft YaHei UI"/>
          <w:sz w:val="32"/>
        </w:rPr>
        <w:t>禁止在非指定场所倾倒垃圾。</w:t>
      </w:r>
    </w:p>
    <w:p>
      <w:pPr>
        <w:pStyle w:val="P1"/>
        <w:spacing w:lineRule="exact" w:line="560"/>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从事餐饮、娱乐、宾馆服务的单位，应当按照规定设置餐厨废弃物收容器，并交由获得垃圾经营许可证的企业收集和处置。</w:t>
      </w:r>
    </w:p>
    <w:p>
      <w:pPr>
        <w:pStyle w:val="P1"/>
        <w:spacing w:lineRule="exact" w:line="560"/>
        <w:ind w:firstLine="640"/>
        <w:rPr>
          <w:rStyle w:val="C3"/>
          <w:rFonts w:ascii="仿宋_GB2312" w:hAnsi="仿宋_GB2312"/>
          <w:sz w:val="32"/>
        </w:rPr>
      </w:pPr>
      <w:r>
        <w:rPr>
          <w:rStyle w:val="C3"/>
          <w:rFonts w:ascii="Microsoft YaHei UI" w:hAnsi="Microsoft YaHei UI"/>
          <w:sz w:val="32"/>
        </w:rPr>
        <w:t>禁止将餐厨垃圾用于饲养动物。</w:t>
      </w:r>
    </w:p>
    <w:p>
      <w:pPr>
        <w:pStyle w:val="P1"/>
        <w:spacing w:lineRule="exact" w:line="560"/>
        <w:ind w:firstLine="640"/>
        <w:rPr>
          <w:rStyle w:val="C3"/>
          <w:rFonts w:ascii="仿宋_GB2312" w:hAnsi="仿宋_GB2312"/>
          <w:sz w:val="32"/>
        </w:rPr>
      </w:pPr>
      <w:r>
        <w:rPr>
          <w:rStyle w:val="C3"/>
          <w:rFonts w:ascii="Microsoft YaHei UI" w:hAnsi="Microsoft YaHei UI"/>
          <w:sz w:val="32"/>
        </w:rPr>
        <w:t>禁止将餐厨垃圾直接排入雨水管道、污水排水管道、河道、公共厕所等地方。</w:t>
      </w:r>
    </w:p>
    <w:p>
      <w:pPr>
        <w:pStyle w:val="P1"/>
        <w:spacing w:lineRule="exact" w:line="560"/>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处置建筑垃圾等废弃物的，应由处置单位向县（区）市容和环境卫生管理部门提出申请，主管部门应当在接到申请后的五个工作日内作出决定。不予核准的，应当告知申请人，并说明理由。</w:t>
      </w:r>
    </w:p>
    <w:p>
      <w:pPr>
        <w:pStyle w:val="P1"/>
        <w:spacing w:lineRule="exact" w:line="560"/>
        <w:ind w:firstLine="640"/>
        <w:rPr>
          <w:rStyle w:val="C3"/>
          <w:rFonts w:ascii="仿宋_GB2312" w:hAnsi="仿宋_GB2312"/>
          <w:sz w:val="32"/>
        </w:rPr>
      </w:pPr>
      <w:r>
        <w:rPr>
          <w:rStyle w:val="C3"/>
          <w:rFonts w:ascii="Microsoft YaHei UI" w:hAnsi="Microsoft YaHei UI"/>
          <w:sz w:val="32"/>
        </w:rPr>
        <w:t>建筑垃圾等废弃物应当在指定地点倾倒，不得乱堆乱倒，不得倒入居民生活垃圾中。</w:t>
      </w:r>
    </w:p>
    <w:p>
      <w:pPr>
        <w:pStyle w:val="P1"/>
        <w:spacing w:lineRule="exact" w:line="56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从事市容和环境卫生作业服务的，应当遵循市容和环境卫生作业服务规范，应当达到城市环境卫生标准和合同约定的标准。</w:t>
      </w:r>
    </w:p>
    <w:p>
      <w:pPr>
        <w:pStyle w:val="P1"/>
        <w:spacing w:lineRule="exact" w:line="560"/>
        <w:ind w:firstLine="640"/>
        <w:rPr>
          <w:rStyle w:val="C3"/>
          <w:rFonts w:ascii="仿宋_GB2312" w:hAnsi="仿宋_GB2312"/>
          <w:sz w:val="32"/>
        </w:rPr>
      </w:pPr>
      <w:r>
        <w:rPr>
          <w:rStyle w:val="C3"/>
          <w:rFonts w:ascii="Microsoft YaHei UI" w:hAnsi="Microsoft YaHei UI"/>
          <w:sz w:val="32"/>
        </w:rPr>
        <w:t>环境卫生作业服务规范由市市容和环境卫生管理部门制定。</w:t>
      </w:r>
    </w:p>
    <w:p>
      <w:pPr>
        <w:pStyle w:val="P1"/>
        <w:spacing w:lineRule="exact" w:line="560"/>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禁止下列影响环境卫生的行为：</w:t>
      </w:r>
    </w:p>
    <w:p>
      <w:pPr>
        <w:pStyle w:val="P1"/>
        <w:spacing w:lineRule="exact" w:line="560"/>
        <w:ind w:firstLine="640"/>
        <w:rPr>
          <w:rStyle w:val="C3"/>
          <w:rFonts w:ascii="仿宋_GB2312" w:hAnsi="仿宋_GB2312"/>
          <w:sz w:val="32"/>
        </w:rPr>
      </w:pPr>
      <w:r>
        <w:rPr>
          <w:rStyle w:val="C3"/>
          <w:rFonts w:ascii="Microsoft YaHei UI" w:hAnsi="Microsoft YaHei UI"/>
          <w:sz w:val="32"/>
        </w:rPr>
        <w:t>（一）在公共场所随地吐痰、便溺；</w:t>
      </w:r>
    </w:p>
    <w:p>
      <w:pPr>
        <w:pStyle w:val="P1"/>
        <w:spacing w:lineRule="exact" w:line="560"/>
        <w:ind w:firstLine="640"/>
        <w:rPr>
          <w:rStyle w:val="C3"/>
          <w:rFonts w:ascii="仿宋_GB2312" w:hAnsi="仿宋_GB2312"/>
          <w:sz w:val="32"/>
        </w:rPr>
      </w:pPr>
      <w:r>
        <w:rPr>
          <w:rStyle w:val="C3"/>
          <w:rFonts w:ascii="Microsoft YaHei UI" w:hAnsi="Microsoft YaHei UI"/>
          <w:sz w:val="32"/>
        </w:rPr>
        <w:t>（二）在公共场所乱扔烟头、纸屑、果皮（核）、口香糖、饮料瓶、废旧电池和一次性餐具、塑料等废弃物；</w:t>
      </w:r>
    </w:p>
    <w:p>
      <w:pPr>
        <w:pStyle w:val="P1"/>
        <w:spacing w:lineRule="exact" w:line="560"/>
        <w:ind w:firstLine="640"/>
        <w:rPr>
          <w:rStyle w:val="C3"/>
          <w:rFonts w:ascii="仿宋_GB2312" w:hAnsi="仿宋_GB2312"/>
          <w:sz w:val="32"/>
        </w:rPr>
      </w:pPr>
      <w:r>
        <w:rPr>
          <w:rStyle w:val="C3"/>
          <w:rFonts w:ascii="Microsoft YaHei UI" w:hAnsi="Microsoft YaHei UI"/>
          <w:sz w:val="32"/>
        </w:rPr>
        <w:t>（三）在街巷和居住区焚烧枯枝树叶；</w:t>
      </w:r>
    </w:p>
    <w:p>
      <w:pPr>
        <w:pStyle w:val="P1"/>
        <w:spacing w:lineRule="exact" w:line="560"/>
        <w:ind w:firstLine="640"/>
        <w:rPr>
          <w:rStyle w:val="C3"/>
          <w:rFonts w:ascii="仿宋_GB2312" w:hAnsi="仿宋_GB2312"/>
          <w:sz w:val="32"/>
        </w:rPr>
      </w:pPr>
      <w:r>
        <w:rPr>
          <w:rStyle w:val="C3"/>
          <w:rFonts w:ascii="Microsoft YaHei UI" w:hAnsi="Microsoft YaHei UI"/>
          <w:sz w:val="32"/>
        </w:rPr>
        <w:t>（四）乱倒污水、渣土、粪便等污物；</w:t>
      </w:r>
    </w:p>
    <w:p>
      <w:pPr>
        <w:pStyle w:val="P1"/>
        <w:spacing w:lineRule="exact" w:line="560"/>
        <w:ind w:firstLine="640"/>
        <w:rPr>
          <w:rStyle w:val="C3"/>
          <w:rFonts w:ascii="仿宋_GB2312" w:hAnsi="仿宋_GB2312"/>
          <w:sz w:val="32"/>
        </w:rPr>
      </w:pPr>
      <w:r>
        <w:rPr>
          <w:rStyle w:val="C3"/>
          <w:rFonts w:ascii="Microsoft YaHei UI" w:hAnsi="Microsoft YaHei UI"/>
          <w:sz w:val="32"/>
        </w:rPr>
        <w:t>（五）在街巷和居住区从事屠宰家畜家禽和加工肉类、水产品等影响公共环境卫生的经营活动；</w:t>
      </w:r>
    </w:p>
    <w:p>
      <w:pPr>
        <w:pStyle w:val="P1"/>
        <w:spacing w:lineRule="exact" w:line="560"/>
        <w:ind w:firstLine="640"/>
        <w:rPr>
          <w:rStyle w:val="C3"/>
          <w:rFonts w:ascii="仿宋_GB2312" w:hAnsi="仿宋_GB2312"/>
          <w:sz w:val="32"/>
        </w:rPr>
      </w:pPr>
      <w:r>
        <w:rPr>
          <w:rStyle w:val="C3"/>
          <w:rFonts w:ascii="Microsoft YaHei UI" w:hAnsi="Microsoft YaHei UI"/>
          <w:sz w:val="32"/>
        </w:rPr>
        <w:t>（六）在街道两侧从事经营性废品收购和废弃物接纳作业；</w:t>
      </w:r>
    </w:p>
    <w:p>
      <w:pPr>
        <w:pStyle w:val="P1"/>
        <w:spacing w:lineRule="exact" w:line="560"/>
        <w:ind w:firstLine="640"/>
        <w:rPr>
          <w:rStyle w:val="C3"/>
          <w:rFonts w:ascii="仿宋_GB2312" w:hAnsi="仿宋_GB2312"/>
          <w:sz w:val="32"/>
        </w:rPr>
      </w:pPr>
      <w:r>
        <w:rPr>
          <w:rStyle w:val="C3"/>
          <w:rFonts w:ascii="Microsoft YaHei UI" w:hAnsi="Microsoft YaHei UI"/>
          <w:sz w:val="32"/>
        </w:rPr>
        <w:t>（七）焚烧垃圾、沥青等产生有毒有害烟尘和恶臭气体的物质的；</w:t>
      </w:r>
    </w:p>
    <w:p>
      <w:pPr>
        <w:pStyle w:val="P1"/>
        <w:spacing w:lineRule="exact" w:line="560"/>
        <w:ind w:firstLine="640"/>
        <w:rPr>
          <w:rStyle w:val="C3"/>
          <w:rFonts w:ascii="仿宋_GB2312" w:hAnsi="仿宋_GB2312"/>
          <w:sz w:val="32"/>
        </w:rPr>
      </w:pPr>
      <w:r>
        <w:rPr>
          <w:rStyle w:val="C3"/>
          <w:rFonts w:ascii="Microsoft YaHei UI" w:hAnsi="Microsoft YaHei UI"/>
          <w:sz w:val="32"/>
        </w:rPr>
        <w:t>（八）其他影响公共环境卫生的行为。</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第五章  法律责任</w:t>
      </w:r>
    </w:p>
    <w:p>
      <w:pPr>
        <w:pStyle w:val="P1"/>
        <w:spacing w:lineRule="exact" w:line="560"/>
        <w:ind w:firstLine="64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违反本条例第十六条规定的，由规划主管部门责令停止建设；可以采取改正措施消除对规划实施的影响的，限期改正，处建设工程造价百分之五以上百分之十以下的罚款；无法采取改正措施消除影响的，限期拆除，不能拆除的，没收实物或者违法收入，可以并处建设工程造价百分之十以下的罚款。</w:t>
      </w:r>
    </w:p>
    <w:p>
      <w:pPr>
        <w:pStyle w:val="P1"/>
        <w:spacing w:lineRule="exact" w:line="560"/>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违反本条例第十八条第二款规定的，由市容和环境卫生管理部门责令违法行为人限期改正，给予警告；逾期拒不改正的，处以一百元至一千元的罚款；情节严重的，处以五百元至二千元的罚款。违反本条第三款规定的，由市容和环境卫生管理部门责令限期改正，给予警告；逾期拒不改正的，处二十元以上五十元以下罚款。</w:t>
      </w:r>
    </w:p>
    <w:p>
      <w:pPr>
        <w:pStyle w:val="P1"/>
        <w:spacing w:lineRule="exact" w:line="560"/>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违反本条例第十九条规定的，由环境保护主管部门依照《中华人民共和国大气污染防治法》的规定处罚。</w:t>
      </w:r>
    </w:p>
    <w:p>
      <w:pPr>
        <w:pStyle w:val="P1"/>
        <w:spacing w:lineRule="exact" w:line="560"/>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违反本条例第二十二条第一款规定的，由规划主管部门责令限期拆除，可以并处临时建设工程造价一倍以下罚款。</w:t>
      </w:r>
    </w:p>
    <w:p>
      <w:pPr>
        <w:pStyle w:val="P1"/>
        <w:spacing w:lineRule="exact" w:line="560"/>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违反本条例第二十三条第二款规定的，由市容和环境卫生管理部门处二百元以上一千元以下罚款。</w:t>
      </w:r>
    </w:p>
    <w:p>
      <w:pPr>
        <w:pStyle w:val="P1"/>
        <w:spacing w:lineRule="exact" w:line="560"/>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违反本条例第二十六条第（一）项规定的由市容和环境卫生管理部门责令改正，恢复原状；拒不改正的，处以一百元以上五百元以下罚款。有本条第（二）项规定行为的，由行为人依法承担赔偿责任。</w:t>
      </w:r>
    </w:p>
    <w:p>
      <w:pPr>
        <w:pStyle w:val="P1"/>
        <w:spacing w:lineRule="exact" w:line="560"/>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违反本条例第二十八条第一款规定的，由园林绿化主管部门责令停止违法行为，可以并处五十元以上二千元以下罚款；违反本条第二款规定的，由园林绿化主管部门责令限期退还城市绿地，恢复绿地原状，并处占用绿地面积应当缴纳占用绿地费五至十倍的罚款；造成损失的，依法承担赔偿责任。</w:t>
      </w:r>
    </w:p>
    <w:p>
      <w:pPr>
        <w:pStyle w:val="P1"/>
        <w:spacing w:lineRule="exact" w:line="560"/>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违反本条例第三十条规定的，由市容和环境卫生管理部门责令限期拆除，逾期未拆除的，处五百元以上二千元以下罚款。</w:t>
      </w:r>
    </w:p>
    <w:p>
      <w:pPr>
        <w:pStyle w:val="P1"/>
        <w:spacing w:lineRule="exact" w:line="560"/>
        <w:ind w:firstLine="64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违反本条例第三十一条规定的，由市容和环境卫生管理部门责令限期改正，逾期未改正的，处一百元以上一千元以下罚款。</w:t>
      </w:r>
    </w:p>
    <w:p>
      <w:pPr>
        <w:pStyle w:val="P1"/>
        <w:spacing w:lineRule="exact" w:line="560"/>
        <w:ind w:firstLine="64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违反本条例第三十二条规定的，由市容和环境卫生管理部门责令限期改正，逾期未改正的，处五百元以上二千元以下罚款。</w:t>
      </w:r>
    </w:p>
    <w:p>
      <w:pPr>
        <w:pStyle w:val="P1"/>
        <w:spacing w:lineRule="exact" w:line="560"/>
        <w:ind w:firstLine="64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违反本条例第三十四条规定，侵占、封闭、损坏环境卫生设施的，由市容和环境卫生管理部门责令恢复原状或者采取其他补救措施，并处二百元以上二千元以下罚款；擅自拆除环境卫生设施的，责令恢复原状，并处五千元以上一万元以下罚款。</w:t>
      </w:r>
    </w:p>
    <w:p>
      <w:pPr>
        <w:pStyle w:val="P1"/>
        <w:spacing w:lineRule="exact" w:line="560"/>
        <w:ind w:firstLine="640"/>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违反本条例第四十条第三款规定的，由市容和环境卫生管理部门处以五百元以上二千元以下罚款。</w:t>
      </w:r>
    </w:p>
    <w:p>
      <w:pPr>
        <w:pStyle w:val="P1"/>
        <w:spacing w:lineRule="exact" w:line="560"/>
        <w:ind w:firstLine="640"/>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违反本条例规定，个人有第四十三条第（一）、（二）、（三）项规定行为之一的，由市容和环境卫生管理部门给予警告，并可处五元至五十元的罚款；有第（四）、（五）、（六）项规定行为之一的，责令限期改正，给予警告，并可处以五十元至五百元罚款；有第（七）项规定行为的，依照《中华人民共和国大气污染防治法》的规定处罚。</w:t>
      </w:r>
    </w:p>
    <w:p>
      <w:pPr>
        <w:pStyle w:val="P1"/>
        <w:spacing w:lineRule="exact" w:line="560"/>
        <w:ind w:firstLine="640"/>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侮辱、诽谤、殴打市容环境卫生工作人员或者拒绝、阻挠其执行执法人员执行公务，违反《中华人民共和国治安管理处罚法》的，由公安部门予以处罚；构成犯罪的，依法追究刑事责任。</w:t>
      </w:r>
    </w:p>
    <w:p>
      <w:pPr>
        <w:pStyle w:val="P1"/>
        <w:spacing w:lineRule="exact" w:line="560"/>
        <w:ind w:firstLine="640"/>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市容和环境卫生行政执法人员在执行职务中有违反有关法律法规行为的，依法给予行政处分；构成犯罪的，依法追究刑事责任。</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第六章</w:t>
        <w:tab/>
        <w:t>附则</w:t>
      </w:r>
    </w:p>
    <w:p>
      <w:pPr>
        <w:pStyle w:val="P1"/>
        <w:spacing w:lineRule="exact" w:line="560"/>
        <w:ind w:firstLine="64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黑体" w:hAnsi="黑体"/>
          <w:sz w:val="32"/>
        </w:rPr>
        <w:t>第五十九条</w:t>
      </w:r>
      <w:r>
        <w:rPr>
          <w:rStyle w:val="C3"/>
          <w:rFonts w:ascii="Microsoft YaHei UI" w:hAnsi="Microsoft YaHei UI"/>
          <w:sz w:val="32"/>
        </w:rPr>
        <w:t>　本条例自</w:t>
      </w:r>
      <w:r>
        <w:rPr>
          <w:rStyle w:val="C3"/>
          <w:rFonts w:ascii="仿宋_GB2312" w:hAnsi="仿宋_GB2312"/>
          <w:sz w:val="32"/>
        </w:rPr>
        <w:t>2017</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60"/>
        <w:ind w:firstLine="640"/>
        <w:rPr>
          <w:rStyle w:val="C3"/>
          <w:rFonts w:ascii="仿宋_GB2312" w:hAnsi="仿宋_GB2312"/>
          <w:sz w:val="32"/>
        </w:rPr>
      </w:pPr>
    </w:p>
    <w:p>
      <w:pPr>
        <w:pStyle w:val="P1"/>
        <w:spacing w:lineRule="exact" w:line="560"/>
        <w:ind w:firstLine="640"/>
        <w:rPr>
          <w:rStyle w:val="C3"/>
          <w:rFonts w:ascii="仿宋_GB2312" w:hAnsi="仿宋_GB2312"/>
          <w:sz w:val="32"/>
        </w:rPr>
      </w:pPr>
    </w:p>
    <w:p>
      <w:pPr>
        <w:pStyle w:val="P1"/>
        <w:spacing w:lineRule="exact" w:line="560"/>
        <w:ind w:firstLine="420"/>
        <w:rPr>
          <w:rStyle w:val="C3"/>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1985"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page" w:x="9041" w:y="-598"/>
      <w:tabs>
        <w:tab w:val="center" w:pos="4153" w:leader="none"/>
        <w:tab w:val="right" w:pos="8306" w:leader="none"/>
      </w:tabs>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5"/>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page" w:x="1892" w:y="-598"/>
      <w:tabs>
        <w:tab w:val="center" w:pos="4153" w:leader="none"/>
        <w:tab w:val="right" w:pos="8306" w:leader="none"/>
      </w:tabs>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5"/>
      <w:tabs>
        <w:tab w:val="center" w:pos="4153" w:leader="none"/>
        <w:tab w:val="right" w:pos="8306" w:leader="none"/>
      </w:tabs>
      <w:ind w:firstLine="360" w:right="360"/>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正文文本"/>
    <w:basedOn w:val="P1"/>
    <w:next w:val="P2"/>
    <w:link w:val="C8"/>
    <w:pPr/>
    <w:rPr>
      <w:b w:val="1"/>
      <w:sz w:val="44"/>
    </w:rPr>
  </w:style>
  <w:style w:type="paragraph" w:styleId="P3">
    <w:name w:val="日期"/>
    <w:basedOn w:val="P1"/>
    <w:next w:val="P1"/>
    <w:link w:val="C6"/>
    <w:pPr>
      <w:ind w:left="100"/>
    </w:pPr>
    <w:rPr/>
  </w:style>
  <w:style w:type="paragraph" w:styleId="P4">
    <w:name w:val="页眉"/>
    <w:basedOn w:val="P1"/>
    <w:next w:val="P4"/>
    <w:link w:val="C7"/>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9"/>
    <w:pPr>
      <w:tabs>
        <w:tab w:val="center" w:pos="4153" w:leader="none"/>
        <w:tab w:val="right" w:pos="8306" w:leader="none"/>
      </w:tabs>
      <w:jc w:val="left"/>
    </w:pPr>
    <w:rPr>
      <w:sz w:val="18"/>
    </w:rPr>
  </w:style>
  <w:style w:type="paragraph" w:styleId="P6">
    <w:name w:val=" Char Char Char Char Char Char Char Char Char Char Char Char Char"/>
    <w:basedOn w:val="P1"/>
    <w:next w:val="P6"/>
    <w:pPr/>
    <w:rPr>
      <w:rFonts w:ascii="仿宋_GB2312" w:hAnsi="仿宋_GB2312"/>
      <w:b w:val="1"/>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超链接"/>
    <w:basedOn w:val="C3"/>
    <w:rPr>
      <w:color w:val="0000FF"/>
      <w:u w:val="single"/>
    </w:rPr>
  </w:style>
  <w:style w:type="character" w:styleId="C6">
    <w:name w:val="日期 Char"/>
    <w:basedOn w:val="C3"/>
    <w:link w:val="P3"/>
    <w:rPr/>
  </w:style>
  <w:style w:type="character" w:styleId="C7">
    <w:name w:val="页眉 Char"/>
    <w:basedOn w:val="C3"/>
    <w:link w:val="P4"/>
    <w:rPr>
      <w:sz w:val="18"/>
    </w:rPr>
  </w:style>
  <w:style w:type="character" w:styleId="C8">
    <w:name w:val="正文文本 Char"/>
    <w:basedOn w:val="C3"/>
    <w:link w:val="P2"/>
    <w:rPr>
      <w:b w:val="1"/>
      <w:sz w:val="44"/>
    </w:rPr>
  </w:style>
  <w:style w:type="character" w:styleId="C9">
    <w:name w:val="页脚 Char"/>
    <w:basedOn w:val="C3"/>
    <w:link w:val="P5"/>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2015-01-27T01:53:00Z</dcterms:created>
  <cp:lastModifiedBy>f1TZOF\f1TZOF-</cp:lastModifiedBy>
  <cp:lastPrinted>2017-03-21T08:58:00Z</cp:lastPrinted>
  <dcterms:modified xsi:type="dcterms:W3CDTF">2024-08-28T01:34:28Z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