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E5CB9B" Type="http://schemas.openxmlformats.org/officeDocument/2006/relationships/officeDocument" Target="/word/document.xml" /><Relationship Id="coreR6DE5CB9B" Type="http://schemas.openxmlformats.org/package/2006/relationships/metadata/core-properties" Target="/docProps/core.xml" /><Relationship Id="customR6DE5CB9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3"/>
        <w:tabs>
          <w:tab w:val="clear" w:pos="9193" w:leader="none"/>
          <w:tab w:val="clear" w:pos="9827" w:leader="none"/>
        </w:tabs>
        <w:spacing w:lineRule="exact" w:line="590"/>
        <w:ind w:firstLine="640"/>
        <w:rPr>
          <w:rStyle w:val="C3"/>
          <w:rFonts w:ascii="Times New Roman" w:hAnsi="Times New Roman"/>
        </w:rPr>
      </w:pPr>
    </w:p>
    <w:p>
      <w:pPr>
        <w:pStyle w:val="P23"/>
        <w:tabs>
          <w:tab w:val="clear" w:pos="9193" w:leader="none"/>
          <w:tab w:val="clear" w:pos="9827" w:leader="none"/>
        </w:tabs>
        <w:spacing w:lineRule="exact" w:line="590"/>
        <w:ind w:firstLine="640"/>
        <w:rPr>
          <w:rStyle w:val="C3"/>
          <w:rFonts w:ascii="Times New Roman" w:hAnsi="Times New Roman"/>
        </w:rPr>
      </w:pPr>
    </w:p>
    <w:p>
      <w:pPr>
        <w:pStyle w:val="P23"/>
        <w:tabs>
          <w:tab w:val="clear" w:pos="9193" w:leader="none"/>
          <w:tab w:val="clear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南通市人民代表大会常务委员会</w:t>
      </w:r>
    </w:p>
    <w:p>
      <w:pPr>
        <w:pStyle w:val="P23"/>
        <w:tabs>
          <w:tab w:val="clear" w:pos="9193" w:leader="none"/>
          <w:tab w:val="clear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关于修改《南通市濠河风景名胜区条例》的决定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3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17</w:t>
      </w:r>
      <w:r>
        <w:rPr>
          <w:rStyle w:val="C3"/>
          <w:rFonts w:ascii="方正姚体" w:hAnsi="方正姚体"/>
        </w:rPr>
        <w:t>日南通市第十六届人民代表大会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常务委员会第一次会议通过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5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31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南通市第十六届人民代表大会常务委员会第一次会议决定对《南通市濠河风景名胜区条例》作如下修改：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一、</w:t>
      </w:r>
      <w:r>
        <w:rPr>
          <w:rStyle w:val="C3"/>
          <w:rFonts w:ascii="方正姚体" w:hAnsi="方正姚体"/>
        </w:rPr>
        <w:t>将第五条第二款中的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建设、规划、国土、旅游、文化、城管、公安、环保、交通、水利、工商、卫生、质监、食药监、宗教、安监以及行政审批等部门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自然资源和规划、住房和城乡建设、市政园林、文化旅游、城市管理、公安、生态环境、交通运输、水利、市场监督管理、卫生健康、宗教、应急管理以及行政审批等部门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日常管理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统一管理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协同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按照职责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二、</w:t>
      </w:r>
      <w:r>
        <w:rPr>
          <w:rStyle w:val="C3"/>
          <w:rFonts w:ascii="方正姚体" w:hAnsi="方正姚体"/>
        </w:rPr>
        <w:t>将第九条第二款中的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报省城乡建设主管部门审批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依法报省林业主管部门审批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三、</w:t>
      </w:r>
      <w:r>
        <w:rPr>
          <w:rStyle w:val="C3"/>
          <w:rFonts w:ascii="方正姚体" w:hAnsi="方正姚体"/>
        </w:rPr>
        <w:t>将第十条中的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南通市城市总体规划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南通市国土空间总体规划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四、</w:t>
      </w:r>
      <w:r>
        <w:rPr>
          <w:rStyle w:val="C3"/>
          <w:rFonts w:ascii="方正姚体" w:hAnsi="方正姚体"/>
        </w:rPr>
        <w:t>将第十二条第一款中的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应当依法报经原审批机关批准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应当依法报经相关审批机关批准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五、</w:t>
      </w:r>
      <w:r>
        <w:rPr>
          <w:rStyle w:val="C3"/>
          <w:rFonts w:ascii="方正姚体" w:hAnsi="方正姚体"/>
        </w:rPr>
        <w:t>将第二十五条第一款中的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市城乡建设主管部门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市市政园林主管部门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六、</w:t>
      </w:r>
      <w:r>
        <w:rPr>
          <w:rStyle w:val="C3"/>
          <w:rFonts w:ascii="方正姚体" w:hAnsi="方正姚体"/>
        </w:rPr>
        <w:t>将第二十六条中的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环境保护行政主管部门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生态环境行政主管部门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七、</w:t>
      </w:r>
      <w:r>
        <w:rPr>
          <w:rStyle w:val="C3"/>
          <w:rFonts w:ascii="方正姚体" w:hAnsi="方正姚体"/>
        </w:rPr>
        <w:t>将第二十八条第一款第一项中的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擅自栽植、放生外来物种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擅自在濠河水体养殖、投放外来物种或者其他不符合生态环境保护要求的物种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（二）擅自航行、停泊、水上作业或者进行水上滑板等活动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第四项修改为：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（四）损坏树木花草，破坏绿化设施，擅自占用绿地、广场、步道、水域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第五项修改为：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（五）在景物、建（构）筑物和设施上涂写、刻画，攀爬、刻划树木，擅自张贴、悬挂、晾晒物品，踩踏观赏草坪等禁止进入的绿地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第六项修改为：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（六）乱扔垃圾，焚烧落叶等物质，随地便溺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第九项修改为：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（九）携犬不束牵引绳，不清理宠物粪便，</w:t>
      </w:r>
    </w:p>
    <w:p>
      <w:pPr>
        <w:pStyle w:val="P1"/>
        <w:ind w:firstLine="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携犬进入禁止区域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24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前款第三项、第五项、第九项规定的禁止区域、时段、禁止进入的绿地由风景区管理机构划定，向社会公布。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八、</w:t>
      </w:r>
      <w:r>
        <w:rPr>
          <w:rStyle w:val="C3"/>
          <w:rFonts w:ascii="方正姚体" w:hAnsi="方正姚体"/>
        </w:rPr>
        <w:t>将第二十九条中的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依照有关法律、法规的规定办理审批手续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依照有关法律、法规的规定报主管部门批准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第一项修改为：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（一）设置户外广告设施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（二）举办游乐、户外演出、影视拍摄等大型群众性活动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九、</w:t>
      </w:r>
      <w:r>
        <w:rPr>
          <w:rStyle w:val="C3"/>
          <w:rFonts w:ascii="方正姚体" w:hAnsi="方正姚体"/>
        </w:rPr>
        <w:t>将第三十四条中的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依法取得有关部门许可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依法办理使用登记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十、</w:t>
      </w:r>
      <w:r>
        <w:rPr>
          <w:rStyle w:val="C3"/>
          <w:rFonts w:ascii="方正姚体" w:hAnsi="方正姚体"/>
        </w:rPr>
        <w:t>将第三十七条修改为：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风景区管理机构应当建立健全投诉举报制度，公布投诉举报电话，及时、妥善处理各种投诉，发现、制止和依法查处或者协助有关行政主管部门、街道办事处查处违反本条例的行为。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有关行政主管部门、街道办事处应当与风景区管理机构建立执法联动机制，完善日常巡查等制度，依法查处违法行为。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十一、</w:t>
      </w:r>
      <w:r>
        <w:rPr>
          <w:rStyle w:val="C3"/>
          <w:rFonts w:ascii="方正姚体" w:hAnsi="方正姚体"/>
        </w:rPr>
        <w:t>将第四十一条第一项修改为：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一）炸鱼、毒鱼、电鱼、设网捕鱼、使用抛钩等危险方式捕鱼的，没收渔具和渔获物。对炸鱼、毒鱼的，并处一千元以上五千元以下罚款；对电鱼、设网捕鱼的，并处二百元以上一千元以下罚款；对使用抛钩等危险方式捕鱼的，并处五十元以上二百元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（二）擅自航行、停泊、水上作业或者进行水上滑板等活动的，处二百元以上一千元以下罚款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将第四项中的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破坏绿化设施的，可以处损失额一倍以上五倍以下罚款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损坏树木花草、破坏绿化设施的，可以处损失额一倍以上五倍以下罚款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第五项修改为：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（五）在景物、建（构）筑物和设施上涂写、刻画，攀爬、刻划树木，擅自张贴、悬挂、晾晒物品的，处五十元罚款；踩踏观赏草坪等禁止进入的绿地，经劝阻教育拒不改正的，可以处二十元以上五十元以下罚款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第六项修改为：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（六）乱扔垃圾的，处五十元罚款；随地便溺的，可以处二十元以上二百元以下罚款；焚烧落叶等物质的，可以处五百元以上二千元以下罚款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第九项修改为：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（九）携犬不束牵引绳的，可以处五十元以上五百元以下罚款；不清理宠物粪便的，可以处二十元以上二百元以下罚款；携犬进入禁止区域的，可以处警告或者五十元以上二百元以下罚款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十二、</w:t>
      </w:r>
      <w:r>
        <w:rPr>
          <w:rStyle w:val="C3"/>
          <w:rFonts w:ascii="方正姚体" w:hAnsi="方正姚体"/>
        </w:rPr>
        <w:t>将第四十三条中的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责令改正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由风景区管理机构责令改正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十三、</w:t>
      </w:r>
      <w:r>
        <w:rPr>
          <w:rStyle w:val="C3"/>
          <w:rFonts w:ascii="方正姚体" w:hAnsi="方正姚体"/>
        </w:rPr>
        <w:t>将第四十四条中的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环境保护、城市管理行政主管部门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生态环境、城市管理行政主管部门以及相关街道办事处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十四、</w:t>
      </w:r>
      <w:r>
        <w:rPr>
          <w:rStyle w:val="C3"/>
          <w:rFonts w:ascii="方正姚体" w:hAnsi="方正姚体"/>
        </w:rPr>
        <w:t>将第四十五条中的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城市管理、公安机关、市场监管等行政主管部门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城市管理、公安、市场监督管理等行政主管部门以及相关街道办事处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十五、</w:t>
      </w:r>
      <w:r>
        <w:rPr>
          <w:rStyle w:val="C3"/>
          <w:rFonts w:ascii="方正姚体" w:hAnsi="方正姚体"/>
        </w:rPr>
        <w:t>将第四十六条中的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有关行政主管部门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修改为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有关行政主管部门以及街道办事处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黑体" w:hAnsi="黑体"/>
        </w:rPr>
        <w:t>十六、</w:t>
      </w:r>
      <w:r>
        <w:rPr>
          <w:rStyle w:val="C3"/>
          <w:rFonts w:ascii="方正姚体" w:hAnsi="方正姚体"/>
        </w:rPr>
        <w:t>将第四十七条修改为：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有关行政主管部门、街道办事处和风景区管理机构的工作人员滥用职权、玩忽职守、徇私舞弊的，依法给予处分；构成犯罪的，依法追究刑事责任。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此外，对有关条款作文字修改。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《南通市濠河风景名胜区条例》根据本决定作相应修改，重新公布。</w:t>
      </w:r>
    </w:p>
    <w:p>
      <w:pPr>
        <w:pStyle w:val="P1"/>
        <w:ind w:firstLine="0"/>
        <w:rPr>
          <w:rStyle w:val="C3"/>
          <w:rFonts w:ascii="Times New Roman" w:hAnsi="Times New Roman"/>
        </w:rPr>
      </w:pPr>
    </w:p>
    <w:p>
      <w:pPr>
        <w:pStyle w:val="P1"/>
        <w:ind w:firstLine="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页脚"/>
    <w:basedOn w:val="P1"/>
    <w:next w:val="P7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8">
    <w:name w:val="正文文本缩进"/>
    <w:basedOn w:val="P1"/>
    <w:next w:val="P8"/>
    <w:pPr>
      <w:spacing w:lineRule="exact" w:line="500"/>
      <w:ind w:firstLine="630"/>
    </w:pPr>
    <w:rPr>
      <w:rFonts w:ascii="仿宋_GB2312" w:hAnsi="仿宋_GB2312"/>
    </w:rPr>
  </w:style>
  <w:style w:type="paragraph" w:styleId="P9">
    <w:name w:val="正文文本缩进 2"/>
    <w:basedOn w:val="P1"/>
    <w:next w:val="P9"/>
    <w:pPr>
      <w:spacing w:lineRule="atLeast" w:line="567"/>
      <w:ind w:hanging="1120" w:left="1120"/>
    </w:pPr>
    <w:rPr>
      <w:sz w:val="28"/>
    </w:rPr>
  </w:style>
  <w:style w:type="paragraph" w:styleId="P10">
    <w:name w:val="正文文本缩进 3"/>
    <w:basedOn w:val="P1"/>
    <w:next w:val="P10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1">
    <w:name w:val="页眉"/>
    <w:basedOn w:val="P1"/>
    <w:next w:val="P1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_Style 7"/>
    <w:basedOn w:val="P1"/>
    <w:next w:val="P14"/>
    <w:pPr>
      <w:widowControl w:val="1"/>
      <w:spacing w:lineRule="exact" w:line="240" w:after="160"/>
      <w:jc w:val="left"/>
    </w:pPr>
    <w:rPr/>
  </w:style>
  <w:style w:type="paragraph" w:styleId="P15">
    <w:name w:val="普通(网站)"/>
    <w:basedOn w:val="P1"/>
    <w:next w:val="P15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6">
    <w:name w:val="纯文本"/>
    <w:basedOn w:val="P1"/>
    <w:next w:val="P16"/>
    <w:link w:val="C8"/>
    <w:pPr>
      <w:spacing w:lineRule="auto" w:line="240"/>
      <w:ind w:firstLine="0"/>
    </w:pPr>
    <w:rPr>
      <w:rFonts w:ascii="宋体" w:hAnsi="宋体"/>
      <w:sz w:val="21"/>
    </w:rPr>
  </w:style>
  <w:style w:type="paragraph" w:styleId="P17">
    <w:name w:val="标题3"/>
    <w:basedOn w:val="P1"/>
    <w:next w:val="P1"/>
    <w:pPr/>
    <w:rPr>
      <w:rFonts w:ascii="方正黑体简体" w:hAnsi="方正黑体简体"/>
    </w:rPr>
  </w:style>
  <w:style w:type="paragraph" w:styleId="P18">
    <w:name w:val="msonormalcxspmiddle"/>
    <w:basedOn w:val="P1"/>
    <w:next w:val="P1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9">
    <w:name w:val="msoplaintextcxspmiddle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抄送栏"/>
    <w:basedOn w:val="P1"/>
    <w:next w:val="P20"/>
    <w:pPr>
      <w:ind w:hanging="953" w:left="953"/>
    </w:pPr>
    <w:rPr/>
  </w:style>
  <w:style w:type="paragraph" w:styleId="P21">
    <w:name w:val="p0"/>
    <w:basedOn w:val="P1"/>
    <w:next w:val="P21"/>
    <w:pPr>
      <w:widowControl w:val="1"/>
    </w:pPr>
    <w:rPr>
      <w:rFonts w:ascii="Calibri" w:hAnsi="Calibri"/>
    </w:rPr>
  </w:style>
  <w:style w:type="paragraph" w:styleId="P22">
    <w:name w:val="msoplaintextcxsplast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4">
    <w:name w:val="样式 样式 样式 文号 + 段后: 1 行 + 段后: 0.5 行 + 段后: 1 行1"/>
    <w:basedOn w:val="P1"/>
    <w:next w:val="P24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5">
    <w:name w:val="msonormalcxsplast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标题5"/>
    <w:basedOn w:val="P1"/>
    <w:next w:val="P1"/>
    <w:pPr/>
    <w:rPr>
      <w:rFonts w:ascii="方正楷体简体" w:hAnsi="方正楷体简体"/>
    </w:rPr>
  </w:style>
  <w:style w:type="paragraph" w:styleId="P27">
    <w:name w:val="样式 样式 样式 样式 样式 样式 样式 样式 样式 文头 + 段前: 5 行 段后: 1 行 + 首行缩进:  0.63 厘米...3"/>
    <w:basedOn w:val="P1"/>
    <w:next w:val="P27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8">
    <w:name w:val="列出段落"/>
    <w:basedOn w:val="P1"/>
    <w:next w:val="P28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9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0">
    <w:name w:val="标题4"/>
    <w:basedOn w:val="P17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NormalCharacter"/>
    <w:qFormat/>
    <w:rPr/>
  </w:style>
  <w:style w:type="character" w:styleId="C6">
    <w:name w:val="要点"/>
    <w:basedOn w:val="C3"/>
    <w:qFormat/>
    <w:rPr>
      <w:b w:val="1"/>
    </w:rPr>
  </w:style>
  <w:style w:type="character" w:styleId="C7">
    <w:name w:val="页码"/>
    <w:basedOn w:val="C3"/>
    <w:rPr/>
  </w:style>
  <w:style w:type="character" w:styleId="C8">
    <w:name w:val=" Char Char"/>
    <w:basedOn w:val="C3"/>
    <w:link w:val="P16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2022-06-13T07:54:00Z</dcterms:created>
  <cp:lastModifiedBy>f1TZOF\f1TZOF-</cp:lastModifiedBy>
  <cp:lastPrinted>2022-06-13T07:53:00Z</cp:lastPrinted>
  <dcterms:modified xsi:type="dcterms:W3CDTF">2024-08-28T01:34:31Z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