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DD1786" Type="http://schemas.openxmlformats.org/officeDocument/2006/relationships/officeDocument" Target="/word/document.xml" /><Relationship Id="coreR3FDD1786" Type="http://schemas.openxmlformats.org/package/2006/relationships/metadata/core-properties" Target="/docProps/core.xml" /><Relationship Id="customR3FDD17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深圳经济特区产品质量管理条例</w:t>
      </w:r>
    </w:p>
    <w:p>
      <w:pPr>
        <w:pStyle w:val="P1"/>
        <w:spacing w:lineRule="exact" w:line="560"/>
        <w:jc w:val="center"/>
        <w:rPr>
          <w:rStyle w:val="C3"/>
          <w:rFonts w:ascii="仿宋_GB2312" w:hAnsi="仿宋_GB2312"/>
          <w:sz w:val="32"/>
        </w:rPr>
      </w:pPr>
    </w:p>
    <w:p>
      <w:pPr>
        <w:pStyle w:val="P1"/>
        <w:spacing w:lineRule="exact" w:line="560"/>
        <w:ind w:firstLine="0" w:left="420" w:right="33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日深圳市第一届人民代表大会常务委员会第二十九次会议通过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1999</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日深圳市第二届人民代表大会常务委员会第三十二次会议</w:t>
      </w:r>
      <w:r>
        <w:rPr>
          <w:rStyle w:val="C3"/>
          <w:rFonts w:ascii="Microsoft YaHei UI" w:hAnsi="Microsoft YaHei UI"/>
          <w:sz w:val="32"/>
        </w:rPr>
        <w:t>《关于修改〈深圳经济特区产品质量管理条例〉第二十五条的决定》第一次</w:t>
      </w:r>
      <w:r>
        <w:rPr>
          <w:rStyle w:val="C3"/>
          <w:rFonts w:ascii="Microsoft YaHei UI" w:hAnsi="Microsoft YaHei UI"/>
          <w:color w:val="000000"/>
          <w:sz w:val="32"/>
        </w:rPr>
        <w:t>修正</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日深圳市第五届人民代表大会常务委员会第十一次会议修订</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r>
        <w:rPr>
          <w:rStyle w:val="C3"/>
          <w:rFonts w:ascii="Microsoft YaHei UI" w:hAnsi="Microsoft YaHei UI"/>
          <w:color w:val="000000"/>
          <w:sz w:val="32"/>
        </w:rPr>
        <w:t>）</w:t>
      </w:r>
    </w:p>
    <w:p>
      <w:pPr>
        <w:pStyle w:val="P1"/>
        <w:spacing w:lineRule="exact" w:line="560"/>
        <w:jc w:val="center"/>
        <w:rPr>
          <w:rStyle w:val="C3"/>
          <w:rFonts w:ascii="仿宋_GB2312" w:hAnsi="仿宋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0" w:left="638"/>
        <w:rPr>
          <w:rStyle w:val="C3"/>
          <w:rFonts w:ascii="楷体_GB2312" w:hAnsi="楷体_GB2312"/>
          <w:sz w:val="32"/>
        </w:rPr>
      </w:pPr>
      <w:r>
        <w:rPr>
          <w:rStyle w:val="C3"/>
          <w:rFonts w:ascii="Microsoft YaHei UI" w:hAnsi="Microsoft YaHei UI"/>
          <w:color w:val="000000"/>
          <w:sz w:val="32"/>
        </w:rPr>
        <w:t>第一章　总则</w:t>
      </w:r>
      <w:r>
        <w:rPr>
          <w:rStyle w:val="C3"/>
          <w:rFonts w:ascii="楷体_GB2312" w:hAnsi="楷体_GB2312"/>
          <w:color w:val="000000"/>
          <w:sz w:val="32"/>
        </w:rPr>
        <w:t> </w:t>
        <w:br w:type="textWrapping"/>
      </w:r>
      <w:r>
        <w:rPr>
          <w:rStyle w:val="C3"/>
          <w:rFonts w:ascii="Microsoft YaHei UI" w:hAnsi="Microsoft YaHei UI"/>
          <w:color w:val="000000"/>
          <w:sz w:val="32"/>
        </w:rPr>
        <w:t>第二章　产品标准和质量认证</w:t>
      </w:r>
      <w:r>
        <w:rPr>
          <w:rStyle w:val="C3"/>
          <w:rFonts w:ascii="楷体_GB2312" w:hAnsi="楷体_GB2312"/>
          <w:color w:val="000000"/>
          <w:sz w:val="32"/>
        </w:rPr>
        <w:t> </w:t>
        <w:br w:type="textWrapping"/>
      </w:r>
      <w:r>
        <w:rPr>
          <w:rStyle w:val="C3"/>
          <w:rFonts w:ascii="Microsoft YaHei UI" w:hAnsi="Microsoft YaHei UI"/>
          <w:color w:val="000000"/>
          <w:sz w:val="32"/>
        </w:rPr>
        <w:t>第三章　产品质量责任和义务</w:t>
      </w:r>
      <w:r>
        <w:rPr>
          <w:rStyle w:val="C3"/>
          <w:rFonts w:ascii="楷体_GB2312" w:hAnsi="楷体_GB2312"/>
          <w:color w:val="000000"/>
          <w:sz w:val="32"/>
        </w:rPr>
        <w:t> </w:t>
        <w:br w:type="textWrapping"/>
      </w:r>
      <w:r>
        <w:rPr>
          <w:rStyle w:val="C3"/>
          <w:rFonts w:ascii="Microsoft YaHei UI" w:hAnsi="Microsoft YaHei UI"/>
          <w:color w:val="000000"/>
          <w:sz w:val="32"/>
        </w:rPr>
        <w:t>第四章　产品质量监督管理</w:t>
      </w:r>
      <w:r>
        <w:rPr>
          <w:rStyle w:val="C3"/>
          <w:rFonts w:ascii="楷体_GB2312" w:hAnsi="楷体_GB2312"/>
          <w:color w:val="000000"/>
          <w:sz w:val="32"/>
        </w:rPr>
        <w:t> </w:t>
        <w:br w:type="textWrapping"/>
      </w:r>
      <w:r>
        <w:rPr>
          <w:rStyle w:val="C3"/>
          <w:rFonts w:ascii="Microsoft YaHei UI" w:hAnsi="Microsoft YaHei UI"/>
          <w:color w:val="000000"/>
          <w:sz w:val="32"/>
        </w:rPr>
        <w:t>第五章　法律责任</w:t>
      </w:r>
      <w:r>
        <w:rPr>
          <w:rStyle w:val="C3"/>
          <w:rFonts w:ascii="楷体_GB2312" w:hAnsi="楷体_GB2312"/>
          <w:color w:val="000000"/>
          <w:sz w:val="32"/>
        </w:rPr>
        <w:t> </w:t>
        <w:br w:type="textWrapping"/>
      </w:r>
      <w:r>
        <w:rPr>
          <w:rStyle w:val="C3"/>
          <w:rFonts w:ascii="Microsoft YaHei UI" w:hAnsi="Microsoft YaHei UI"/>
          <w:color w:val="000000"/>
          <w:sz w:val="32"/>
        </w:rPr>
        <w:t>第六章　附则</w:t>
      </w:r>
      <w:r>
        <w:rPr>
          <w:rStyle w:val="C3"/>
          <w:rFonts w:ascii="楷体_GB2312" w:hAnsi="楷体_GB2312"/>
          <w:color w:val="000000"/>
          <w:sz w:val="32"/>
        </w:rPr>
        <w:t> </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为了加强对产品质量的监督管理，提高产品质量，</w:t>
      </w:r>
      <w:r>
        <w:rPr>
          <w:rStyle w:val="C3"/>
          <w:rFonts w:ascii="Microsoft YaHei UI" w:hAnsi="Microsoft YaHei UI"/>
          <w:color w:val="000000"/>
          <w:sz w:val="32"/>
        </w:rPr>
        <w:t>保障公众</w:t>
      </w:r>
      <w:r>
        <w:rPr>
          <w:rStyle w:val="C3"/>
          <w:rFonts w:ascii="Microsoft YaHei UI" w:hAnsi="Microsoft YaHei UI"/>
          <w:sz w:val="32"/>
        </w:rPr>
        <w:t>健康和人身、财产安全，保护消费者的合法权益，根据有关法律、行政法规的基本原则，结合深圳经济特区（以下简称特区）实际，制定本条例。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特区内产品的生产、销售和产品质量的监督管理活动适用本条例。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本条例所称产品，是指经过加工、制作，用于销售的产品。</w:t>
      </w:r>
    </w:p>
    <w:p>
      <w:pPr>
        <w:pStyle w:val="P1"/>
        <w:spacing w:lineRule="exact" w:line="560"/>
        <w:ind w:firstLine="640"/>
        <w:rPr>
          <w:rStyle w:val="C3"/>
          <w:rFonts w:ascii="仿宋_GB2312" w:hAnsi="仿宋_GB2312"/>
          <w:sz w:val="32"/>
        </w:rPr>
      </w:pPr>
      <w:r>
        <w:rPr>
          <w:rStyle w:val="C3"/>
          <w:rFonts w:ascii="Microsoft YaHei UI" w:hAnsi="Microsoft YaHei UI"/>
          <w:sz w:val="32"/>
        </w:rPr>
        <w:t>建设工程不适用本条例</w:t>
      </w:r>
      <w:r>
        <w:rPr>
          <w:rStyle w:val="C3"/>
          <w:rFonts w:ascii="仿宋_GB2312" w:hAnsi="仿宋_GB2312"/>
          <w:sz w:val="32"/>
        </w:rPr>
        <w:t>,</w:t>
      </w:r>
      <w:r>
        <w:rPr>
          <w:rStyle w:val="C3"/>
          <w:rFonts w:ascii="Microsoft YaHei UI" w:hAnsi="Microsoft YaHei UI"/>
          <w:sz w:val="32"/>
        </w:rPr>
        <w:t>但是建设工程使用的建筑材料、建筑构配件和设备，属于前款规定的产品范围的，适用本条例。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药品、医疗器械、食品（含保健食品）、化妆品、农产品等产品质量的监督管理，法律、法规有规定的，适用其规定；法律、法规没有规定的，适用本条例。</w:t>
      </w:r>
    </w:p>
    <w:p>
      <w:pPr>
        <w:pStyle w:val="P1"/>
        <w:spacing w:lineRule="exact" w:line="560"/>
        <w:ind w:firstLine="640"/>
        <w:rPr>
          <w:rStyle w:val="C3"/>
          <w:rFonts w:ascii="仿宋_GB2312" w:hAnsi="仿宋_GB2312"/>
          <w:b w:val="1"/>
          <w:sz w:val="32"/>
        </w:rPr>
      </w:pPr>
      <w:r>
        <w:rPr>
          <w:rStyle w:val="C3"/>
          <w:rFonts w:ascii="黑体" w:hAnsi="黑体"/>
          <w:sz w:val="32"/>
        </w:rPr>
        <w:t xml:space="preserve">第三条  </w:t>
      </w:r>
      <w:r>
        <w:rPr>
          <w:rStyle w:val="C3"/>
          <w:rFonts w:ascii="Microsoft YaHei UI" w:hAnsi="Microsoft YaHei UI"/>
          <w:sz w:val="32"/>
        </w:rPr>
        <w:t>市、区人民政府应当把保障产品安全和提高产品质量工作纳入国民经济社会发展总体规划，加大监督检查工作经费投入，开展产品安全和质量水平监测评估，引导、督促生产者、销售者加强产品质量管理，保障产品安全性，提高产品质量。</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鼓励、支持企业推行先进的质量管理方法，采用国际先进标准，制定高于国家标准、行业标准、地方标准或者特区技术规范的企业标准。</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市人民政府应当建立质量奖励制度，对产品质量管理先进和产品质量达到国际先进水平</w:t>
      </w:r>
      <w:r>
        <w:rPr>
          <w:rStyle w:val="C3"/>
          <w:rFonts w:ascii="仿宋_GB2312" w:hAnsi="仿宋_GB2312"/>
          <w:sz w:val="32"/>
        </w:rPr>
        <w:t>,</w:t>
      </w:r>
      <w:r>
        <w:rPr>
          <w:rStyle w:val="C3"/>
          <w:rFonts w:ascii="Microsoft YaHei UI" w:hAnsi="Microsoft YaHei UI"/>
          <w:sz w:val="32"/>
        </w:rPr>
        <w:t>取得显著成绩的企业和个人，给予奖励。</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市市场监管部门（以下简称市主管部门）是产品质量监督管理的主管部门，负责生产和流通领域的产品质量监督管理工作。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市主管部门派出机构负责所在辖区的产品质量监督管理，以自己名义查处辖区内产品质量违法行为。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市主管部门基层监管机构负责所在辖区的产品质量监督管理</w:t>
      </w:r>
      <w:r>
        <w:rPr>
          <w:rStyle w:val="C3"/>
          <w:rFonts w:ascii="黑体" w:hAnsi="黑体"/>
          <w:sz w:val="32"/>
        </w:rPr>
        <w:t>，</w:t>
      </w:r>
      <w:r>
        <w:rPr>
          <w:rStyle w:val="C3"/>
          <w:rFonts w:ascii="Microsoft YaHei UI" w:hAnsi="Microsoft YaHei UI"/>
          <w:sz w:val="32"/>
        </w:rPr>
        <w:t>按照市主管部门规定的权限以自己名义实施行政处罚。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其他负有产品质量监督管理职责的部门按照各自的职责依法开展产品质量监督管理工作。</w:t>
      </w:r>
    </w:p>
    <w:p>
      <w:pPr>
        <w:pStyle w:val="P1"/>
        <w:spacing w:lineRule="exact" w:line="560"/>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行业协会应当引导生产者、销售者依法生产、销售产品，宣传、普及产品质量知识。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行业协会可以采取自查、自纠等多种形式加强行业自律，推动行业诚信建设。</w:t>
      </w:r>
    </w:p>
    <w:p>
      <w:pPr>
        <w:pStyle w:val="P1"/>
        <w:tabs>
          <w:tab w:val="left" w:pos="3375" w:leader="none"/>
        </w:tabs>
        <w:spacing w:lineRule="exact" w:line="560"/>
        <w:ind w:firstLine="672"/>
        <w:rPr>
          <w:rStyle w:val="C3"/>
          <w:rFonts w:ascii="仿宋_GB2312" w:hAnsi="仿宋_GB2312"/>
          <w:sz w:val="32"/>
        </w:rPr>
      </w:pPr>
      <w:r>
        <w:rPr>
          <w:rStyle w:val="C3"/>
          <w:rFonts w:ascii="Microsoft YaHei UI" w:hAnsi="Microsoft YaHei UI"/>
          <w:sz w:val="32"/>
        </w:rPr>
        <w:t>市、区人民政府及各有关部门应当扶持和促进行业协会的发展，支持其依法独立开展活动，并在各自职责范围内依法对行业协会加强业务指导。</w:t>
      </w:r>
    </w:p>
    <w:p>
      <w:pPr>
        <w:pStyle w:val="P1"/>
        <w:spacing w:lineRule="exact" w:line="560"/>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鼓励、支持和保护组织和个人对产品质量进行社会监督。</w:t>
      </w:r>
    </w:p>
    <w:p>
      <w:pPr>
        <w:pStyle w:val="P1"/>
        <w:spacing w:lineRule="exact" w:line="560"/>
        <w:ind w:firstLine="640"/>
        <w:rPr>
          <w:rStyle w:val="C3"/>
          <w:rFonts w:ascii="仿宋_GB2312" w:hAnsi="仿宋_GB2312"/>
          <w:sz w:val="32"/>
        </w:rPr>
      </w:pPr>
      <w:r>
        <w:rPr>
          <w:rStyle w:val="C3"/>
          <w:rFonts w:ascii="Microsoft YaHei UI" w:hAnsi="Microsoft YaHei UI"/>
          <w:sz w:val="32"/>
        </w:rPr>
        <w:t>任何组织和个人有权对违反产品质量法律、法规的行为向主管部门或者其他有关职能部门举报、投诉，主管部门或者其他有关职能部门应当按照规定及时予以处理，并将处理结果答复投诉人。</w:t>
      </w:r>
    </w:p>
    <w:p>
      <w:pPr>
        <w:pStyle w:val="P1"/>
        <w:spacing w:lineRule="exact" w:line="560"/>
        <w:ind w:firstLine="640"/>
        <w:rPr>
          <w:rStyle w:val="C3"/>
          <w:rFonts w:ascii="仿宋_GB2312" w:hAnsi="仿宋_GB2312"/>
          <w:sz w:val="32"/>
        </w:rPr>
      </w:pPr>
      <w:r>
        <w:rPr>
          <w:rStyle w:val="C3"/>
          <w:rFonts w:ascii="Microsoft YaHei UI" w:hAnsi="Microsoft YaHei UI"/>
          <w:sz w:val="32"/>
        </w:rPr>
        <w:t>主管部门和其他有关职能部门应当为举报人保密，并按照规定给予奖励。</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鼓励社会团体、基层群众自治组织开展产品质量法律、法规以及产品质量标准和知识的普及工作，增强消费者自我保护能力。</w:t>
      </w:r>
    </w:p>
    <w:p>
      <w:pPr>
        <w:pStyle w:val="P1"/>
        <w:spacing w:lineRule="exact" w:line="560"/>
        <w:ind w:firstLine="640"/>
        <w:rPr>
          <w:rStyle w:val="C3"/>
          <w:rFonts w:ascii="仿宋_GB2312" w:hAnsi="仿宋_GB2312"/>
          <w:color w:val="000000"/>
          <w:sz w:val="32"/>
        </w:rPr>
      </w:pPr>
      <w:r>
        <w:rPr>
          <w:rStyle w:val="C3"/>
          <w:rFonts w:ascii="黑体" w:hAnsi="黑体"/>
          <w:sz w:val="32"/>
        </w:rPr>
        <w:t>第九条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新闻媒体应当</w:t>
      </w:r>
      <w:r>
        <w:rPr>
          <w:rStyle w:val="C3"/>
          <w:rFonts w:ascii="Microsoft YaHei UI" w:hAnsi="Microsoft YaHei UI"/>
          <w:color w:val="000000"/>
          <w:sz w:val="32"/>
        </w:rPr>
        <w:t>开展产品质量法律、法规以及产品质量知识的公益宣传，</w:t>
      </w:r>
      <w:r>
        <w:rPr>
          <w:rStyle w:val="C3"/>
          <w:rFonts w:ascii="Microsoft YaHei UI" w:hAnsi="Microsoft YaHei UI"/>
          <w:sz w:val="32"/>
        </w:rPr>
        <w:t>客观、准确报道有关产品质量信息</w:t>
      </w:r>
      <w:r>
        <w:rPr>
          <w:rStyle w:val="C3"/>
          <w:rFonts w:ascii="Microsoft YaHei UI" w:hAnsi="Microsoft YaHei UI"/>
          <w:color w:val="000000"/>
          <w:sz w:val="32"/>
        </w:rPr>
        <w:t>并进行舆论监督；市主管部门和其他有关部门对于新闻媒体反映的产品质量问题应当及时回应。</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产品标准和质量认证</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生产者应当制定企业产品标准或者执行国家标准、行业标准、地方标准、特区技术规范，作为组织生产和销售的依据。</w:t>
      </w:r>
    </w:p>
    <w:p>
      <w:pPr>
        <w:pStyle w:val="P1"/>
        <w:spacing w:lineRule="exact" w:line="560"/>
        <w:ind w:firstLine="640"/>
        <w:rPr>
          <w:rStyle w:val="C3"/>
          <w:rFonts w:ascii="仿宋_GB2312" w:hAnsi="仿宋_GB2312"/>
          <w:sz w:val="32"/>
        </w:rPr>
      </w:pPr>
      <w:r>
        <w:rPr>
          <w:rStyle w:val="C3"/>
          <w:rFonts w:ascii="Microsoft YaHei UI" w:hAnsi="Microsoft YaHei UI"/>
          <w:sz w:val="32"/>
        </w:rPr>
        <w:t>已有强制性标准或者特区技术规范的，生产者制定的企业产品标准不得低于强制性标准或者特区技术规范要求。</w:t>
      </w:r>
    </w:p>
    <w:p>
      <w:pPr>
        <w:pStyle w:val="P1"/>
        <w:spacing w:lineRule="exact" w:line="560"/>
        <w:ind w:firstLine="640"/>
        <w:rPr>
          <w:rStyle w:val="C3"/>
          <w:rFonts w:ascii="仿宋_GB2312" w:hAnsi="仿宋_GB2312"/>
          <w:sz w:val="32"/>
        </w:rPr>
      </w:pPr>
      <w:r>
        <w:rPr>
          <w:rStyle w:val="C3"/>
          <w:rFonts w:ascii="Microsoft YaHei UI" w:hAnsi="Microsoft YaHei UI"/>
          <w:sz w:val="32"/>
        </w:rPr>
        <w:t>产品出口的，其技术要求由合同约定</w:t>
      </w:r>
      <w:r>
        <w:rPr>
          <w:rStyle w:val="C3"/>
          <w:rFonts w:ascii="黑体" w:hAnsi="黑体"/>
          <w:sz w:val="32"/>
        </w:rPr>
        <w:t>。</w:t>
      </w:r>
      <w:r>
        <w:rPr>
          <w:rStyle w:val="C3"/>
          <w:rFonts w:ascii="Microsoft YaHei UI" w:hAnsi="Microsoft YaHei UI"/>
          <w:sz w:val="32"/>
        </w:rPr>
        <w:t>但是涉及技术规范强制性要求的，从其规定。</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市主管部门应当利用信息、技术、资金为企业制定标准或者采用国际先进标准提供支持。</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生产者制定、修改企业产品标准的，由企业法定代表人或者负责人批准发布。</w:t>
      </w:r>
    </w:p>
    <w:p>
      <w:pPr>
        <w:pStyle w:val="P1"/>
        <w:ind w:firstLine="648"/>
        <w:rPr>
          <w:rStyle w:val="C3"/>
          <w:rFonts w:ascii="仿宋_GB2312" w:hAnsi="仿宋_GB2312"/>
          <w:sz w:val="32"/>
        </w:rPr>
      </w:pPr>
      <w:r>
        <w:rPr>
          <w:rStyle w:val="C3"/>
          <w:rFonts w:ascii="Microsoft YaHei UI" w:hAnsi="Microsoft YaHei UI"/>
          <w:sz w:val="32"/>
        </w:rPr>
        <w:t>实行企业标准自我声明公开和监督制度。企业应当公开其执行的强制性标准、推荐性标准、团体标准或者企业标准的编号和名称；企业执行自行制定的企业标准的，还应当公开产品、服务的功能指标和产品的性能指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企业应当按照标准组织生产经营活动，其生产的产品、提供的服务应当符合企业公开标准的技术要求。</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鼓励特区重点发展产业的企业组成标准联盟，制定联盟标准，在联盟企业内执行。</w:t>
      </w:r>
    </w:p>
    <w:p>
      <w:pPr>
        <w:pStyle w:val="P1"/>
        <w:spacing w:lineRule="exact" w:line="560"/>
        <w:ind w:firstLine="640"/>
        <w:rPr>
          <w:rStyle w:val="C3"/>
          <w:rFonts w:ascii="仿宋_GB2312" w:hAnsi="仿宋_GB2312"/>
          <w:sz w:val="32"/>
        </w:rPr>
      </w:pPr>
      <w:r>
        <w:rPr>
          <w:rStyle w:val="C3"/>
          <w:rFonts w:ascii="Microsoft YaHei UI" w:hAnsi="Microsoft YaHei UI"/>
          <w:sz w:val="32"/>
        </w:rPr>
        <w:t>联盟标准的管理办法由市主管部门制定，经市人民政府批准后执行。</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未制定国家标准、行业标准或者地方标准，且需要统一规范的下列技术要求，可以制定特区技术规范：</w:t>
      </w:r>
    </w:p>
    <w:p>
      <w:pPr>
        <w:pStyle w:val="P1"/>
        <w:spacing w:lineRule="exact" w:line="560"/>
        <w:ind w:firstLine="640"/>
        <w:rPr>
          <w:rStyle w:val="C3"/>
          <w:rFonts w:ascii="仿宋_GB2312" w:hAnsi="仿宋_GB2312"/>
          <w:sz w:val="32"/>
        </w:rPr>
      </w:pPr>
      <w:r>
        <w:rPr>
          <w:rStyle w:val="C3"/>
          <w:rFonts w:ascii="Microsoft YaHei UI" w:hAnsi="Microsoft YaHei UI"/>
          <w:sz w:val="32"/>
        </w:rPr>
        <w:t>（一）有关人体健康和人身、财产安全的技术要求；</w:t>
      </w:r>
    </w:p>
    <w:p>
      <w:pPr>
        <w:pStyle w:val="P1"/>
        <w:spacing w:lineRule="exact" w:line="560"/>
        <w:ind w:firstLine="640"/>
        <w:rPr>
          <w:rStyle w:val="C3"/>
          <w:rFonts w:ascii="仿宋_GB2312" w:hAnsi="仿宋_GB2312"/>
          <w:sz w:val="32"/>
        </w:rPr>
      </w:pPr>
      <w:r>
        <w:rPr>
          <w:rStyle w:val="C3"/>
          <w:rFonts w:ascii="Microsoft YaHei UI" w:hAnsi="Microsoft YaHei UI"/>
          <w:sz w:val="32"/>
        </w:rPr>
        <w:t>（二）有关节约能源与环境保护的技术要求；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（三）有关市人民政府限制及重点发展的产业和领域的技术要求；</w:t>
      </w:r>
    </w:p>
    <w:p>
      <w:pPr>
        <w:pStyle w:val="P1"/>
        <w:spacing w:lineRule="exact" w:line="56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市人民政府认为需要统一规范的其他技术要求。</w:t>
      </w:r>
    </w:p>
    <w:p>
      <w:pPr>
        <w:pStyle w:val="P1"/>
        <w:spacing w:lineRule="exact" w:line="560"/>
        <w:ind w:firstLine="640"/>
        <w:rPr>
          <w:rStyle w:val="C3"/>
          <w:rFonts w:ascii="仿宋_GB2312" w:hAnsi="仿宋_GB2312"/>
          <w:sz w:val="32"/>
        </w:rPr>
      </w:pPr>
      <w:r>
        <w:rPr>
          <w:rStyle w:val="C3"/>
          <w:rFonts w:ascii="Microsoft YaHei UI" w:hAnsi="Microsoft YaHei UI"/>
          <w:sz w:val="32"/>
        </w:rPr>
        <w:t>需要制定特区技术规范的，市主管部门应当组织起草</w:t>
      </w:r>
      <w:r>
        <w:rPr>
          <w:rStyle w:val="C3"/>
          <w:rFonts w:ascii="黑体" w:hAnsi="黑体"/>
          <w:sz w:val="32"/>
        </w:rPr>
        <w:t>，</w:t>
      </w:r>
      <w:r>
        <w:rPr>
          <w:rStyle w:val="C3"/>
          <w:rFonts w:ascii="Microsoft YaHei UI" w:hAnsi="Microsoft YaHei UI"/>
          <w:sz w:val="32"/>
        </w:rPr>
        <w:t>并公开征求意见，公开征求意见的时间不得少于三十日；起草的特区技术规范应当经专家评审后，按照规定程序报市人民政府批准并发布实施。</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列入实行生产许可证制度的工业产品目录的产品，生产者取得生产许可证后方可生产。</w:t>
      </w:r>
    </w:p>
    <w:p>
      <w:pPr>
        <w:pStyle w:val="P1"/>
        <w:spacing w:lineRule="exact" w:line="560"/>
        <w:ind w:firstLine="640"/>
        <w:rPr>
          <w:rStyle w:val="C3"/>
          <w:rFonts w:ascii="仿宋_GB2312" w:hAnsi="仿宋_GB2312"/>
          <w:sz w:val="32"/>
        </w:rPr>
      </w:pPr>
      <w:r>
        <w:rPr>
          <w:rStyle w:val="C3"/>
          <w:rFonts w:ascii="Microsoft YaHei UI" w:hAnsi="Microsoft YaHei UI"/>
          <w:sz w:val="32"/>
        </w:rPr>
        <w:t>列入前款规定的工业产品目录的产品，未取得生产许可证的，禁止销售或者在经营活动中使用。</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按照规定应当经过强制性认证的产品，经过认证并标注认证标志后，方可出厂、销售、进口或者在经营活动中使用。</w:t>
      </w:r>
    </w:p>
    <w:p>
      <w:pPr>
        <w:pStyle w:val="P1"/>
        <w:spacing w:lineRule="exact" w:line="560"/>
        <w:ind w:firstLine="640"/>
        <w:rPr>
          <w:rStyle w:val="C3"/>
          <w:rFonts w:ascii="仿宋_GB2312" w:hAnsi="仿宋_GB2312"/>
          <w:sz w:val="32"/>
        </w:rPr>
      </w:pPr>
      <w:r>
        <w:rPr>
          <w:rStyle w:val="C3"/>
          <w:rFonts w:ascii="Microsoft YaHei UI" w:hAnsi="Microsoft YaHei UI"/>
          <w:sz w:val="32"/>
        </w:rPr>
        <w:t>除前款规定外，企业可以根据自愿原则委托依法设立的认证机构进行产品认证和管理体系认证。</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从事产品质量检验、产品认证的机构应当具备相应的检测条件和能力，经依法考核合格或者批准后，方可从事产品质量检验、认证活动。</w:t>
      </w:r>
    </w:p>
    <w:p>
      <w:pPr>
        <w:pStyle w:val="P1"/>
        <w:spacing w:lineRule="exact" w:line="560"/>
        <w:ind w:firstLine="640"/>
        <w:rPr>
          <w:rStyle w:val="C3"/>
          <w:rFonts w:ascii="仿宋_GB2312" w:hAnsi="仿宋_GB2312"/>
          <w:sz w:val="32"/>
        </w:rPr>
      </w:pPr>
      <w:r>
        <w:rPr>
          <w:rStyle w:val="C3"/>
          <w:rFonts w:ascii="Microsoft YaHei UI" w:hAnsi="Microsoft YaHei UI"/>
          <w:sz w:val="32"/>
        </w:rPr>
        <w:t>未经考核合格或者批准的</w:t>
      </w:r>
      <w:r>
        <w:rPr>
          <w:rStyle w:val="C3"/>
          <w:rFonts w:ascii="仿宋_GB2312" w:hAnsi="仿宋_GB2312"/>
          <w:sz w:val="32"/>
        </w:rPr>
        <w:t>,</w:t>
      </w:r>
      <w:r>
        <w:rPr>
          <w:rStyle w:val="C3"/>
          <w:rFonts w:ascii="Microsoft YaHei UI" w:hAnsi="Microsoft YaHei UI"/>
          <w:sz w:val="32"/>
        </w:rPr>
        <w:t>不得从事产品质量检验、认证活动或者向社会提供具有证明作用的数据。</w:t>
      </w:r>
    </w:p>
    <w:p>
      <w:pPr>
        <w:pStyle w:val="P1"/>
        <w:spacing w:lineRule="exact" w:line="560"/>
        <w:ind w:firstLine="640"/>
        <w:rPr>
          <w:rStyle w:val="C3"/>
          <w:rFonts w:ascii="黑体" w:hAnsi="黑体"/>
          <w:sz w:val="32"/>
        </w:rPr>
      </w:pPr>
      <w:r>
        <w:rPr>
          <w:rStyle w:val="C3"/>
          <w:rFonts w:ascii="黑体" w:hAnsi="黑体"/>
          <w:sz w:val="32"/>
        </w:rPr>
        <w:t xml:space="preserve">第十七条  </w:t>
      </w:r>
      <w:r>
        <w:rPr>
          <w:rStyle w:val="C3"/>
          <w:rFonts w:ascii="Microsoft YaHei UI" w:hAnsi="Microsoft YaHei UI"/>
          <w:sz w:val="32"/>
        </w:rPr>
        <w:t>产品质量检验机构、认证机构应当依法按照有关标准，客观、公正地出具检验结果或者认证证明。</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认证机构应当按照认证基本规范、认证规则从事认证活动。</w:t>
      </w:r>
    </w:p>
    <w:p>
      <w:pPr>
        <w:pStyle w:val="P1"/>
        <w:spacing w:lineRule="exact" w:line="560"/>
        <w:ind w:firstLine="640"/>
        <w:rPr>
          <w:rStyle w:val="C3"/>
          <w:rFonts w:ascii="仿宋_GB2312" w:hAnsi="仿宋_GB2312"/>
          <w:sz w:val="32"/>
        </w:rPr>
      </w:pPr>
      <w:r>
        <w:rPr>
          <w:rStyle w:val="C3"/>
          <w:rFonts w:ascii="Microsoft YaHei UI" w:hAnsi="Microsoft YaHei UI"/>
          <w:sz w:val="32"/>
        </w:rPr>
        <w:t>认证机构应当对其认证的产品、管理体系实施有效的跟踪调查，认证的产品、管理体系不能持续符合认证要求的，认证机构应当暂停其使用直至撤销认证证书，并予以公布。</w:t>
      </w:r>
    </w:p>
    <w:p>
      <w:pPr>
        <w:pStyle w:val="P1"/>
        <w:spacing w:lineRule="exact" w:line="560"/>
        <w:ind w:firstLine="640"/>
        <w:rPr>
          <w:rStyle w:val="C3"/>
          <w:rFonts w:ascii="仿宋_GB2312" w:hAnsi="仿宋_GB2312"/>
          <w:sz w:val="32"/>
        </w:rPr>
      </w:pPr>
      <w:r>
        <w:rPr>
          <w:rStyle w:val="C3"/>
          <w:rFonts w:ascii="Microsoft YaHei UI" w:hAnsi="Microsoft YaHei UI"/>
          <w:sz w:val="32"/>
        </w:rPr>
        <w:t>认证机构未履行前款规定义务，给消费者造成损失的，与生产者、销售者承担连带责任。</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产品质量检验机构、认证机构及其工作人员应当遵守下列要求：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（一）不得伪造、涂改、转让、出租或者出借资质证书、认证认可证书；</w:t>
      </w:r>
    </w:p>
    <w:p>
      <w:pPr>
        <w:pStyle w:val="P1"/>
        <w:spacing w:lineRule="exact" w:line="560"/>
        <w:ind w:firstLine="640"/>
        <w:rPr>
          <w:rStyle w:val="C3"/>
          <w:rFonts w:ascii="仿宋_GB2312" w:hAnsi="仿宋_GB2312"/>
          <w:sz w:val="32"/>
        </w:rPr>
      </w:pPr>
      <w:r>
        <w:rPr>
          <w:rStyle w:val="C3"/>
          <w:rFonts w:ascii="Microsoft YaHei UI" w:hAnsi="Microsoft YaHei UI"/>
          <w:sz w:val="32"/>
        </w:rPr>
        <w:t>（二）真实、准确、清晰记录原始检验数据，并留存备查；不得伪造检验数据、违法更改检验结论，不得出具虚假检验证明或者检测报告；</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（三）承担产品质量监督抽查检验任务的，应当如实向委托部门报送检验结果，不得向其他组织和个人泄漏检验结果；不得分包、委托他人承担产品质量监督抽查检验工作；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（四）不得利用监督抽查检验之便，强迫受检企业签订有偿服务协议或者接受其他有偿服务；</w:t>
      </w:r>
    </w:p>
    <w:p>
      <w:pPr>
        <w:pStyle w:val="P1"/>
        <w:spacing w:lineRule="exact" w:line="560"/>
        <w:ind w:firstLine="640"/>
        <w:rPr>
          <w:rStyle w:val="C3"/>
          <w:rFonts w:ascii="仿宋_GB2312" w:hAnsi="仿宋_GB2312"/>
          <w:sz w:val="32"/>
        </w:rPr>
      </w:pPr>
      <w:r>
        <w:rPr>
          <w:rStyle w:val="C3"/>
          <w:rFonts w:ascii="Microsoft YaHei UI" w:hAnsi="Microsoft YaHei UI"/>
          <w:sz w:val="32"/>
        </w:rPr>
        <w:t>（五）不得从事可能对产品检验、认证活动的客观公正产生影响的产品开发、推荐、评比或者产品营销活动。</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认证机构应当按照规定向市主管部门通报认证活动详细动态信息。市主管部门应当依法对认证活动实施监督，并将认证违法违规行为处理情况通报认证监督管理机构，实现认证监管信息共享。</w:t>
      </w:r>
    </w:p>
    <w:p>
      <w:pPr>
        <w:pStyle w:val="P1"/>
        <w:spacing w:lineRule="exact" w:line="560"/>
        <w:ind w:firstLine="640"/>
        <w:rPr>
          <w:rStyle w:val="C3"/>
          <w:rFonts w:ascii="仿宋_GB2312" w:hAnsi="仿宋_GB2312"/>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第三章   产品质量责任和义务</w:t>
      </w:r>
    </w:p>
    <w:p>
      <w:pPr>
        <w:pStyle w:val="P1"/>
        <w:spacing w:lineRule="exact" w:line="560"/>
        <w:ind w:firstLine="64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产品质量应当符合下列要求：</w:t>
      </w:r>
    </w:p>
    <w:p>
      <w:pPr>
        <w:pStyle w:val="P1"/>
        <w:spacing w:lineRule="exact" w:line="560"/>
        <w:ind w:firstLine="3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（一）不存在危及人体健康和人身、财产安全的不合理的危险，并符合强制性标准或者特区技术规范的要求；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（二）具备产品应当具备的使用性能，但是对产品存在使用性能的瑕疵作出说明的除外；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（三）符合在产品或者其包装上注明采用的产品标准；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（四）符合以产品说明、实物样品或者其他方式表明的产品质量状况。</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从事产品及包装物设计、生产的，应当按照保证质量</w:t>
      </w:r>
      <w:r>
        <w:rPr>
          <w:rStyle w:val="C3"/>
          <w:rFonts w:ascii="黑体" w:hAnsi="黑体"/>
          <w:sz w:val="32"/>
        </w:rPr>
        <w:t>、</w:t>
      </w:r>
      <w:r>
        <w:rPr>
          <w:rStyle w:val="C3"/>
          <w:rFonts w:ascii="Microsoft YaHei UI" w:hAnsi="Microsoft YaHei UI"/>
          <w:sz w:val="32"/>
        </w:rPr>
        <w:t>减少资源消耗和废物产生的低碳经济要求，优先选择清洁能源和易回收、易拆解、易降解、无毒无害的材料与设计方案，采用先进的工艺技术和设备。</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生产者、销售者对其生产、销售的产品质量负责。</w:t>
      </w:r>
    </w:p>
    <w:p>
      <w:pPr>
        <w:pStyle w:val="P1"/>
        <w:spacing w:lineRule="exact" w:line="560"/>
        <w:ind w:firstLine="640"/>
        <w:rPr>
          <w:rStyle w:val="C3"/>
          <w:rFonts w:ascii="仿宋_GB2312" w:hAnsi="仿宋_GB2312"/>
          <w:sz w:val="32"/>
        </w:rPr>
      </w:pPr>
      <w:r>
        <w:rPr>
          <w:rStyle w:val="C3"/>
          <w:rFonts w:ascii="Microsoft YaHei UI" w:hAnsi="Microsoft YaHei UI"/>
          <w:sz w:val="32"/>
        </w:rPr>
        <w:t>禁止生产、销售下列产品：</w:t>
      </w:r>
    </w:p>
    <w:p>
      <w:pPr>
        <w:pStyle w:val="P1"/>
        <w:spacing w:lineRule="exact" w:line="560"/>
        <w:ind w:firstLine="640"/>
        <w:rPr>
          <w:rStyle w:val="C3"/>
          <w:rFonts w:ascii="仿宋_GB2312" w:hAnsi="仿宋_GB2312"/>
          <w:sz w:val="32"/>
        </w:rPr>
      </w:pPr>
      <w:r>
        <w:rPr>
          <w:rStyle w:val="C3"/>
          <w:rFonts w:ascii="Microsoft YaHei UI" w:hAnsi="Microsoft YaHei UI"/>
          <w:sz w:val="32"/>
        </w:rPr>
        <w:t>（一）不符合强制性标准或者特区技术规范要求的；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（二）国家明令淘汰并停止销售的；</w:t>
      </w:r>
    </w:p>
    <w:p>
      <w:pPr>
        <w:pStyle w:val="P1"/>
        <w:spacing w:lineRule="exact" w:line="560"/>
        <w:ind w:firstLine="645"/>
        <w:rPr>
          <w:rStyle w:val="C3"/>
          <w:rFonts w:ascii="仿宋_GB2312" w:hAnsi="仿宋_GB2312"/>
          <w:sz w:val="32"/>
        </w:rPr>
      </w:pPr>
      <w:r>
        <w:rPr>
          <w:rStyle w:val="C3"/>
          <w:rFonts w:ascii="Microsoft YaHei UI" w:hAnsi="Microsoft YaHei UI"/>
          <w:sz w:val="32"/>
        </w:rPr>
        <w:t>（三）失效、变质的；</w:t>
      </w:r>
    </w:p>
    <w:p>
      <w:pPr>
        <w:pStyle w:val="P1"/>
        <w:spacing w:lineRule="exact" w:line="560"/>
        <w:ind w:firstLine="645"/>
        <w:rPr>
          <w:rStyle w:val="C3"/>
          <w:rFonts w:ascii="仿宋_GB2312" w:hAnsi="仿宋_GB2312"/>
          <w:sz w:val="32"/>
        </w:rPr>
      </w:pPr>
      <w:r>
        <w:rPr>
          <w:rStyle w:val="C3"/>
          <w:rFonts w:ascii="Microsoft YaHei UI" w:hAnsi="Microsoft YaHei UI"/>
          <w:sz w:val="32"/>
        </w:rPr>
        <w:t>（四）掺杂、掺假、以假充真、以不合格冒充合格的；</w:t>
      </w:r>
    </w:p>
    <w:p>
      <w:pPr>
        <w:pStyle w:val="P1"/>
        <w:spacing w:lineRule="exact" w:line="560"/>
        <w:ind w:firstLine="640"/>
        <w:rPr>
          <w:rStyle w:val="C3"/>
          <w:rFonts w:ascii="仿宋_GB2312" w:hAnsi="仿宋_GB2312"/>
          <w:sz w:val="32"/>
        </w:rPr>
      </w:pPr>
      <w:r>
        <w:rPr>
          <w:rStyle w:val="C3"/>
          <w:rFonts w:ascii="Microsoft YaHei UI" w:hAnsi="Microsoft YaHei UI"/>
          <w:sz w:val="32"/>
        </w:rPr>
        <w:t>（五）伪造产地、伪造或者冒用他人厂名、厂址的；</w:t>
      </w:r>
    </w:p>
    <w:p>
      <w:pPr>
        <w:pStyle w:val="P1"/>
        <w:spacing w:lineRule="exact" w:line="560"/>
        <w:ind w:firstLine="640"/>
        <w:rPr>
          <w:rStyle w:val="C3"/>
          <w:rFonts w:ascii="仿宋_GB2312" w:hAnsi="仿宋_GB2312"/>
          <w:sz w:val="32"/>
        </w:rPr>
      </w:pPr>
      <w:r>
        <w:rPr>
          <w:rStyle w:val="C3"/>
          <w:rFonts w:ascii="Microsoft YaHei UI" w:hAnsi="Microsoft YaHei UI"/>
          <w:sz w:val="32"/>
        </w:rPr>
        <w:t>（六）伪造或者冒用认证标志、许可证标志和编号、国际标准组织标准标志、质量合格证明、产品批准文号等标志的；</w:t>
      </w:r>
    </w:p>
    <w:p>
      <w:pPr>
        <w:pStyle w:val="P1"/>
        <w:spacing w:lineRule="exact" w:line="560"/>
        <w:ind w:firstLine="640"/>
        <w:rPr>
          <w:rStyle w:val="C3"/>
          <w:rFonts w:ascii="仿宋_GB2312" w:hAnsi="仿宋_GB2312"/>
          <w:sz w:val="32"/>
        </w:rPr>
      </w:pPr>
      <w:r>
        <w:rPr>
          <w:rStyle w:val="C3"/>
          <w:rFonts w:ascii="Microsoft YaHei UI" w:hAnsi="Microsoft YaHei UI"/>
          <w:sz w:val="32"/>
        </w:rPr>
        <w:t>（七）伪造或者篡改产品生产日期、安全使用期或者失效日期的；</w:t>
      </w:r>
    </w:p>
    <w:p>
      <w:pPr>
        <w:pStyle w:val="P1"/>
        <w:spacing w:lineRule="exact" w:line="560"/>
        <w:ind w:firstLine="640"/>
        <w:rPr>
          <w:rStyle w:val="C3"/>
          <w:rFonts w:ascii="仿宋_GB2312" w:hAnsi="仿宋_GB2312"/>
          <w:sz w:val="32"/>
        </w:rPr>
      </w:pPr>
      <w:r>
        <w:rPr>
          <w:rStyle w:val="C3"/>
          <w:rFonts w:ascii="Microsoft YaHei UI" w:hAnsi="Microsoft YaHei UI"/>
          <w:sz w:val="32"/>
        </w:rPr>
        <w:t>（八）法律、法规禁止生产、销售的其他产品。</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前款规定禁止生产、销售的产品不得在经营性活动或者建设工程中使用。</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产品或者其包装上的标识应当符合下列要求：</w:t>
      </w:r>
    </w:p>
    <w:p>
      <w:pPr>
        <w:pStyle w:val="P1"/>
        <w:spacing w:lineRule="exact" w:line="560"/>
        <w:ind w:left="640"/>
        <w:rPr>
          <w:rStyle w:val="C3"/>
          <w:rFonts w:ascii="仿宋_GB2312" w:hAnsi="仿宋_GB2312"/>
          <w:sz w:val="32"/>
        </w:rPr>
      </w:pPr>
      <w:r>
        <w:rPr>
          <w:rStyle w:val="C3"/>
          <w:rFonts w:ascii="Microsoft YaHei UI" w:hAnsi="Microsoft YaHei UI"/>
          <w:sz w:val="32"/>
        </w:rPr>
        <w:t>（一）标明产品执行标准号；</w:t>
      </w:r>
    </w:p>
    <w:p>
      <w:pPr>
        <w:pStyle w:val="P1"/>
        <w:spacing w:lineRule="exact" w:line="560"/>
        <w:ind w:firstLine="640"/>
        <w:rPr>
          <w:rStyle w:val="C3"/>
          <w:rFonts w:ascii="仿宋_GB2312" w:hAnsi="仿宋_GB2312"/>
          <w:sz w:val="32"/>
        </w:rPr>
      </w:pPr>
      <w:r>
        <w:rPr>
          <w:rStyle w:val="C3"/>
          <w:rFonts w:ascii="Microsoft YaHei UI" w:hAnsi="Microsoft YaHei UI"/>
          <w:sz w:val="32"/>
        </w:rPr>
        <w:t>（二）使用废旧材料组装、加工或者翻新的产品，应当在产品、产品包装或者产品使用说明上予以标注</w:t>
      </w:r>
      <w:r>
        <w:rPr>
          <w:rStyle w:val="C3"/>
          <w:rFonts w:ascii="黑体" w:hAnsi="黑体"/>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（三）《中华人民共和国产品质量法》等法律、法规的其他要求。</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产品不符合所注明采用的产品标准、特区技术规范，或者不符合以产品说明、实物样品等方式表明的质量状况，但是不存在危害人体健康和人身、财产安全的危险，并且具有一定使用价值的，生产者、销售者应当在产品或者其包装的显著位置上标明</w:t>
      </w:r>
      <w:r>
        <w:rPr>
          <w:rStyle w:val="C3"/>
          <w:rFonts w:ascii="仿宋_GB2312" w:hAnsi="仿宋_GB2312"/>
          <w:sz w:val="32"/>
        </w:rPr>
        <w:t>“</w:t>
      </w:r>
      <w:r>
        <w:rPr>
          <w:rStyle w:val="C3"/>
          <w:rFonts w:ascii="Microsoft YaHei UI" w:hAnsi="Microsoft YaHei UI"/>
          <w:sz w:val="32"/>
        </w:rPr>
        <w:t>次品</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处理品</w:t>
      </w:r>
      <w:r>
        <w:rPr>
          <w:rStyle w:val="C3"/>
          <w:rFonts w:ascii="仿宋_GB2312" w:hAnsi="仿宋_GB2312"/>
          <w:sz w:val="32"/>
        </w:rPr>
        <w:t>”</w:t>
      </w:r>
      <w:r>
        <w:rPr>
          <w:rStyle w:val="C3"/>
          <w:rFonts w:ascii="Microsoft YaHei UI" w:hAnsi="Microsoft YaHei UI"/>
          <w:sz w:val="32"/>
        </w:rPr>
        <w:t>或者其他明示产品质量的说明。</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承接印制产品标识、标签、认证标志等质量标志、生产许可证标志、商品条码，以及含有以上标志、标识的包装物、产品说明、铭牌和其他物品的印制者，应当查验有关证明文件，并复印留存。委托人不能提供证明文件的，印制者不得承印。</w:t>
      </w:r>
    </w:p>
    <w:p>
      <w:pPr>
        <w:pStyle w:val="P1"/>
        <w:spacing w:lineRule="exact" w:line="560"/>
        <w:ind w:firstLine="640"/>
        <w:rPr>
          <w:rStyle w:val="C3"/>
          <w:rFonts w:ascii="仿宋_GB2312" w:hAnsi="仿宋_GB2312"/>
          <w:sz w:val="32"/>
        </w:rPr>
      </w:pPr>
      <w:r>
        <w:rPr>
          <w:rStyle w:val="C3"/>
          <w:rFonts w:ascii="Microsoft YaHei UI" w:hAnsi="Microsoft YaHei UI"/>
          <w:sz w:val="32"/>
        </w:rPr>
        <w:t>证明文件复印件保存期限应当与产品有效期限或者使用期限一致且不得少于两年。</w:t>
      </w:r>
    </w:p>
    <w:p>
      <w:pPr>
        <w:pStyle w:val="P1"/>
        <w:spacing w:lineRule="exact" w:line="560"/>
        <w:ind w:firstLine="640"/>
        <w:rPr>
          <w:rStyle w:val="C3"/>
          <w:rFonts w:ascii="仿宋_GB2312" w:hAnsi="仿宋_GB2312"/>
          <w:sz w:val="32"/>
        </w:rPr>
      </w:pPr>
      <w:r>
        <w:rPr>
          <w:rStyle w:val="C3"/>
          <w:rFonts w:ascii="Microsoft YaHei UI" w:hAnsi="Microsoft YaHei UI"/>
          <w:sz w:val="32"/>
        </w:rPr>
        <w:t>印制者印制的前款所列标志、标识、包装物和其他物品，不得提供给非委托人。</w:t>
      </w:r>
    </w:p>
    <w:p>
      <w:pPr>
        <w:pStyle w:val="P1"/>
        <w:spacing w:lineRule="exact" w:line="560"/>
        <w:ind w:firstLine="672"/>
        <w:rPr>
          <w:rStyle w:val="C3"/>
          <w:rFonts w:ascii="仿宋_GB2312" w:hAnsi="仿宋_GB2312"/>
          <w:sz w:val="32"/>
        </w:rPr>
      </w:pPr>
      <w:r>
        <w:rPr>
          <w:rStyle w:val="C3"/>
          <w:rFonts w:ascii="Microsoft YaHei UI" w:hAnsi="Microsoft YaHei UI"/>
          <w:sz w:val="32"/>
        </w:rPr>
        <w:t>国家对印制者另有规定的，印制者应当遵守其规定。</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生产者应当建立原材料查验制度。查验供货商的经营资格，验明原辅材料质量合格证明和标识，并建立原辅材料、零配件进货台账，保证所使用的原辅材料和相关投入品符合法律、法规、强制性标准或者特区技术规范的要求。</w:t>
      </w:r>
    </w:p>
    <w:p>
      <w:pPr>
        <w:pStyle w:val="P1"/>
        <w:spacing w:lineRule="exact" w:line="560"/>
        <w:ind w:firstLine="640"/>
        <w:rPr>
          <w:rStyle w:val="C3"/>
          <w:rFonts w:ascii="仿宋_GB2312" w:hAnsi="仿宋_GB2312"/>
          <w:sz w:val="32"/>
        </w:rPr>
      </w:pPr>
      <w:r>
        <w:rPr>
          <w:rStyle w:val="C3"/>
          <w:rFonts w:ascii="Microsoft YaHei UI" w:hAnsi="Microsoft YaHei UI"/>
          <w:sz w:val="32"/>
        </w:rPr>
        <w:t>生产者应当建立产品生产信息档案。如实记录原辅材料来源、使用情况、生产工序、生产批号、检验结果等信息，实现对所生产产品的可追溯管理。</w:t>
      </w:r>
    </w:p>
    <w:p>
      <w:pPr>
        <w:pStyle w:val="P1"/>
        <w:spacing w:lineRule="exact" w:line="560"/>
        <w:ind w:firstLine="640"/>
        <w:rPr>
          <w:rStyle w:val="C3"/>
          <w:rFonts w:ascii="仿宋_GB2312" w:hAnsi="仿宋_GB2312"/>
          <w:sz w:val="32"/>
        </w:rPr>
      </w:pPr>
      <w:r>
        <w:rPr>
          <w:rStyle w:val="C3"/>
          <w:rFonts w:ascii="Microsoft YaHei UI" w:hAnsi="Microsoft YaHei UI"/>
          <w:sz w:val="32"/>
        </w:rPr>
        <w:t>原辅材料、零配件进货台账和生产信息档案保存期限应当与产品有效期限或者使用期限一致且不得少于两年。</w:t>
      </w:r>
    </w:p>
    <w:p>
      <w:pPr>
        <w:pStyle w:val="P1"/>
        <w:spacing w:lineRule="exact" w:line="560"/>
        <w:ind w:firstLine="640"/>
        <w:rPr>
          <w:rStyle w:val="C3"/>
          <w:rFonts w:ascii="仿宋_GB2312" w:hAnsi="仿宋_GB2312"/>
          <w:sz w:val="32"/>
        </w:rPr>
      </w:pPr>
      <w:r>
        <w:rPr>
          <w:rStyle w:val="C3"/>
          <w:rFonts w:ascii="Microsoft YaHei UI" w:hAnsi="Microsoft YaHei UI"/>
          <w:sz w:val="32"/>
        </w:rPr>
        <w:t>未经检验或者检验不合格的产品不得出厂、销售。生产者不具备检验能力的，应当委托具有资质的检验机构进行检验。</w:t>
      </w:r>
    </w:p>
    <w:p>
      <w:pPr>
        <w:pStyle w:val="P1"/>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销售者应当建立进货查验制度和产品进货台账。查验供货商的经营资格，验明产品合格证明和产品标识，如实记录产品名称、产地、规格、数量、供货商及其联系方式、进货时间、生产批号、生产日期等内容。销售者不得销售无产品合格证明的产品。</w:t>
      </w:r>
    </w:p>
    <w:p>
      <w:pPr>
        <w:pStyle w:val="P1"/>
        <w:spacing w:lineRule="exact" w:line="560"/>
        <w:ind w:firstLine="640"/>
        <w:rPr>
          <w:rStyle w:val="C3"/>
          <w:rFonts w:ascii="仿宋_GB2312" w:hAnsi="仿宋_GB2312"/>
          <w:sz w:val="32"/>
        </w:rPr>
      </w:pPr>
      <w:r>
        <w:rPr>
          <w:rStyle w:val="C3"/>
          <w:rFonts w:ascii="Microsoft YaHei UI" w:hAnsi="Microsoft YaHei UI"/>
          <w:sz w:val="32"/>
        </w:rPr>
        <w:t>除前款规定外，从事产品批发业务的销售者应当建立产品销售台账，如实记录批发的产品品种、产地、规格、数量、流向等内容。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在产品集中交易场所销售自制产品的生产者参照从事产品批发业务的销售者的规定，建立产品销售台账。</w:t>
      </w:r>
    </w:p>
    <w:p>
      <w:pPr>
        <w:pStyle w:val="P1"/>
        <w:spacing w:lineRule="exact" w:line="560"/>
        <w:ind w:firstLine="640"/>
        <w:rPr>
          <w:rStyle w:val="C3"/>
          <w:rFonts w:ascii="仿宋_GB2312" w:hAnsi="仿宋_GB2312"/>
          <w:sz w:val="32"/>
        </w:rPr>
      </w:pPr>
      <w:r>
        <w:rPr>
          <w:rStyle w:val="C3"/>
          <w:rFonts w:ascii="Microsoft YaHei UI" w:hAnsi="Microsoft YaHei UI"/>
          <w:sz w:val="32"/>
        </w:rPr>
        <w:t>产品进货台账和销售台账保存期限应当与产品有效期限或者使用期限一致且不得少于两年。</w:t>
      </w:r>
    </w:p>
    <w:p>
      <w:pPr>
        <w:pStyle w:val="P1"/>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生产者发现其生产的产品存在安全隐患，可能对人体健康和人身、财产安全造成损害的，应当主动召回产品，并向有关职能部门报告。召回产品的，应当通过报刊、广播、网络、电视等方式及时向社会公布有关信息，并通知销售者停止销售，告知消费者停止使用。销售者接到停止销售通知后，应当立即停止销售该产品。</w:t>
      </w:r>
    </w:p>
    <w:p>
      <w:pPr>
        <w:pStyle w:val="P1"/>
        <w:spacing w:lineRule="exact" w:line="560"/>
        <w:ind w:firstLine="640"/>
        <w:rPr>
          <w:rStyle w:val="C3"/>
          <w:rFonts w:ascii="仿宋_GB2312" w:hAnsi="仿宋_GB2312"/>
          <w:sz w:val="32"/>
        </w:rPr>
      </w:pPr>
      <w:r>
        <w:rPr>
          <w:rStyle w:val="C3"/>
          <w:rFonts w:ascii="Microsoft YaHei UI" w:hAnsi="Microsoft YaHei UI"/>
          <w:sz w:val="32"/>
        </w:rPr>
        <w:t>生产者对召回的产品应当登记造册，并对产品进行安全缺陷整改；无法整改的，应当予以销毁或者作必要的无害化技术处理。</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召回产品的信息应当包括下列内容：</w:t>
      </w:r>
    </w:p>
    <w:p>
      <w:pPr>
        <w:pStyle w:val="P1"/>
        <w:spacing w:lineRule="exact" w:line="560"/>
        <w:ind w:firstLine="480"/>
        <w:rPr>
          <w:rStyle w:val="C3"/>
          <w:rFonts w:ascii="仿宋_GB2312" w:hAnsi="仿宋_GB2312"/>
          <w:sz w:val="32"/>
        </w:rPr>
      </w:pPr>
      <w:r>
        <w:rPr>
          <w:rStyle w:val="C3"/>
          <w:rFonts w:ascii="Microsoft YaHei UI" w:hAnsi="Microsoft YaHei UI"/>
          <w:sz w:val="32"/>
        </w:rPr>
        <w:t>（一）缺陷产品的名称、种类、型号、批次、生产日期等产品信息；</w:t>
      </w:r>
    </w:p>
    <w:p>
      <w:pPr>
        <w:pStyle w:val="P1"/>
        <w:spacing w:lineRule="exact" w:line="560"/>
        <w:ind w:firstLine="480"/>
        <w:rPr>
          <w:rStyle w:val="C3"/>
          <w:rFonts w:ascii="仿宋_GB2312" w:hAnsi="仿宋_GB2312"/>
          <w:sz w:val="32"/>
        </w:rPr>
      </w:pPr>
      <w:r>
        <w:rPr>
          <w:rStyle w:val="C3"/>
          <w:rFonts w:ascii="Microsoft YaHei UI" w:hAnsi="Microsoft YaHei UI"/>
          <w:sz w:val="32"/>
        </w:rPr>
        <w:t>（二）缺陷产品召回的方式、范围、时间、费用承担等召回信息；</w:t>
      </w:r>
    </w:p>
    <w:p>
      <w:pPr>
        <w:pStyle w:val="P1"/>
        <w:spacing w:lineRule="exact" w:line="560"/>
        <w:ind w:firstLine="480"/>
        <w:rPr>
          <w:rStyle w:val="C3"/>
          <w:rFonts w:ascii="仿宋_GB2312" w:hAnsi="仿宋_GB2312"/>
          <w:sz w:val="32"/>
        </w:rPr>
      </w:pPr>
      <w:r>
        <w:rPr>
          <w:rStyle w:val="C3"/>
          <w:rFonts w:ascii="Microsoft YaHei UI" w:hAnsi="Microsoft YaHei UI"/>
          <w:sz w:val="32"/>
        </w:rPr>
        <w:t>（三）召回实施的组织、联系方式；</w:t>
      </w:r>
    </w:p>
    <w:p>
      <w:pPr>
        <w:pStyle w:val="P1"/>
        <w:spacing w:lineRule="exact" w:line="560"/>
        <w:ind w:firstLine="480"/>
        <w:rPr>
          <w:rStyle w:val="C3"/>
          <w:rFonts w:ascii="仿宋_GB2312" w:hAnsi="仿宋_GB2312"/>
          <w:sz w:val="32"/>
        </w:rPr>
      </w:pPr>
      <w:r>
        <w:rPr>
          <w:rStyle w:val="C3"/>
          <w:rFonts w:ascii="Microsoft YaHei UI" w:hAnsi="Microsoft YaHei UI"/>
          <w:sz w:val="32"/>
        </w:rPr>
        <w:t>（四）可能影响的人群、严重或者紧急程度；</w:t>
      </w:r>
    </w:p>
    <w:p>
      <w:pPr>
        <w:pStyle w:val="P1"/>
        <w:spacing w:lineRule="exact" w:line="560"/>
        <w:ind w:firstLine="480"/>
        <w:rPr>
          <w:rStyle w:val="C3"/>
          <w:rFonts w:ascii="仿宋_GB2312" w:hAnsi="仿宋_GB2312"/>
          <w:sz w:val="32"/>
        </w:rPr>
      </w:pPr>
      <w:r>
        <w:rPr>
          <w:rStyle w:val="C3"/>
          <w:rFonts w:ascii="Microsoft YaHei UI" w:hAnsi="Microsoft YaHei UI"/>
          <w:sz w:val="32"/>
        </w:rPr>
        <w:t>（五）法律、法规要求的其他内容。</w:t>
      </w:r>
    </w:p>
    <w:p>
      <w:pPr>
        <w:pStyle w:val="P1"/>
        <w:spacing w:lineRule="exact" w:line="560"/>
        <w:ind w:firstLine="640"/>
        <w:rPr>
          <w:rStyle w:val="C3"/>
          <w:rFonts w:ascii="黑体" w:hAnsi="黑体"/>
          <w:sz w:val="32"/>
        </w:rPr>
      </w:pPr>
      <w:r>
        <w:rPr>
          <w:rStyle w:val="C3"/>
          <w:rFonts w:ascii="黑体" w:hAnsi="黑体"/>
          <w:sz w:val="32"/>
        </w:rPr>
        <w:t xml:space="preserve">第三十一条  </w:t>
      </w:r>
      <w:r>
        <w:rPr>
          <w:rStyle w:val="C3"/>
          <w:rFonts w:ascii="Microsoft YaHei UI" w:hAnsi="Microsoft YaHei UI"/>
          <w:sz w:val="32"/>
        </w:rPr>
        <w:t>按照有关规定，生产者应当主动召回但是未召回的，市主管部门应当根据上级主管部门发出的责令召回通知或者公告监督生产者、销售者执行有关召回的规定，并监督生产者对产品进行安全缺陷整改；无法整改的，应当监督生产者销毁或者作必要的无害化技术处理。</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销售者发现其销售的产品存在安全隐患，可能对人体健康和人身、财产安全造成损害的，应当立即停止销售该产品，通知生产者或者供货商，并向有关职能部门报告。</w:t>
      </w:r>
    </w:p>
    <w:p>
      <w:pPr>
        <w:pStyle w:val="P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生产者、销售者不得以广告、产品说明或者其他方式对产品质量作虚假宣传。</w:t>
      </w:r>
    </w:p>
    <w:p>
      <w:pPr>
        <w:pStyle w:val="P1"/>
        <w:spacing w:lineRule="exact" w:line="560"/>
        <w:ind w:firstLine="640"/>
        <w:rPr>
          <w:rStyle w:val="C3"/>
          <w:rFonts w:ascii="仿宋_GB2312" w:hAnsi="仿宋_GB2312"/>
          <w:sz w:val="32"/>
        </w:rPr>
      </w:pPr>
      <w:r>
        <w:rPr>
          <w:rStyle w:val="C3"/>
          <w:rFonts w:ascii="Microsoft YaHei UI" w:hAnsi="Microsoft YaHei UI"/>
          <w:sz w:val="32"/>
        </w:rPr>
        <w:t>生产者、销售者不得伪造、篡改检验数据、检验结论及其他产品质量证明材料。</w:t>
      </w: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集中交易市场开办者、柜台出租者和展销会举办者，应当审查入场销售者的经营资格，明确集中交易市场开办者、柜台出租者或者展销会举办企业和入场销售者的产品质量责任；定期对入场销售者的经营条件、安全管理制度和产品进行检查；发现入场销售者有违反本条例规定行为的，应当及时制止并立即报告主管部门。</w:t>
      </w:r>
    </w:p>
    <w:p>
      <w:pPr>
        <w:pStyle w:val="P1"/>
        <w:spacing w:lineRule="exact" w:line="560"/>
        <w:ind w:firstLine="640"/>
        <w:rPr>
          <w:rStyle w:val="C3"/>
          <w:rFonts w:ascii="仿宋_GB2312" w:hAnsi="仿宋_GB2312"/>
          <w:sz w:val="32"/>
        </w:rPr>
      </w:pPr>
      <w:r>
        <w:rPr>
          <w:rStyle w:val="C3"/>
          <w:rFonts w:ascii="Microsoft YaHei UI" w:hAnsi="Microsoft YaHei UI"/>
          <w:sz w:val="32"/>
        </w:rPr>
        <w:t>集中交易市场开办者、柜台出租者和展销会举办者未履行前款规定义务，导致本市场发生产品质量事故的，应当承担连带责任。</w:t>
      </w:r>
    </w:p>
    <w:p>
      <w:pPr>
        <w:pStyle w:val="P1"/>
        <w:spacing w:lineRule="exact" w:line="560"/>
        <w:ind w:firstLine="640"/>
        <w:rPr>
          <w:rStyle w:val="C3"/>
          <w:rFonts w:ascii="仿宋" w:hAnsi="仿宋"/>
          <w:sz w:val="32"/>
        </w:rPr>
      </w:pPr>
      <w:r>
        <w:rPr>
          <w:rStyle w:val="C3"/>
          <w:rFonts w:ascii="黑体" w:hAnsi="黑体"/>
          <w:sz w:val="32"/>
        </w:rPr>
        <w:t xml:space="preserve">第三十五条  </w:t>
      </w:r>
      <w:r>
        <w:rPr>
          <w:rStyle w:val="C3"/>
          <w:rFonts w:ascii="Microsoft YaHei UI" w:hAnsi="Microsoft YaHei UI"/>
          <w:sz w:val="32"/>
        </w:rPr>
        <w:t>宾馆、饭店、娱乐、美容、维修等服务业的经营者在从事经营活动时，应当使用符合法律、法规规定产品质量标准的产品，并按照本条例第二十八条规定建立进货查验制度和进货台账制度。</w:t>
      </w:r>
    </w:p>
    <w:p>
      <w:pPr>
        <w:pStyle w:val="P1"/>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从事产品储存、保管、运输等服务业的经营者应当记录、核对委托人的经营资格和有关产品质量合格证明和产品标识，保证产品储存、保管、运输条件符合要求，保持产品质量。</w:t>
      </w:r>
    </w:p>
    <w:p>
      <w:pPr>
        <w:pStyle w:val="P1"/>
        <w:spacing w:lineRule="exact" w:line="560"/>
        <w:ind w:firstLine="640"/>
        <w:rPr>
          <w:rStyle w:val="C3"/>
          <w:rFonts w:ascii="仿宋_GB2312" w:hAnsi="仿宋_GB2312"/>
          <w:sz w:val="32"/>
        </w:rPr>
      </w:pPr>
      <w:r>
        <w:rPr>
          <w:rStyle w:val="C3"/>
          <w:rFonts w:ascii="Microsoft YaHei UI" w:hAnsi="Microsoft YaHei UI"/>
          <w:sz w:val="32"/>
        </w:rPr>
        <w:t>任何组织和个人不得为本条例禁止生产、销售产品的生产者、销售者提供场地、存储、保管、运输等服务。</w:t>
      </w:r>
    </w:p>
    <w:p>
      <w:pPr>
        <w:pStyle w:val="P1"/>
        <w:spacing w:lineRule="exact" w:line="560"/>
        <w:ind w:firstLine="640"/>
        <w:rPr>
          <w:rStyle w:val="C3"/>
          <w:rFonts w:ascii="黑体" w:hAnsi="黑体"/>
          <w:sz w:val="32"/>
        </w:rPr>
      </w:pPr>
      <w:r>
        <w:rPr>
          <w:rStyle w:val="C3"/>
          <w:rFonts w:ascii="黑体" w:hAnsi="黑体"/>
          <w:sz w:val="32"/>
        </w:rPr>
        <w:t>第三十七条</w:t>
      </w:r>
      <w:r>
        <w:rPr>
          <w:rStyle w:val="C3"/>
          <w:rFonts w:ascii="黑体" w:hAnsi="黑体"/>
          <w:b w:val="1"/>
          <w:sz w:val="32"/>
        </w:rPr>
        <w:t xml:space="preserve">  </w:t>
      </w:r>
      <w:r>
        <w:rPr>
          <w:rStyle w:val="C3"/>
          <w:rFonts w:ascii="Microsoft YaHei UI" w:hAnsi="Microsoft YaHei UI"/>
          <w:sz w:val="32"/>
        </w:rPr>
        <w:t>消费者有权就其购买产品的质量问题，向产品的生产者、销售者查询，生产者、销售者应当及时答复。</w:t>
      </w:r>
    </w:p>
    <w:p>
      <w:pPr>
        <w:pStyle w:val="P1"/>
        <w:tabs>
          <w:tab w:val="left" w:pos="3375" w:leader="none"/>
        </w:tabs>
        <w:spacing w:lineRule="exact" w:line="560"/>
        <w:ind w:firstLine="640"/>
        <w:rPr>
          <w:rStyle w:val="C3"/>
          <w:rFonts w:ascii="仿宋_GB2312" w:hAnsi="仿宋_GB2312"/>
          <w:color w:val="000000"/>
          <w:sz w:val="32"/>
        </w:rPr>
      </w:pPr>
      <w:r>
        <w:rPr>
          <w:rStyle w:val="C3"/>
          <w:rFonts w:ascii="黑体" w:hAnsi="黑体"/>
          <w:sz w:val="32"/>
        </w:rPr>
        <w:t xml:space="preserve">第三十八条  </w:t>
      </w:r>
      <w:r>
        <w:rPr>
          <w:rStyle w:val="C3"/>
          <w:rFonts w:ascii="Microsoft YaHei UI" w:hAnsi="Microsoft YaHei UI"/>
          <w:color w:val="000000"/>
          <w:sz w:val="32"/>
        </w:rPr>
        <w:t>鼓励生产者、销售者购买</w:t>
      </w:r>
      <w:r>
        <w:rPr>
          <w:rStyle w:val="C3"/>
          <w:rFonts w:ascii="Microsoft YaHei UI" w:hAnsi="Microsoft YaHei UI"/>
          <w:sz w:val="32"/>
        </w:rPr>
        <w:t>产品质量损害赔偿责任保险</w:t>
      </w:r>
      <w:r>
        <w:rPr>
          <w:rStyle w:val="C3"/>
          <w:rFonts w:ascii="Microsoft YaHei UI" w:hAnsi="Microsoft YaHei UI"/>
          <w:color w:val="000000"/>
          <w:sz w:val="32"/>
        </w:rPr>
        <w:t>，提高产品质量侵权损害赔付能力。</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产品质量监督管理</w:t>
      </w:r>
    </w:p>
    <w:p>
      <w:pPr>
        <w:pStyle w:val="P1"/>
        <w:spacing w:lineRule="exact" w:line="560"/>
        <w:rPr>
          <w:rStyle w:val="C3"/>
          <w:rFonts w:ascii="黑体" w:hAnsi="黑体"/>
          <w:sz w:val="32"/>
        </w:rPr>
      </w:pPr>
    </w:p>
    <w:p>
      <w:pPr>
        <w:pStyle w:val="P1"/>
        <w:spacing w:lineRule="exact" w:line="560"/>
        <w:ind w:firstLine="66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产品质量监督检查实行监督抽查、日常巡查和专项检查相结合，以监督抽查为主的制度。</w:t>
      </w:r>
    </w:p>
    <w:p>
      <w:pPr>
        <w:pStyle w:val="P1"/>
        <w:spacing w:lineRule="exact" w:line="560"/>
        <w:ind w:firstLine="660"/>
        <w:rPr>
          <w:rStyle w:val="C3"/>
          <w:rFonts w:ascii="仿宋_GB2312" w:hAnsi="仿宋_GB2312"/>
          <w:sz w:val="32"/>
        </w:rPr>
      </w:pPr>
      <w:r>
        <w:rPr>
          <w:rStyle w:val="C3"/>
          <w:rFonts w:ascii="Microsoft YaHei UI" w:hAnsi="Microsoft YaHei UI"/>
          <w:sz w:val="32"/>
        </w:rPr>
        <w:t>产品质量监督抽查应当按照相关法律、法规、规章的规定和产品质量监督抽查实施规范进行。</w:t>
      </w:r>
    </w:p>
    <w:p>
      <w:pPr>
        <w:pStyle w:val="P1"/>
        <w:spacing w:lineRule="exact" w:line="560"/>
        <w:ind w:firstLine="66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主管部门和其他有关部门应当组织制定本市监督抽查重点产品目录及其实施规范，于每年第一季度在政府网站上公布，并可以根据监督实际、市场变化、社会需求等情况，对本市监督抽查重点产品目录进行动态调整。</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市主管部门制定重点产品监督抽查实施规范，应当参照国家有关产品质量监督抽查实施规范相关要求，明确产品抽查程序、检验标准、检验项目和判定规则。</w:t>
      </w:r>
    </w:p>
    <w:p>
      <w:pPr>
        <w:pStyle w:val="P1"/>
        <w:spacing w:lineRule="exact" w:line="560"/>
        <w:ind w:firstLine="640"/>
        <w:rPr>
          <w:rStyle w:val="C3"/>
          <w:rFonts w:ascii="仿宋_GB2312" w:hAnsi="仿宋_GB2312"/>
          <w:sz w:val="32"/>
        </w:rPr>
      </w:pPr>
      <w:r>
        <w:rPr>
          <w:rStyle w:val="C3"/>
          <w:rFonts w:ascii="Microsoft YaHei UI" w:hAnsi="Microsoft YaHei UI"/>
          <w:sz w:val="32"/>
        </w:rPr>
        <w:t>抽查的样品应当在市场或者企业成品仓库内待销产品中随机抽取。</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监督抽查重点产品目录应当包括下列产品：</w:t>
      </w:r>
    </w:p>
    <w:p>
      <w:pPr>
        <w:pStyle w:val="P1"/>
        <w:spacing w:lineRule="exact" w:line="560"/>
        <w:ind w:firstLine="640"/>
        <w:rPr>
          <w:rStyle w:val="C3"/>
          <w:rFonts w:ascii="仿宋_GB2312" w:hAnsi="仿宋_GB2312"/>
          <w:sz w:val="32"/>
        </w:rPr>
      </w:pPr>
      <w:r>
        <w:rPr>
          <w:rStyle w:val="C3"/>
          <w:rFonts w:ascii="Microsoft YaHei UI" w:hAnsi="Microsoft YaHei UI"/>
          <w:sz w:val="32"/>
        </w:rPr>
        <w:t>（一）儿童玩具及其他儿童用品；</w:t>
      </w:r>
    </w:p>
    <w:p>
      <w:pPr>
        <w:pStyle w:val="P1"/>
        <w:spacing w:lineRule="exact" w:line="560"/>
        <w:ind w:firstLine="640"/>
        <w:rPr>
          <w:rStyle w:val="C3"/>
          <w:rFonts w:ascii="仿宋_GB2312" w:hAnsi="仿宋_GB2312"/>
          <w:sz w:val="32"/>
        </w:rPr>
      </w:pPr>
      <w:r>
        <w:rPr>
          <w:rStyle w:val="C3"/>
          <w:rFonts w:ascii="Microsoft YaHei UI" w:hAnsi="Microsoft YaHei UI"/>
          <w:sz w:val="32"/>
        </w:rPr>
        <w:t>（二）食品及食品相关产品；</w:t>
      </w:r>
    </w:p>
    <w:p>
      <w:pPr>
        <w:pStyle w:val="P1"/>
        <w:spacing w:lineRule="exact" w:line="560"/>
        <w:ind w:firstLine="640"/>
        <w:rPr>
          <w:rStyle w:val="C3"/>
          <w:rFonts w:ascii="仿宋_GB2312" w:hAnsi="仿宋_GB2312"/>
          <w:sz w:val="32"/>
        </w:rPr>
      </w:pPr>
      <w:r>
        <w:rPr>
          <w:rStyle w:val="C3"/>
          <w:rFonts w:ascii="Microsoft YaHei UI" w:hAnsi="Microsoft YaHei UI"/>
          <w:sz w:val="32"/>
        </w:rPr>
        <w:t>（三）三年内两次被认定为不合格的同一生产者的同类产品；</w:t>
      </w:r>
    </w:p>
    <w:p>
      <w:pPr>
        <w:pStyle w:val="P1"/>
        <w:spacing w:lineRule="exact" w:line="560"/>
        <w:ind w:firstLine="640"/>
        <w:rPr>
          <w:rStyle w:val="C3"/>
          <w:rFonts w:ascii="仿宋_GB2312" w:hAnsi="仿宋_GB2312"/>
          <w:sz w:val="32"/>
        </w:rPr>
      </w:pPr>
      <w:r>
        <w:rPr>
          <w:rStyle w:val="C3"/>
          <w:rFonts w:ascii="Microsoft YaHei UI" w:hAnsi="Microsoft YaHei UI"/>
          <w:sz w:val="32"/>
        </w:rPr>
        <w:t>（四）影响国计民生的重要工业产品；</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（五）法律、法规规定应当重点监督抽查的其他产品。</w:t>
      </w:r>
    </w:p>
    <w:p>
      <w:pPr>
        <w:pStyle w:val="P1"/>
        <w:spacing w:lineRule="exact" w:line="560"/>
        <w:ind w:firstLine="640"/>
        <w:rPr>
          <w:rStyle w:val="C3"/>
          <w:rFonts w:ascii="仿宋_GB2312" w:hAnsi="仿宋_GB2312"/>
          <w:sz w:val="32"/>
        </w:rPr>
      </w:pPr>
      <w:r>
        <w:rPr>
          <w:rStyle w:val="C3"/>
          <w:rFonts w:ascii="Microsoft YaHei UI" w:hAnsi="Microsoft YaHei UI"/>
          <w:sz w:val="32"/>
        </w:rPr>
        <w:t>在不与国家监督抽查的产品重复的前提下，对列入重点监督抽查产品目录的产品，主管部门应当增加抽查频次和批次。</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产品质量监督抽查中，判定产品质量的依据为：</w:t>
      </w:r>
    </w:p>
    <w:p>
      <w:pPr>
        <w:pStyle w:val="P1"/>
        <w:spacing w:lineRule="exact" w:line="560"/>
        <w:ind w:firstLine="640"/>
        <w:rPr>
          <w:rStyle w:val="C3"/>
          <w:rFonts w:ascii="仿宋_GB2312" w:hAnsi="仿宋_GB2312"/>
          <w:sz w:val="32"/>
        </w:rPr>
      </w:pPr>
      <w:r>
        <w:rPr>
          <w:rStyle w:val="C3"/>
          <w:rFonts w:ascii="Microsoft YaHei UI" w:hAnsi="Microsoft YaHei UI"/>
          <w:sz w:val="32"/>
        </w:rPr>
        <w:t>（一）国家标准、行业标准、地方标准、特区技术规范或者经自我声明公开的企业标准；</w:t>
      </w:r>
    </w:p>
    <w:p>
      <w:pPr>
        <w:pStyle w:val="P1"/>
        <w:spacing w:lineRule="exact" w:line="560"/>
        <w:ind w:firstLine="640"/>
        <w:rPr>
          <w:rStyle w:val="C3"/>
          <w:rFonts w:ascii="仿宋_GB2312" w:hAnsi="仿宋_GB2312"/>
          <w:sz w:val="32"/>
        </w:rPr>
      </w:pPr>
      <w:r>
        <w:rPr>
          <w:rStyle w:val="C3"/>
          <w:rFonts w:ascii="Microsoft YaHei UI" w:hAnsi="Microsoft YaHei UI"/>
          <w:sz w:val="32"/>
        </w:rPr>
        <w:t>（二）产品标识、产品说明中明示的内容、产品广告宣传或者实物样品表明的质量状况或者产品质量承诺、合同中的质量约定；</w:t>
      </w:r>
    </w:p>
    <w:p>
      <w:pPr>
        <w:pStyle w:val="P1"/>
        <w:spacing w:lineRule="exact" w:line="560"/>
        <w:ind w:firstLine="640"/>
        <w:rPr>
          <w:rStyle w:val="C3"/>
          <w:rFonts w:ascii="仿宋_GB2312" w:hAnsi="仿宋_GB2312"/>
          <w:sz w:val="32"/>
        </w:rPr>
      </w:pPr>
      <w:r>
        <w:rPr>
          <w:rStyle w:val="C3"/>
          <w:rFonts w:ascii="Microsoft YaHei UI" w:hAnsi="Microsoft YaHei UI"/>
          <w:sz w:val="32"/>
        </w:rPr>
        <w:t>（三）法律、法规的其他规定。</w:t>
      </w:r>
    </w:p>
    <w:p>
      <w:pPr>
        <w:pStyle w:val="P1"/>
        <w:spacing w:lineRule="exact" w:line="560"/>
        <w:rPr>
          <w:rStyle w:val="C3"/>
          <w:rFonts w:ascii="仿宋_GB2312" w:hAnsi="仿宋_GB2312"/>
          <w:sz w:val="32"/>
        </w:rPr>
      </w:pPr>
      <w:r>
        <w:rPr>
          <w:rStyle w:val="C3"/>
          <w:rFonts w:ascii="黑体" w:hAnsi="黑体"/>
          <w:sz w:val="32"/>
        </w:rPr>
        <w:t xml:space="preserve">   第四十三条  </w:t>
      </w:r>
      <w:r>
        <w:rPr>
          <w:rStyle w:val="C3"/>
          <w:rFonts w:ascii="Microsoft YaHei UI" w:hAnsi="Microsoft YaHei UI"/>
          <w:sz w:val="32"/>
        </w:rPr>
        <w:t>主管部门在监督检查产品质量时，可以行使下列职权：</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（一）对生产、销售活动场所实施现场检查；</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（二）对涉嫌违法生产、销售的产品实施检查；</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（三）询问被检查的当事人、利害关系人、证明人，并要求提供证明材料和有关资料；</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（四）查询、复制和依法查封、扣押与违法行为有关的协议、账册、单据、文件、记录、业务电函和有关资料；</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（五）责令暂停生产、销售涉嫌违法的产品，提供生产、销售及库存产品的数量和情况；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（六）依法查封或者扣押不符合强制性标准、特区技术规范或者存在其他严重质量问题的产品以及直接用于生产、销售该项产品的原辅材料、包装物、生产工具；</w:t>
      </w:r>
    </w:p>
    <w:p>
      <w:pPr>
        <w:pStyle w:val="P1"/>
        <w:spacing w:lineRule="exact" w:line="560"/>
        <w:ind w:firstLine="640"/>
        <w:rPr>
          <w:rStyle w:val="C3"/>
          <w:rFonts w:ascii="仿宋" w:hAnsi="仿宋"/>
          <w:sz w:val="32"/>
        </w:rPr>
      </w:pPr>
      <w:r>
        <w:rPr>
          <w:rStyle w:val="C3"/>
          <w:rFonts w:ascii="Microsoft YaHei UI" w:hAnsi="Microsoft YaHei UI"/>
          <w:sz w:val="32"/>
        </w:rPr>
        <w:t>（七）法律、法规规定的其他职权。</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依照本条例没收的物品，属于可能危及人体健康和人身、财产安全且无回收利用价值的，经市财政部门核准后，由作出处罚的行政机关按照有关规定监督销毁。属于可以使用或者有回收利用价值的，应当在消除违法状态后由市财政部门按照有关规定予以拍卖或者变卖，所得款项上缴国库；不宜拍卖、变卖或者拍卖、变卖未能成交的，可以依照规定捐赠给公益事业。</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黑体" w:hAnsi="黑体"/>
          <w:b w:val="1"/>
          <w:sz w:val="32"/>
        </w:rPr>
        <w:t xml:space="preserve">  </w:t>
      </w:r>
      <w:r>
        <w:rPr>
          <w:rStyle w:val="C3"/>
          <w:rFonts w:ascii="Microsoft YaHei UI" w:hAnsi="Microsoft YaHei UI"/>
          <w:sz w:val="32"/>
        </w:rPr>
        <w:t>依照本条例查封、扣押或者需返还的财物，无法查清所有人的，应当发布期限为六十日的认领公告。公告期满无人认领的，由市财政部门依照有关规定予以拍卖或者变卖，所得款项上缴国库。</w:t>
      </w:r>
    </w:p>
    <w:p>
      <w:pPr>
        <w:pStyle w:val="P1"/>
        <w:spacing w:lineRule="exact" w:line="56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监督抽查的样品由受检人无偿提供，样品的数量不得超过检验的合理需要，但是法律、法规另有规定的除外。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监督抽查不得向被检查人收取检验费用。监督抽查所需费用列入部门预算。</w:t>
      </w:r>
    </w:p>
    <w:p>
      <w:pPr>
        <w:pStyle w:val="P1"/>
        <w:spacing w:lineRule="exact" w:line="56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市主管部门实施产品质量监督抽查可以根据有关规定委托依法成立的产品质量检验机构进行抽样、检验。受委托的产品质量检验机构可在委托范围内，以委托机关的名义实施抽样、检验。</w:t>
      </w:r>
    </w:p>
    <w:p>
      <w:pPr>
        <w:pStyle w:val="P1"/>
        <w:spacing w:lineRule="exact" w:line="560"/>
        <w:ind w:firstLine="640"/>
        <w:rPr>
          <w:rStyle w:val="C3"/>
          <w:rFonts w:ascii="仿宋_GB2312" w:hAnsi="仿宋_GB2312"/>
          <w:sz w:val="32"/>
        </w:rPr>
      </w:pPr>
      <w:r>
        <w:rPr>
          <w:rStyle w:val="C3"/>
          <w:rFonts w:ascii="Microsoft YaHei UI" w:hAnsi="Microsoft YaHei UI"/>
          <w:sz w:val="32"/>
        </w:rPr>
        <w:t>对依法实施的监督抽查，生产者、销售者不得拒绝。</w:t>
      </w:r>
    </w:p>
    <w:p>
      <w:pPr>
        <w:pStyle w:val="P1"/>
        <w:spacing w:lineRule="exact" w:line="56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生产者、销售者对监督抽查检验结果有异议的，应当自收到检验结果之日起十五日内向实施监督抽查的部门或者上级产品质量监督部门提出复检申请；逾期未提出复检申请的，视为无异议。</w:t>
      </w:r>
    </w:p>
    <w:p>
      <w:pPr>
        <w:pStyle w:val="P1"/>
        <w:spacing w:lineRule="exact" w:line="560"/>
        <w:ind w:firstLine="640"/>
        <w:rPr>
          <w:rStyle w:val="C3"/>
          <w:rFonts w:ascii="仿宋_GB2312" w:hAnsi="仿宋_GB2312"/>
          <w:sz w:val="32"/>
        </w:rPr>
      </w:pPr>
      <w:r>
        <w:rPr>
          <w:rStyle w:val="C3"/>
          <w:rFonts w:ascii="Microsoft YaHei UI" w:hAnsi="Microsoft YaHei UI"/>
          <w:sz w:val="32"/>
        </w:rPr>
        <w:t>实施监督抽查的部门收到复检申请后，应当在五日内进行复检。需要复验的，应当指定产品质量检验机构进行复验，并在收到产品质量检验机构出具的复验结果十五日内作出复检结论。</w:t>
      </w:r>
    </w:p>
    <w:p>
      <w:pPr>
        <w:pStyle w:val="P1"/>
        <w:spacing w:lineRule="exact" w:line="56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复验由其他产品质量检验机构或者原产品质量检验机构承担；由原产品质量检验机构复验的，原检验人员应当回避。</w:t>
      </w:r>
    </w:p>
    <w:p>
      <w:pPr>
        <w:pStyle w:val="P1"/>
        <w:spacing w:lineRule="exact" w:line="560"/>
        <w:ind w:firstLine="640"/>
        <w:rPr>
          <w:rStyle w:val="C3"/>
          <w:rFonts w:ascii="仿宋_GB2312" w:hAnsi="仿宋_GB2312"/>
          <w:sz w:val="32"/>
        </w:rPr>
      </w:pPr>
      <w:r>
        <w:rPr>
          <w:rStyle w:val="C3"/>
          <w:rFonts w:ascii="Microsoft YaHei UI" w:hAnsi="Microsoft YaHei UI"/>
          <w:sz w:val="32"/>
        </w:rPr>
        <w:t>属于非破坏性检验的，原则上对原被检样品进行复验；属于破坏性检验的，对备存样品进行复验，不重新抽样；由受检单位保存备存样品的，备存样品毁损或者防拆封标签被破坏的，其复检申请不予受理。</w:t>
      </w:r>
    </w:p>
    <w:p>
      <w:pPr>
        <w:pStyle w:val="P1"/>
        <w:spacing w:lineRule="exact" w:line="560"/>
        <w:ind w:firstLine="640"/>
        <w:rPr>
          <w:rStyle w:val="C3"/>
          <w:rFonts w:ascii="仿宋_GB2312" w:hAnsi="仿宋_GB2312"/>
          <w:sz w:val="32"/>
        </w:rPr>
      </w:pPr>
      <w:r>
        <w:rPr>
          <w:rStyle w:val="C3"/>
          <w:rFonts w:ascii="Microsoft YaHei UI" w:hAnsi="Microsoft YaHei UI"/>
          <w:sz w:val="32"/>
        </w:rPr>
        <w:t>复验结论表明样品合格的，复验费用在监督抽查经费中列支；复验结论表明样品不合格的，复验费用由提出复检申请的生产者或者销售者承担。</w:t>
      </w:r>
    </w:p>
    <w:p>
      <w:pPr>
        <w:pStyle w:val="P1"/>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被监督抽查的产品质量不合格的，由实施监督抽查的部门责令其生产者、销售者限期改正。整改后，生产者、销售者应当向实施监督抽查的主管部门提出复查申请。经复查合格后，产品方可出厂、销售。</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黑体" w:hAnsi="黑体"/>
          <w:b w:val="1"/>
          <w:sz w:val="32"/>
        </w:rPr>
        <w:t xml:space="preserve">  </w:t>
      </w:r>
      <w:r>
        <w:rPr>
          <w:rStyle w:val="C3"/>
          <w:rFonts w:ascii="Microsoft YaHei UI" w:hAnsi="Microsoft YaHei UI"/>
          <w:sz w:val="32"/>
        </w:rPr>
        <w:t>市主管部门应当建立生产者、销售者质量违法行为记录制度，对处理结果依法予以公开，并按照规定纳入征信系统。</w:t>
      </w:r>
    </w:p>
    <w:p>
      <w:pPr>
        <w:pStyle w:val="P1"/>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市主管部门应当每月</w:t>
      </w:r>
      <w:r>
        <w:rPr>
          <w:rStyle w:val="C3"/>
          <w:rFonts w:ascii="Microsoft YaHei UI" w:hAnsi="Microsoft YaHei UI"/>
          <w:color w:val="000000"/>
          <w:sz w:val="32"/>
        </w:rPr>
        <w:t>通过政府网站、公报的形式向社会</w:t>
      </w:r>
      <w:r>
        <w:rPr>
          <w:rStyle w:val="C3"/>
          <w:rFonts w:ascii="Microsoft YaHei UI" w:hAnsi="Microsoft YaHei UI"/>
          <w:sz w:val="32"/>
        </w:rPr>
        <w:t>发布其监督抽查的产品质量情况。</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市主管部门应当每年向社会发布年度产品质量情况报告。</w:t>
      </w:r>
    </w:p>
    <w:p>
      <w:pPr>
        <w:pStyle w:val="P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color w:val="000000"/>
          <w:sz w:val="32"/>
        </w:rPr>
        <w:t>对</w:t>
      </w:r>
      <w:r>
        <w:rPr>
          <w:rStyle w:val="C3"/>
          <w:rFonts w:ascii="Microsoft YaHei UI" w:hAnsi="Microsoft YaHei UI"/>
          <w:sz w:val="32"/>
        </w:rPr>
        <w:t>儿童玩具和其他儿童用品，食品及食品相关产品以及其他</w:t>
      </w:r>
      <w:r>
        <w:rPr>
          <w:rStyle w:val="C3"/>
          <w:rFonts w:ascii="Microsoft YaHei UI" w:hAnsi="Microsoft YaHei UI"/>
          <w:color w:val="000000"/>
          <w:sz w:val="32"/>
        </w:rPr>
        <w:t>涉及</w:t>
      </w:r>
      <w:r>
        <w:rPr>
          <w:rStyle w:val="C3"/>
          <w:rFonts w:ascii="Microsoft YaHei UI" w:hAnsi="Microsoft YaHei UI"/>
          <w:sz w:val="32"/>
        </w:rPr>
        <w:t>人体健康或者人身安全的产品质量状况，应当及时向社会公布。</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jc w:val="center"/>
        <w:rPr>
          <w:rStyle w:val="C3"/>
          <w:rFonts w:ascii="黑体" w:hAnsi="黑体"/>
          <w:sz w:val="32"/>
        </w:rPr>
      </w:pPr>
    </w:p>
    <w:p>
      <w:pPr>
        <w:pStyle w:val="P1"/>
        <w:spacing w:lineRule="exact" w:line="560"/>
        <w:rPr>
          <w:rStyle w:val="C3"/>
          <w:rFonts w:ascii="仿宋_GB2312" w:hAnsi="仿宋_GB2312"/>
          <w:sz w:val="32"/>
        </w:rPr>
      </w:pPr>
      <w:r>
        <w:rPr>
          <w:rStyle w:val="C3"/>
          <w:rFonts w:ascii="黑体" w:hAnsi="黑体"/>
          <w:sz w:val="32"/>
        </w:rPr>
        <w:t xml:space="preserve">    第五十四条  </w:t>
      </w:r>
      <w:r>
        <w:rPr>
          <w:rStyle w:val="C3"/>
          <w:rFonts w:ascii="Microsoft YaHei UI" w:hAnsi="Microsoft YaHei UI"/>
          <w:sz w:val="32"/>
        </w:rPr>
        <w:t>违反本条例规定，有下列情形之一的，由主管部门责令限期改正，逾期不改正的，处五千元罚款：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（一）产品没有国家标准、行业标准、地方标准、特区技术规范，生产者未制定企业产品标准的；</w:t>
      </w:r>
    </w:p>
    <w:p>
      <w:pPr>
        <w:pStyle w:val="P1"/>
        <w:spacing w:lineRule="exact" w:line="560"/>
        <w:ind w:firstLine="640"/>
        <w:rPr>
          <w:rStyle w:val="C3"/>
          <w:rFonts w:ascii="仿宋_GB2312" w:hAnsi="仿宋_GB2312"/>
          <w:sz w:val="32"/>
        </w:rPr>
      </w:pPr>
      <w:r>
        <w:rPr>
          <w:rStyle w:val="C3"/>
          <w:rFonts w:ascii="Microsoft YaHei UI" w:hAnsi="Microsoft YaHei UI"/>
          <w:sz w:val="32"/>
        </w:rPr>
        <w:t>（二）生产者未将其企业产品标准依法自我声明公开的；</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前款所列情形，法律、法规另有规定的，从其规定。</w:t>
      </w:r>
    </w:p>
    <w:p>
      <w:pPr>
        <w:pStyle w:val="P1"/>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 w:hAnsi="仿宋"/>
          <w:sz w:val="32"/>
        </w:rPr>
        <w:t xml:space="preserve">  </w:t>
      </w:r>
      <w:r>
        <w:rPr>
          <w:rStyle w:val="C3"/>
          <w:rFonts w:ascii="Microsoft YaHei UI" w:hAnsi="Microsoft YaHei UI"/>
          <w:sz w:val="32"/>
        </w:rPr>
        <w:t>违反本条例第十六条规定，未经考核合格或者批准的产品质量检验机构为社会出具具有证明作用的数据的，由主管部门公告其检验数据无效，并没收违法收取的检验费用，检验费用不足一万元的，处三万元罚款；检验费用一万元以上的，处检验费三倍罚款；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违反本条例第十九条第一项、第三项规定的，由主管部门责令改正，并对单位处五万元罚款，对直接负责的主管人员和其他直接责任人员处五千元罚款；有违法所得的，并处没收违法所得；情节严重的，依法取消其检验资格、认证资格，撤销认证人员执业资格；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九条第二项规定的，由主管部门责令改正，并对单位处十万元罚款，对直接负责的主管人员和其他直接责任人员处三万元罚款；有违法所得的，并处没收违法所得；情节严重的，依法取消其检验资格、认证资格，撤销认证人员执业资格；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九条第四项、第五项规定的，由主管部门责令停业整顿，并对单位处二万元罚款，对直接负责的主管人员和其他直接责任人员处三千元罚款；情节严重的，撤销批准文件，并予以公布；有违法所得的，并处没收违法所得；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第二十三条、第二十五条规定的，由主管部门责令生产者、销售者停止生产、销售，没收违法产品，并处违法生产、销售产品货值金额三倍罚款；有违法所得的，并处没收违法所得；情节严重的，依法吊销营业执照；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第二十四条第一项规定的，由主管部门责令产品生产者、销售者停止生产、销售，没收违法产品和违法所得，并处货值金额百分之五十罚款；违反本条例第二十四条第二项的，并处货值金额三倍罚款；情节严重的，依法吊销营业执照；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仿宋" w:hAnsi="仿宋"/>
          <w:sz w:val="32"/>
        </w:rPr>
        <w:t xml:space="preserve"> </w:t>
      </w:r>
      <w:r>
        <w:rPr>
          <w:rStyle w:val="C3"/>
          <w:rFonts w:ascii="Microsoft YaHei UI" w:hAnsi="Microsoft YaHei UI"/>
          <w:sz w:val="32"/>
        </w:rPr>
        <w:t>违反本条例第二十六条第一款、第三款规定的，依照《印刷业管理条例》《深圳经济特区严厉打击生产、销售假冒伪劣商品违法行为条例》等有关法律、法规处罚。</w:t>
      </w:r>
    </w:p>
    <w:p>
      <w:pPr>
        <w:pStyle w:val="P1"/>
        <w:spacing w:lineRule="exact" w:line="560"/>
        <w:ind w:firstLine="640"/>
        <w:rPr>
          <w:rStyle w:val="C3"/>
          <w:rFonts w:ascii="仿宋_GB2312" w:hAnsi="仿宋_GB2312"/>
          <w:sz w:val="32"/>
        </w:rPr>
      </w:pPr>
      <w:r>
        <w:rPr>
          <w:rStyle w:val="C3"/>
          <w:rFonts w:ascii="Microsoft YaHei UI" w:hAnsi="Microsoft YaHei UI"/>
          <w:sz w:val="32"/>
        </w:rPr>
        <w:t>违反第二十六条第二款规定的，由主管部门责令改正，并处三千元罚款。</w:t>
      </w:r>
    </w:p>
    <w:p>
      <w:pPr>
        <w:pStyle w:val="P1"/>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违反本条例第二十七条、第二十八条规定的，由主管部门责令限期改正，逾期不改正的，处三千元罚款。</w:t>
      </w:r>
    </w:p>
    <w:p>
      <w:pPr>
        <w:pStyle w:val="P1"/>
        <w:spacing w:lineRule="exact" w:line="5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违反本条例第二十九条规定，未按照国家规定召回产品的，由主管部门责令生产者、销售者改正，对生产者处货值金额三倍罚款，对销售者处一万元罚款；情节严重的，依法吊销许可证、营业执照。</w:t>
      </w:r>
    </w:p>
    <w:p>
      <w:pPr>
        <w:pStyle w:val="P1"/>
        <w:spacing w:lineRule="exact" w:line="560"/>
        <w:ind w:firstLine="640"/>
        <w:rPr>
          <w:rStyle w:val="C3"/>
          <w:rFonts w:ascii="仿宋_GB2312" w:hAnsi="仿宋_GB2312"/>
          <w:sz w:val="32"/>
        </w:rPr>
      </w:pPr>
      <w:r>
        <w:rPr>
          <w:rStyle w:val="C3"/>
          <w:rFonts w:ascii="黑体" w:hAnsi="黑体"/>
          <w:sz w:val="32"/>
        </w:rPr>
        <w:t>第六十二条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违反本条例第三十三条第一款规定的，依照《中华人民共和国广告法》等有关法律、法规处罚。</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违反本条例第三十三条第二款规定的，由主管部门责令改正，没收违法所得和违法生产销售的产品，并处一万元罚款；情节严重的，并处货值金额三倍罚款。</w:t>
      </w:r>
    </w:p>
    <w:p>
      <w:pPr>
        <w:pStyle w:val="P1"/>
        <w:spacing w:lineRule="exact" w:line="560"/>
        <w:ind w:firstLine="640"/>
        <w:rPr>
          <w:rStyle w:val="C3"/>
          <w:rFonts w:ascii="仿宋_GB2312" w:hAnsi="仿宋_GB2312"/>
          <w:sz w:val="32"/>
        </w:rPr>
      </w:pPr>
      <w:r>
        <w:rPr>
          <w:rStyle w:val="C3"/>
          <w:rFonts w:ascii="黑体" w:hAnsi="黑体"/>
          <w:sz w:val="32"/>
        </w:rPr>
        <w:t>第六十三条</w:t>
      </w:r>
      <w:r>
        <w:rPr>
          <w:rStyle w:val="C3"/>
          <w:rFonts w:ascii="仿宋" w:hAnsi="仿宋"/>
          <w:sz w:val="32"/>
        </w:rPr>
        <w:t xml:space="preserve">  </w:t>
      </w:r>
      <w:r>
        <w:rPr>
          <w:rStyle w:val="C3"/>
          <w:rFonts w:ascii="Microsoft YaHei UI" w:hAnsi="Microsoft YaHei UI"/>
          <w:sz w:val="32"/>
        </w:rPr>
        <w:t>违反本条例第三十四条规定的，由主管部门处五万元罚款；情节严重的，责令停业整顿，依法吊销营业执照；构成犯罪的，依法追究刑事责任。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第三十五条规定，宾馆、饭店、娱乐、美容、维修等服务业的经营者在从事经营活动时，使用不符合法律、法规规定产品质量标准的产品的，依照本条例第五十七条规定处罚；未建立进货查验制度和产品进货台账制度的，依照本条例第六十条规定处罚。</w:t>
      </w:r>
    </w:p>
    <w:p>
      <w:pPr>
        <w:pStyle w:val="P1"/>
        <w:spacing w:lineRule="exact" w:line="56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违反本条例第三十六条第一款规定的，由主管部门责令改正，并处三千元罚款。</w:t>
      </w:r>
    </w:p>
    <w:p>
      <w:pPr>
        <w:pStyle w:val="P1"/>
        <w:spacing w:lineRule="exact" w:line="560"/>
        <w:ind w:firstLine="640"/>
        <w:rPr>
          <w:rStyle w:val="C3"/>
          <w:rFonts w:ascii="仿宋_GB2312" w:hAnsi="仿宋_GB2312"/>
          <w:i w:val="1"/>
          <w:sz w:val="32"/>
          <w:u w:val="single"/>
        </w:rPr>
      </w:pPr>
      <w:r>
        <w:rPr>
          <w:rStyle w:val="C3"/>
          <w:rFonts w:ascii="Microsoft YaHei UI" w:hAnsi="Microsoft YaHei UI"/>
          <w:sz w:val="32"/>
        </w:rPr>
        <w:t>违反本条例第三十六条第二款规定的，依照《深圳经济特区严厉打击生产、销售假冒伪劣商品违法行为条例》等有关法律、法规处罚。</w:t>
      </w:r>
    </w:p>
    <w:p>
      <w:pPr>
        <w:pStyle w:val="P1"/>
        <w:spacing w:lineRule="exact" w:line="56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生产者、销售者拒绝产品质量监督检查的，由主管部门给予警告，责令改正；拒不改正的，责令停业整顿，并处一万元罚款；情节严重的，依法吊销营业执照。</w:t>
      </w:r>
    </w:p>
    <w:p>
      <w:pPr>
        <w:pStyle w:val="P1"/>
        <w:spacing w:lineRule="exact" w:line="560"/>
        <w:ind w:firstLine="640"/>
        <w:rPr>
          <w:rStyle w:val="C3"/>
          <w:rFonts w:ascii="仿宋_GB2312" w:hAnsi="仿宋_GB2312"/>
          <w:sz w:val="32"/>
        </w:rPr>
      </w:pPr>
      <w:r>
        <w:rPr>
          <w:rStyle w:val="C3"/>
          <w:rFonts w:ascii="Microsoft YaHei UI" w:hAnsi="Microsoft YaHei UI"/>
          <w:sz w:val="32"/>
        </w:rPr>
        <w:t>擅自启封、隐匿、转移、销毁、变卖、损毁被查封产品的，处被启封、隐匿、转移、销毁、变卖、损毁物品货值金额三倍罚款；有违法所得的，并处没收违法所得；构成犯罪的，依法追究刑事责任。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违反本条例第四十六条规定的，应当立即退还，并依法追究直接负责的主管人员或者其他直接责任人员的行政责任。</w:t>
      </w:r>
    </w:p>
    <w:p>
      <w:pPr>
        <w:pStyle w:val="P1"/>
        <w:spacing w:lineRule="exact" w:line="56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违反本条例第五十条规定，生产者、销售者逾期不申请复查或者经复查仍不合格的，由主管部门责令企业在三十日内停业整顿，并处三万元罚款；整顿期满后经再次复查仍不合格的，依法吊销相关证照，并通报有关部门。</w:t>
      </w:r>
    </w:p>
    <w:p>
      <w:pPr>
        <w:pStyle w:val="P1"/>
        <w:spacing w:lineRule="exact" w:line="56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三十一条规定，生产者未按照上级主管部门发出的责令召回通知或者公告召回有关产品的，由主管部门处召回产品货值金额五倍罚款；不按照规定进行安全缺陷整改、销毁或者无害化技术处理的，责令改正，并处三万元罚款；违反有关法律、法规规定的，依照有关法律、法规规定处理。</w:t>
      </w:r>
    </w:p>
    <w:p>
      <w:pPr>
        <w:pStyle w:val="P1"/>
        <w:spacing w:lineRule="exact" w:line="56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明知产品存在缺陷仍然生产、销售造成他人死亡或者健康严重损害的，被侵权人有权依法向人民法院请求相应的惩罚性赔偿。</w:t>
      </w:r>
    </w:p>
    <w:p>
      <w:pPr>
        <w:pStyle w:val="P1"/>
        <w:spacing w:lineRule="exact" w:line="56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主管部门或者其他有关部门违反本条例的规定，向社会推荐产品或者以监制、监销等方式参与产品经营活动的，由其上级机关责令改正，消除影响；有违法收入的，予以没收，并按照行政过错责任追究的规定追究行政责任。</w:t>
      </w:r>
    </w:p>
    <w:p>
      <w:pPr>
        <w:pStyle w:val="P1"/>
        <w:spacing w:lineRule="exact" w:line="560"/>
        <w:ind w:firstLine="640"/>
        <w:rPr>
          <w:rStyle w:val="C3"/>
          <w:rFonts w:ascii="仿宋_GB2312" w:hAnsi="仿宋_GB2312"/>
          <w:sz w:val="32"/>
        </w:rPr>
      </w:pP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sz w:val="32"/>
        </w:rPr>
        <w:t>行政机关及其工作人员有下列情形之一的，按照行政过错责任追究的规定追究行政责任；构成犯罪的，依法追究刑事责任：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（一）包庇、放纵产品生产、销售中违反本条例规定行为的；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（二）向从事违反本条例规定的生产、销售活动的当事人通风报信、帮助其逃避查处的；</w:t>
      </w:r>
    </w:p>
    <w:p>
      <w:pPr>
        <w:pStyle w:val="P1"/>
        <w:spacing w:lineRule="exact" w:line="560"/>
        <w:ind w:firstLine="640"/>
        <w:rPr>
          <w:rStyle w:val="C3"/>
          <w:rFonts w:ascii="仿宋_GB2312" w:hAnsi="仿宋_GB2312"/>
          <w:sz w:val="32"/>
        </w:rPr>
      </w:pPr>
      <w:r>
        <w:rPr>
          <w:rStyle w:val="C3"/>
          <w:rFonts w:ascii="Microsoft YaHei UI" w:hAnsi="Microsoft YaHei UI"/>
          <w:sz w:val="32"/>
        </w:rPr>
        <w:t>（三）阻挠、干预主管部门依法对产品生产、销售中违反本条例规定的行为进行查处的。</w:t>
      </w:r>
    </w:p>
    <w:p>
      <w:pPr>
        <w:pStyle w:val="P1"/>
        <w:spacing w:lineRule="exact" w:line="56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行政机关及其工作人员滥用职权、玩忽职守、徇私舞弊的，按照行政过错责任追究的规定追究行政责任；构成犯罪的，依法追究刑事责任。</w:t>
      </w:r>
    </w:p>
    <w:p>
      <w:pPr>
        <w:pStyle w:val="P1"/>
        <w:spacing w:lineRule="exact" w:line="560"/>
        <w:ind w:firstLine="640"/>
        <w:rPr>
          <w:rStyle w:val="C3"/>
          <w:rFonts w:ascii="仿宋" w:hAnsi="仿宋"/>
          <w:sz w:val="32"/>
        </w:rPr>
      </w:pPr>
    </w:p>
    <w:p>
      <w:pPr>
        <w:pStyle w:val="P1"/>
        <w:spacing w:lineRule="exact" w:line="560"/>
        <w:ind w:firstLine="2880"/>
        <w:rPr>
          <w:rStyle w:val="C3"/>
          <w:rFonts w:ascii="黑体" w:hAnsi="黑体"/>
          <w:sz w:val="32"/>
        </w:rPr>
      </w:pPr>
      <w:r>
        <w:rPr>
          <w:rStyle w:val="C3"/>
          <w:rFonts w:ascii="黑体" w:hAnsi="黑体"/>
          <w:sz w:val="32"/>
        </w:rPr>
        <w:t xml:space="preserve">第六章  附则</w:t>
      </w:r>
    </w:p>
    <w:p>
      <w:pPr>
        <w:pStyle w:val="P1"/>
        <w:spacing w:lineRule="exact" w:line="560"/>
        <w:ind w:firstLine="288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第七十四条</w:t>
      </w:r>
      <w:r>
        <w:rPr>
          <w:rStyle w:val="C3"/>
          <w:rFonts w:ascii="仿宋" w:hAnsi="仿宋"/>
          <w:sz w:val="32"/>
        </w:rPr>
        <w:t xml:space="preserve">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生产者</w:t>
      </w:r>
      <w:r>
        <w:rPr>
          <w:rStyle w:val="C3"/>
          <w:rFonts w:ascii="仿宋_GB2312" w:hAnsi="仿宋_GB2312"/>
          <w:sz w:val="32"/>
        </w:rPr>
        <w:t>”</w:t>
      </w:r>
      <w:r>
        <w:rPr>
          <w:rStyle w:val="C3"/>
          <w:rFonts w:ascii="Microsoft YaHei UI" w:hAnsi="Microsoft YaHei UI"/>
          <w:sz w:val="32"/>
        </w:rPr>
        <w:t>，是指加工、制作产品或者在产品的包装上明示其名称或者姓名的组织或者个人。</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销售者</w:t>
      </w:r>
      <w:r>
        <w:rPr>
          <w:rStyle w:val="C3"/>
          <w:rFonts w:ascii="仿宋_GB2312" w:hAnsi="仿宋_GB2312"/>
          <w:sz w:val="32"/>
        </w:rPr>
        <w:t>”</w:t>
      </w:r>
      <w:r>
        <w:rPr>
          <w:rStyle w:val="C3"/>
          <w:rFonts w:ascii="Microsoft YaHei UI" w:hAnsi="Microsoft YaHei UI"/>
          <w:sz w:val="32"/>
        </w:rPr>
        <w:t>，是指销售产品的组织或者个人，包括以总经销、总代理或者代销等方式销售产品的组织或者个人。</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货值金额</w:t>
      </w:r>
      <w:r>
        <w:rPr>
          <w:rStyle w:val="C3"/>
          <w:rFonts w:ascii="仿宋_GB2312" w:hAnsi="仿宋_GB2312"/>
          <w:sz w:val="32"/>
        </w:rPr>
        <w:t>”</w:t>
      </w:r>
      <w:r>
        <w:rPr>
          <w:rStyle w:val="C3"/>
          <w:rFonts w:ascii="Microsoft YaHei UI" w:hAnsi="Microsoft YaHei UI"/>
          <w:sz w:val="32"/>
        </w:rPr>
        <w:t>，是指产品生产者、销售者经营的已售出和未售出的违反法律、法规规定的全部产品货值金额。货值金额以违法生产、销售产品的标价计算；没有标价的，按照同类合格产品的市场中间价格计算。货值金额难以确定的，由委托依法设立的价格鉴证机构进行价格鉴证。</w:t>
      </w:r>
    </w:p>
    <w:p>
      <w:pPr>
        <w:pStyle w:val="P1"/>
        <w:tabs>
          <w:tab w:val="left" w:pos="1750" w:leader="none"/>
        </w:tabs>
        <w:spacing w:lineRule="exact" w:line="560"/>
        <w:ind w:firstLine="640"/>
        <w:rPr>
          <w:rStyle w:val="C3"/>
        </w:rPr>
      </w:pPr>
      <w:r>
        <w:rPr>
          <w:rStyle w:val="C3"/>
          <w:rFonts w:ascii="黑体" w:hAnsi="黑体"/>
          <w:sz w:val="32"/>
        </w:rPr>
        <w:t>第七十五条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Pr>
      </w:pP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type w:val="nextPage"/>
      <w:pgSz w:w="11906" w:h="16838" w:code="0"/>
      <w:pgMar w:left="1587" w:right="1587" w:top="2098"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-100965</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3"/>
                            <w:tabs>
                              <w:tab w:val="center" w:pos="4153" w:leader="none"/>
                              <w:tab w:val="right" w:pos="8306" w:leader="none"/>
                            </w:tabs>
                            <w:ind w:left="210" w:right="210"/>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1;mso-wrap-distance-left:9pt;mso-wrap-distance-top:0pt;mso-wrap-distance-right:9pt;mso-wrap-distance-bottom:0pt;margin-left:0pt;margin-top:-7.9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210" w:right="210"/>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4"/>
    <w:pPr/>
    <w:rPr>
      <w:rFonts w:ascii="Heiti SC Light" w:hAnsi="Heiti SC Light"/>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字符"/>
    <w:link w:val="P4"/>
    <w:rPr>
      <w:rFonts w:ascii="Heiti SC Light" w:hAnsi="Heiti SC Light"/>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szrd7761</dc:creator>
  <dcterms:created xsi:type="dcterms:W3CDTF">2019-07-03T02:12:00Z</dcterms:created>
  <cp:lastModifiedBy>f1TZOF\f1TZOF-</cp:lastModifiedBy>
  <dcterms:modified xsi:type="dcterms:W3CDTF">2024-08-28T01:34:33Z</dcterms:modified>
  <cp:revision>2</cp:revision>
  <dc:title>深圳经济特区产品质量管理条例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