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CC23DD" Type="http://schemas.openxmlformats.org/officeDocument/2006/relationships/officeDocument" Target="/word/document.xml" /><Relationship Id="coreR4ECC23DD" Type="http://schemas.openxmlformats.org/package/2006/relationships/metadata/core-properties" Target="/docProps/core.xml" /><Relationship Id="customR4ECC23D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32"/>
        </w:rPr>
      </w:pPr>
    </w:p>
    <w:p>
      <w:pPr>
        <w:pStyle w:val="P1"/>
        <w:spacing w:lineRule="exact" w:line="560"/>
        <w:jc w:val="center"/>
        <w:rPr>
          <w:rStyle w:val="C3"/>
          <w:rFonts w:ascii="宋体" w:hAnsi="宋体"/>
          <w:b w:val="0"/>
          <w:sz w:val="44"/>
        </w:rPr>
      </w:pPr>
      <w:r>
        <w:rPr>
          <w:rStyle w:val="C3"/>
          <w:rFonts w:ascii="宋体" w:hAnsi="宋体"/>
          <w:b w:val="0"/>
          <w:sz w:val="44"/>
        </w:rPr>
        <w:t>深圳经济特区建设工程监理条例</w:t>
      </w:r>
    </w:p>
    <w:p>
      <w:pPr>
        <w:pStyle w:val="P1"/>
        <w:spacing w:lineRule="exact" w:line="560"/>
        <w:jc w:val="center"/>
        <w:rPr>
          <w:rStyle w:val="C3"/>
          <w:rFonts w:ascii="宋体" w:hAnsi="宋体"/>
          <w:sz w:val="32"/>
        </w:rPr>
      </w:pPr>
    </w:p>
    <w:p>
      <w:pPr>
        <w:pStyle w:val="P1"/>
        <w:spacing w:lineRule="exact" w:line="560"/>
        <w:ind w:firstLine="0" w:left="399" w:right="406"/>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日深圳市第二届人民代表大会常务委员会第二次会议通过</w:t>
      </w:r>
      <w:r>
        <w:rPr>
          <w:rStyle w:val="C3"/>
          <w:rFonts w:ascii="楷体_GB2312" w:hAnsi="楷体_GB2312"/>
          <w:sz w:val="32"/>
        </w:rPr>
        <w:t xml:space="preserve">  2002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日深圳市第三届人民代表大会常务委员会第十七次会议修订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日深圳市第三届人民代表大会常务委员会第三十二次会议《关于修改〈深圳经济特区建设工程监理条例〉的决定》第一次修正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日深圳市第六届人民代表大会常务委员会第三十六次会议《关于修改〈深圳经济特区人体器官捐献移植条例〉等四十五项法规的决定》第二次修正）</w:t>
      </w:r>
    </w:p>
    <w:p>
      <w:pPr>
        <w:pStyle w:val="P1"/>
        <w:spacing w:lineRule="exact" w:line="560"/>
        <w:jc w:val="center"/>
        <w:rPr>
          <w:rStyle w:val="C3"/>
          <w:rFonts w:ascii="宋体" w:hAnsi="宋体"/>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hanging="240" w:left="54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ind w:firstLine="312"/>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监理范围与内容</w:t>
      </w:r>
    </w:p>
    <w:p>
      <w:pPr>
        <w:pStyle w:val="P1"/>
        <w:spacing w:lineRule="exact" w:line="560"/>
        <w:ind w:firstLine="312"/>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监理单位与监理从业人员</w:t>
      </w:r>
    </w:p>
    <w:p>
      <w:pPr>
        <w:pStyle w:val="P1"/>
        <w:spacing w:lineRule="exact" w:line="560"/>
        <w:ind w:firstLine="312"/>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监理招标与投标</w:t>
      </w:r>
    </w:p>
    <w:p>
      <w:pPr>
        <w:pStyle w:val="P1"/>
        <w:spacing w:lineRule="exact" w:line="560"/>
        <w:ind w:firstLine="312"/>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监理业务的实施</w:t>
      </w:r>
    </w:p>
    <w:p>
      <w:pPr>
        <w:pStyle w:val="P1"/>
        <w:spacing w:lineRule="exact" w:line="560"/>
        <w:ind w:firstLine="312"/>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312"/>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jc w:val="center"/>
        <w:rPr>
          <w:rStyle w:val="C3"/>
          <w:rFonts w:ascii="宋体" w:hAnsi="宋体"/>
          <w:sz w:val="32"/>
        </w:rPr>
      </w:pPr>
    </w:p>
    <w:p>
      <w:pPr>
        <w:pStyle w:val="P1"/>
        <w:spacing w:lineRule="exact" w:line="560"/>
        <w:jc w:val="center"/>
        <w:rPr>
          <w:rStyle w:val="C3"/>
          <w:rFonts w:ascii="仿宋_GB2312" w:hAnsi="仿宋_GB2312"/>
          <w:sz w:val="32"/>
        </w:rPr>
      </w:pPr>
      <w:r>
        <w:rPr>
          <w:rStyle w:val="C3"/>
          <w:rFonts w:ascii="黑体" w:hAnsi="黑体"/>
          <w:sz w:val="32"/>
        </w:rPr>
        <w:t xml:space="preserve">第一章  总则</w:t>
      </w:r>
    </w:p>
    <w:p>
      <w:pPr>
        <w:pStyle w:val="P1"/>
        <w:spacing w:lineRule="exact" w:line="560"/>
        <w:jc w:val="center"/>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建设工程监理活动，提高工程管理水平和投资效益，保证工程质量与施工安全，根据《中华人民共和国建筑法》以及有关法律、行政法规的基本原则，结合深圳经济特区（以下简称特区）实际，制定本条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本条例适用于建设工程施工阶段和保修阶段的监理活动。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本条例所称建设监理（以下简称监理），是指监理单位受建设单位的委托依照关于工程建设的法律、法规、规章的规定，对工程建设实施的监督管理。</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市住房建设部门（以下简称市主管部门）是监理的主管部门，对监理活动进行监督、管理。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区住房建设部门（以下简称区主管部门）在市主管部门的指导下，根据其职责权限，对本行政区域内的监理活动进行监督、管理。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市交通运输、水务等有关部门，按照各自职责，对有关专业建设工程的监理活动进行监督、管理。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监理单位和监理从业人员应当遵循独立、客观、科学、公正和诚信的原则，严格履行监理职责。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深圳市监理工程师协会是由监理单位和注册监理工程师组成的行业自律性组织，在市主管部门的指导下，负责制定行业规章、资格核查、培训考试等工作，并按照其章程开展活动。</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在特区注册登记的监理单位和注册监理工程师，应当加入市监理工程师协会，成为会员。</w:t>
      </w:r>
    </w:p>
    <w:p>
      <w:pPr>
        <w:pStyle w:val="P1"/>
        <w:spacing w:lineRule="exact" w:line="560"/>
        <w:ind w:firstLine="402"/>
        <w:rPr>
          <w:rStyle w:val="C3"/>
          <w:rFonts w:ascii="宋体" w:hAnsi="宋体"/>
          <w:sz w:val="32"/>
        </w:rPr>
      </w:pPr>
    </w:p>
    <w:p>
      <w:pPr>
        <w:pStyle w:val="P1"/>
        <w:spacing w:lineRule="exact" w:line="560"/>
        <w:jc w:val="center"/>
        <w:rPr>
          <w:rStyle w:val="C3"/>
          <w:rFonts w:ascii="黑体" w:hAnsi="黑体"/>
          <w:sz w:val="32"/>
        </w:rPr>
      </w:pPr>
      <w:r>
        <w:rPr>
          <w:rStyle w:val="C3"/>
          <w:rFonts w:ascii="黑体" w:hAnsi="黑体"/>
          <w:sz w:val="32"/>
        </w:rPr>
        <w:t xml:space="preserve">第二章  监理范围与内容</w:t>
      </w:r>
    </w:p>
    <w:p>
      <w:pPr>
        <w:pStyle w:val="P1"/>
        <w:spacing w:lineRule="exact" w:line="560"/>
        <w:jc w:val="center"/>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下列建设工程的施工阶段和保修阶段应当实行监理：</w:t>
      </w:r>
    </w:p>
    <w:p>
      <w:pPr>
        <w:pStyle w:val="P1"/>
        <w:spacing w:lineRule="exact" w:line="560"/>
        <w:ind w:firstLine="624"/>
        <w:rPr>
          <w:rStyle w:val="C3"/>
          <w:rFonts w:ascii="仿宋_GB2312" w:hAnsi="仿宋_GB2312"/>
          <w:sz w:val="32"/>
        </w:rPr>
      </w:pPr>
      <w:r>
        <w:rPr>
          <w:rStyle w:val="C3"/>
          <w:rFonts w:ascii="Microsoft YaHei UI" w:hAnsi="Microsoft YaHei UI"/>
          <w:sz w:val="32"/>
        </w:rPr>
        <w:t>（一）总投资额在人民币三百万元以上的建设工程；</w:t>
      </w:r>
    </w:p>
    <w:p>
      <w:pPr>
        <w:pStyle w:val="P1"/>
        <w:spacing w:lineRule="exact" w:line="560"/>
        <w:ind w:firstLine="624"/>
        <w:rPr>
          <w:rStyle w:val="C3"/>
          <w:rFonts w:ascii="仿宋_GB2312" w:hAnsi="仿宋_GB2312"/>
          <w:sz w:val="32"/>
        </w:rPr>
      </w:pPr>
      <w:r>
        <w:rPr>
          <w:rStyle w:val="C3"/>
          <w:rFonts w:ascii="Microsoft YaHei UI" w:hAnsi="Microsoft YaHei UI"/>
          <w:sz w:val="32"/>
        </w:rPr>
        <w:t>（二）总投资额在人民币三百万元以下的桥梁、地下通道、燃气管道、锅炉、压力容器和压力管道等涉及公众安全的建设工程；</w:t>
      </w:r>
    </w:p>
    <w:p>
      <w:pPr>
        <w:pStyle w:val="P1"/>
        <w:spacing w:lineRule="exact" w:line="560"/>
        <w:ind w:firstLine="624"/>
        <w:rPr>
          <w:rStyle w:val="C3"/>
          <w:rFonts w:ascii="仿宋_GB2312" w:hAnsi="仿宋_GB2312"/>
          <w:sz w:val="32"/>
        </w:rPr>
      </w:pPr>
      <w:r>
        <w:rPr>
          <w:rStyle w:val="C3"/>
          <w:rFonts w:ascii="Microsoft YaHei UI" w:hAnsi="Microsoft YaHei UI"/>
          <w:sz w:val="32"/>
        </w:rPr>
        <w:t>（三）国家规定应当实行监理的其他建设工程。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监理应当包括下列内容：</w:t>
      </w:r>
    </w:p>
    <w:p>
      <w:pPr>
        <w:pStyle w:val="P1"/>
        <w:spacing w:lineRule="exact" w:line="560"/>
        <w:ind w:firstLine="624"/>
        <w:rPr>
          <w:rStyle w:val="C3"/>
          <w:rFonts w:ascii="仿宋_GB2312" w:hAnsi="仿宋_GB2312"/>
          <w:sz w:val="32"/>
        </w:rPr>
      </w:pPr>
      <w:r>
        <w:rPr>
          <w:rStyle w:val="C3"/>
          <w:rFonts w:ascii="Microsoft YaHei UI" w:hAnsi="Microsoft YaHei UI"/>
          <w:sz w:val="32"/>
        </w:rPr>
        <w:t>（一）建设工程的合法性；</w:t>
      </w:r>
    </w:p>
    <w:p>
      <w:pPr>
        <w:pStyle w:val="P1"/>
        <w:spacing w:lineRule="exact" w:line="560"/>
        <w:ind w:firstLine="624"/>
        <w:rPr>
          <w:rStyle w:val="C3"/>
          <w:rFonts w:ascii="仿宋_GB2312" w:hAnsi="仿宋_GB2312"/>
          <w:sz w:val="32"/>
        </w:rPr>
      </w:pPr>
      <w:r>
        <w:rPr>
          <w:rStyle w:val="C3"/>
          <w:rFonts w:ascii="Microsoft YaHei UI" w:hAnsi="Microsoft YaHei UI"/>
          <w:sz w:val="32"/>
        </w:rPr>
        <w:t>（二）工程质量；</w:t>
      </w:r>
    </w:p>
    <w:p>
      <w:pPr>
        <w:pStyle w:val="P1"/>
        <w:spacing w:lineRule="exact" w:line="560"/>
        <w:ind w:firstLine="624"/>
        <w:rPr>
          <w:rStyle w:val="C3"/>
          <w:rFonts w:ascii="仿宋_GB2312" w:hAnsi="仿宋_GB2312"/>
          <w:sz w:val="32"/>
        </w:rPr>
      </w:pPr>
      <w:r>
        <w:rPr>
          <w:rStyle w:val="C3"/>
          <w:rFonts w:ascii="Microsoft YaHei UI" w:hAnsi="Microsoft YaHei UI"/>
          <w:sz w:val="32"/>
        </w:rPr>
        <w:t>（三）施工安全与文明施工；</w:t>
      </w:r>
    </w:p>
    <w:p>
      <w:pPr>
        <w:pStyle w:val="P1"/>
        <w:spacing w:lineRule="exact" w:line="560"/>
        <w:ind w:firstLine="624"/>
        <w:rPr>
          <w:rStyle w:val="C3"/>
          <w:rFonts w:ascii="仿宋_GB2312" w:hAnsi="仿宋_GB2312"/>
          <w:sz w:val="32"/>
        </w:rPr>
      </w:pPr>
      <w:r>
        <w:rPr>
          <w:rStyle w:val="C3"/>
          <w:rFonts w:ascii="Microsoft YaHei UI" w:hAnsi="Microsoft YaHei UI"/>
          <w:sz w:val="32"/>
        </w:rPr>
        <w:t>（四）建设工期；</w:t>
      </w:r>
    </w:p>
    <w:p>
      <w:pPr>
        <w:pStyle w:val="P1"/>
        <w:spacing w:lineRule="exact" w:line="560"/>
        <w:ind w:firstLine="624"/>
        <w:rPr>
          <w:rStyle w:val="C3"/>
          <w:rFonts w:ascii="仿宋_GB2312" w:hAnsi="仿宋_GB2312"/>
          <w:sz w:val="32"/>
        </w:rPr>
      </w:pPr>
      <w:r>
        <w:rPr>
          <w:rStyle w:val="C3"/>
          <w:rFonts w:ascii="Microsoft YaHei UI" w:hAnsi="Microsoft YaHei UI"/>
          <w:sz w:val="32"/>
        </w:rPr>
        <w:t>（五）建设资金的使用等。</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施工阶段监理的主要职责是：</w:t>
      </w:r>
    </w:p>
    <w:p>
      <w:pPr>
        <w:pStyle w:val="P1"/>
        <w:spacing w:lineRule="exact" w:line="560"/>
        <w:ind w:firstLine="624"/>
        <w:rPr>
          <w:rStyle w:val="C3"/>
          <w:rFonts w:ascii="仿宋_GB2312" w:hAnsi="仿宋_GB2312"/>
          <w:sz w:val="32"/>
        </w:rPr>
      </w:pPr>
      <w:r>
        <w:rPr>
          <w:rStyle w:val="C3"/>
          <w:rFonts w:ascii="Microsoft YaHei UI" w:hAnsi="Microsoft YaHei UI"/>
          <w:sz w:val="32"/>
        </w:rPr>
        <w:t>（一）审核承建商编写的开工报告，核查建设工程办理计划立项、规划许可、招标投标、工程质量监督、施工安全监督、施工许可等情况，审查承建商及其从业人员资质，督促工程建设依法进行；</w:t>
      </w:r>
    </w:p>
    <w:p>
      <w:pPr>
        <w:pStyle w:val="P1"/>
        <w:spacing w:lineRule="exact" w:line="560"/>
        <w:ind w:firstLine="624"/>
        <w:rPr>
          <w:rStyle w:val="C3"/>
          <w:rFonts w:ascii="仿宋_GB2312" w:hAnsi="仿宋_GB2312"/>
          <w:sz w:val="32"/>
        </w:rPr>
      </w:pPr>
      <w:r>
        <w:rPr>
          <w:rStyle w:val="C3"/>
          <w:rFonts w:ascii="Microsoft YaHei UI" w:hAnsi="Microsoft YaHei UI"/>
          <w:sz w:val="32"/>
        </w:rPr>
        <w:t>（二）确认承建商选择的分包商；</w:t>
      </w:r>
    </w:p>
    <w:p>
      <w:pPr>
        <w:pStyle w:val="P1"/>
        <w:spacing w:lineRule="exact" w:line="560"/>
        <w:ind w:firstLine="624"/>
        <w:rPr>
          <w:rStyle w:val="C3"/>
          <w:rFonts w:ascii="仿宋_GB2312" w:hAnsi="仿宋_GB2312"/>
          <w:sz w:val="32"/>
        </w:rPr>
      </w:pPr>
      <w:r>
        <w:rPr>
          <w:rStyle w:val="C3"/>
          <w:rFonts w:ascii="Microsoft YaHei UI" w:hAnsi="Microsoft YaHei UI"/>
          <w:sz w:val="32"/>
        </w:rPr>
        <w:t>（三）组织施工图纸会审；</w:t>
      </w:r>
    </w:p>
    <w:p>
      <w:pPr>
        <w:pStyle w:val="P1"/>
        <w:spacing w:lineRule="exact" w:line="560"/>
        <w:ind w:firstLine="624"/>
        <w:rPr>
          <w:rStyle w:val="C3"/>
          <w:rFonts w:ascii="仿宋_GB2312" w:hAnsi="仿宋_GB2312"/>
          <w:sz w:val="32"/>
        </w:rPr>
      </w:pPr>
      <w:r>
        <w:rPr>
          <w:rStyle w:val="C3"/>
          <w:rFonts w:ascii="Microsoft YaHei UI" w:hAnsi="Microsoft YaHei UI"/>
          <w:sz w:val="32"/>
        </w:rPr>
        <w:t>（四）审核承建商提出的施工组织设计、施工技术方案、施工进度计划、施工质量保证体系和施工安全保证体系；</w:t>
      </w:r>
    </w:p>
    <w:p>
      <w:pPr>
        <w:pStyle w:val="P1"/>
        <w:spacing w:lineRule="exact" w:line="560"/>
        <w:ind w:firstLine="624"/>
        <w:rPr>
          <w:rStyle w:val="C3"/>
          <w:rFonts w:ascii="仿宋_GB2312" w:hAnsi="仿宋_GB2312"/>
          <w:sz w:val="32"/>
        </w:rPr>
      </w:pPr>
      <w:r>
        <w:rPr>
          <w:rStyle w:val="C3"/>
          <w:rFonts w:ascii="Microsoft YaHei UI" w:hAnsi="Microsoft YaHei UI"/>
          <w:sz w:val="32"/>
        </w:rPr>
        <w:t>（五）督促、检查承建商严格执行工程承包合同和国家强制性技术标准；</w:t>
      </w:r>
    </w:p>
    <w:p>
      <w:pPr>
        <w:pStyle w:val="P1"/>
        <w:spacing w:lineRule="exact" w:line="560"/>
        <w:ind w:firstLine="624"/>
        <w:rPr>
          <w:rStyle w:val="C3"/>
          <w:rFonts w:ascii="仿宋_GB2312" w:hAnsi="仿宋_GB2312"/>
          <w:sz w:val="32"/>
        </w:rPr>
      </w:pPr>
      <w:r>
        <w:rPr>
          <w:rStyle w:val="C3"/>
          <w:rFonts w:ascii="Microsoft YaHei UI" w:hAnsi="Microsoft YaHei UI"/>
          <w:sz w:val="32"/>
        </w:rPr>
        <w:t>（六）查验承建商或者建设单位提供的材料、构配件和设备的数量及质量；</w:t>
      </w:r>
    </w:p>
    <w:p>
      <w:pPr>
        <w:pStyle w:val="P1"/>
        <w:spacing w:lineRule="exact" w:line="560"/>
        <w:ind w:firstLine="624"/>
        <w:rPr>
          <w:rStyle w:val="C3"/>
          <w:rFonts w:ascii="仿宋_GB2312" w:hAnsi="仿宋_GB2312"/>
          <w:sz w:val="32"/>
        </w:rPr>
      </w:pPr>
      <w:r>
        <w:rPr>
          <w:rStyle w:val="C3"/>
          <w:rFonts w:ascii="Microsoft YaHei UI" w:hAnsi="Microsoft YaHei UI"/>
          <w:sz w:val="32"/>
        </w:rPr>
        <w:t>（七）控制工程进度、质量和投资，督促承建商落实施工安全保证措施；</w:t>
      </w:r>
    </w:p>
    <w:p>
      <w:pPr>
        <w:pStyle w:val="P1"/>
        <w:spacing w:lineRule="exact" w:line="560"/>
        <w:ind w:firstLine="624"/>
        <w:rPr>
          <w:rStyle w:val="C3"/>
          <w:rFonts w:ascii="仿宋_GB2312" w:hAnsi="仿宋_GB2312"/>
          <w:sz w:val="32"/>
        </w:rPr>
      </w:pPr>
      <w:r>
        <w:rPr>
          <w:rStyle w:val="C3"/>
          <w:rFonts w:ascii="Microsoft YaHei UI" w:hAnsi="Microsoft YaHei UI"/>
          <w:sz w:val="32"/>
        </w:rPr>
        <w:t>（八）组织分部、分项工程和隐蔽工程的检查、验收；</w:t>
      </w:r>
    </w:p>
    <w:p>
      <w:pPr>
        <w:pStyle w:val="P1"/>
        <w:spacing w:lineRule="exact" w:line="560"/>
        <w:ind w:firstLine="624"/>
        <w:rPr>
          <w:rStyle w:val="C3"/>
          <w:rFonts w:ascii="仿宋_GB2312" w:hAnsi="仿宋_GB2312"/>
          <w:sz w:val="32"/>
        </w:rPr>
      </w:pPr>
      <w:r>
        <w:rPr>
          <w:rStyle w:val="C3"/>
          <w:rFonts w:ascii="Microsoft YaHei UI" w:hAnsi="Microsoft YaHei UI"/>
          <w:sz w:val="32"/>
        </w:rPr>
        <w:t>（九）负责施工现场签证，处理工程变更的其他事宜；</w:t>
      </w:r>
    </w:p>
    <w:p>
      <w:pPr>
        <w:pStyle w:val="P1"/>
        <w:spacing w:lineRule="exact" w:line="560"/>
        <w:ind w:firstLine="624"/>
        <w:rPr>
          <w:rStyle w:val="C3"/>
          <w:rFonts w:ascii="仿宋_GB2312" w:hAnsi="仿宋_GB2312"/>
          <w:sz w:val="32"/>
        </w:rPr>
      </w:pPr>
      <w:r>
        <w:rPr>
          <w:rStyle w:val="C3"/>
          <w:rFonts w:ascii="Microsoft YaHei UI" w:hAnsi="Microsoft YaHei UI"/>
          <w:sz w:val="32"/>
        </w:rPr>
        <w:t>（十）签发工程付款凭证；</w:t>
      </w:r>
    </w:p>
    <w:p>
      <w:pPr>
        <w:pStyle w:val="P1"/>
        <w:spacing w:lineRule="exact" w:line="560"/>
        <w:ind w:firstLine="624"/>
        <w:rPr>
          <w:rStyle w:val="C3"/>
          <w:rFonts w:ascii="仿宋_GB2312" w:hAnsi="仿宋_GB2312"/>
          <w:sz w:val="32"/>
        </w:rPr>
      </w:pPr>
      <w:r>
        <w:rPr>
          <w:rStyle w:val="C3"/>
          <w:rFonts w:ascii="Microsoft YaHei UI" w:hAnsi="Microsoft YaHei UI"/>
          <w:sz w:val="32"/>
        </w:rPr>
        <w:t>（十一）督促承建商整理合同文件和技术档案资料；</w:t>
      </w:r>
    </w:p>
    <w:p>
      <w:pPr>
        <w:pStyle w:val="P1"/>
        <w:spacing w:lineRule="exact" w:line="560"/>
        <w:ind w:firstLine="624"/>
        <w:rPr>
          <w:rStyle w:val="C3"/>
          <w:rFonts w:ascii="仿宋_GB2312" w:hAnsi="仿宋_GB2312"/>
          <w:sz w:val="32"/>
        </w:rPr>
      </w:pPr>
      <w:r>
        <w:rPr>
          <w:rStyle w:val="C3"/>
          <w:rFonts w:ascii="Microsoft YaHei UI" w:hAnsi="Microsoft YaHei UI"/>
          <w:sz w:val="32"/>
        </w:rPr>
        <w:t>（十二）组织工程竣工初步验收；</w:t>
      </w:r>
    </w:p>
    <w:p>
      <w:pPr>
        <w:pStyle w:val="P1"/>
        <w:spacing w:lineRule="exact" w:line="560"/>
        <w:ind w:firstLine="624"/>
        <w:rPr>
          <w:rStyle w:val="C3"/>
          <w:rFonts w:ascii="仿宋_GB2312" w:hAnsi="仿宋_GB2312"/>
          <w:sz w:val="32"/>
        </w:rPr>
      </w:pPr>
      <w:r>
        <w:rPr>
          <w:rStyle w:val="C3"/>
          <w:rFonts w:ascii="Microsoft YaHei UI" w:hAnsi="Microsoft YaHei UI"/>
          <w:sz w:val="32"/>
        </w:rPr>
        <w:t>（十三）督促建设工程办理竣工验收及其备案手续。</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保修阶段监理的主要职责是：</w:t>
      </w:r>
    </w:p>
    <w:p>
      <w:pPr>
        <w:pStyle w:val="P1"/>
        <w:spacing w:lineRule="exact" w:line="560"/>
        <w:ind w:firstLine="624"/>
        <w:rPr>
          <w:rStyle w:val="C3"/>
          <w:rFonts w:ascii="仿宋_GB2312" w:hAnsi="仿宋_GB2312"/>
          <w:sz w:val="32"/>
        </w:rPr>
      </w:pPr>
      <w:r>
        <w:rPr>
          <w:rStyle w:val="C3"/>
          <w:rFonts w:ascii="Microsoft YaHei UI" w:hAnsi="Microsoft YaHei UI"/>
          <w:sz w:val="32"/>
        </w:rPr>
        <w:t>（一）督促承建商回访；</w:t>
      </w:r>
    </w:p>
    <w:p>
      <w:pPr>
        <w:pStyle w:val="P1"/>
        <w:spacing w:lineRule="exact" w:line="560"/>
        <w:ind w:firstLine="624"/>
        <w:rPr>
          <w:rStyle w:val="C3"/>
          <w:rFonts w:ascii="仿宋_GB2312" w:hAnsi="仿宋_GB2312"/>
          <w:sz w:val="32"/>
        </w:rPr>
      </w:pPr>
      <w:r>
        <w:rPr>
          <w:rStyle w:val="C3"/>
          <w:rFonts w:ascii="Microsoft YaHei UI" w:hAnsi="Microsoft YaHei UI"/>
          <w:sz w:val="32"/>
        </w:rPr>
        <w:t>（二）参与鉴定质量责任；</w:t>
      </w:r>
    </w:p>
    <w:p>
      <w:pPr>
        <w:pStyle w:val="P1"/>
        <w:spacing w:lineRule="exact" w:line="560"/>
        <w:ind w:firstLine="624"/>
        <w:rPr>
          <w:rStyle w:val="C3"/>
          <w:rFonts w:ascii="仿宋_GB2312" w:hAnsi="仿宋_GB2312"/>
          <w:sz w:val="32"/>
        </w:rPr>
      </w:pPr>
      <w:r>
        <w:rPr>
          <w:rStyle w:val="C3"/>
          <w:rFonts w:ascii="Microsoft YaHei UI" w:hAnsi="Microsoft YaHei UI"/>
          <w:sz w:val="32"/>
        </w:rPr>
        <w:t>（三）监督工程保修直至达到规定的质量标准。</w:t>
      </w:r>
    </w:p>
    <w:p>
      <w:pPr>
        <w:pStyle w:val="P1"/>
        <w:spacing w:lineRule="exact" w:line="560"/>
        <w:ind w:firstLine="624"/>
        <w:rPr>
          <w:rStyle w:val="C3"/>
          <w:rFonts w:ascii="宋体" w:hAnsi="宋体"/>
          <w:sz w:val="32"/>
        </w:rPr>
      </w:pPr>
    </w:p>
    <w:p>
      <w:pPr>
        <w:pStyle w:val="P1"/>
        <w:spacing w:lineRule="exact" w:line="560"/>
        <w:jc w:val="center"/>
        <w:rPr>
          <w:rStyle w:val="C3"/>
          <w:rFonts w:ascii="黑体" w:hAnsi="黑体"/>
          <w:sz w:val="32"/>
        </w:rPr>
      </w:pPr>
      <w:r>
        <w:rPr>
          <w:rStyle w:val="C3"/>
          <w:rFonts w:ascii="黑体" w:hAnsi="黑体"/>
          <w:sz w:val="32"/>
        </w:rPr>
        <w:t xml:space="preserve">第三章  监理单位与监理从业人员</w:t>
      </w:r>
    </w:p>
    <w:p>
      <w:pPr>
        <w:pStyle w:val="P1"/>
        <w:spacing w:lineRule="exact" w:line="560"/>
        <w:jc w:val="center"/>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从事监理活动的单位和个人应当取得相应的工程监理从业资格，并在其资格许可的范围内从事监理活动。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监理单位是注册监理工程师的执业机构，可以采用企业法人、合伙等组织形式。</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申请监理单位资质，应当按照国家有关规定到市主管部门办理。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监理单位的资质等级分为</w:t>
      </w:r>
      <w:r>
        <w:rPr>
          <w:rStyle w:val="C3"/>
          <w:rFonts w:ascii="Microsoft YaHei UI" w:hAnsi="Microsoft YaHei UI"/>
          <w:i w:val="0"/>
          <w:sz w:val="32"/>
          <w:u w:val="none"/>
        </w:rPr>
        <w:t>甲、乙、丙三个等级</w:t>
      </w:r>
      <w:r>
        <w:rPr>
          <w:rStyle w:val="C3"/>
          <w:rFonts w:ascii="Microsoft YaHei UI" w:hAnsi="Microsoft YaHei UI"/>
          <w:sz w:val="32"/>
        </w:rPr>
        <w:t>，按照国家规定实行分级审批。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非本市监理单位在特区内承接监理业务，应当向市主管部门办理登记手续。具体办法由市主管部门制定。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注册监理工程师是指取得国务院住房城乡建设主管部门颁发的《中华人民共和国注册监理工程师注册执业证书》和执业印章，从事建设工程监理与相关服务等活动的人员。</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未经注册的人员不得以注册监理工程师的名义从事监理活动。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经市监理工程师协会考核合格、取得监理岗位证书的监理员，可以协助注册监理工程师从事监理活动。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注册监理工程师不得同时在两个或者两个以上的监理单位执业。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i w:val="0"/>
          <w:sz w:val="32"/>
          <w:u w:val="none"/>
        </w:rPr>
        <w:t>监理单位资质证书实行年检制度。年检合格者，方可继续从事监理活动。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禁止以任何形式出租、出借监理单位资质证书或者注册监理工程师执业证书。</w:t>
      </w:r>
    </w:p>
    <w:p>
      <w:pPr>
        <w:pStyle w:val="P1"/>
        <w:spacing w:lineRule="exact" w:line="560"/>
        <w:ind w:firstLine="622"/>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市主管部门应当将监理单位和注册监理工程师在监理活动中的不良行为记录存档，并在公共媒体予以公布。</w:t>
      </w:r>
    </w:p>
    <w:p>
      <w:pPr>
        <w:pStyle w:val="P1"/>
        <w:keepNext w:val="0"/>
        <w:keepLines w:val="0"/>
        <w:widowControl w:val="0"/>
        <w:spacing w:lineRule="exact" w:line="560"/>
        <w:ind w:firstLine="624" w:left="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监理单位应当为其监理工程师办理执业责任保险。具体办法由市主管部门另行规定。</w:t>
      </w:r>
    </w:p>
    <w:p>
      <w:pPr>
        <w:pStyle w:val="P1"/>
        <w:keepNext w:val="0"/>
        <w:keepLines w:val="0"/>
        <w:widowControl w:val="0"/>
        <w:spacing w:lineRule="exact" w:line="560"/>
        <w:ind w:firstLine="402"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未办理执业责任保险的，不得承接监理业务。</w:t>
      </w:r>
    </w:p>
    <w:p>
      <w:pPr>
        <w:pStyle w:val="P1"/>
        <w:spacing w:lineRule="exact" w:line="560"/>
        <w:rPr>
          <w:rStyle w:val="C3"/>
          <w:rFonts w:ascii="宋体" w:hAnsi="宋体"/>
          <w:sz w:val="32"/>
        </w:rPr>
      </w:pPr>
    </w:p>
    <w:p>
      <w:pPr>
        <w:pStyle w:val="P1"/>
        <w:spacing w:lineRule="exact" w:line="560"/>
        <w:jc w:val="center"/>
        <w:rPr>
          <w:rStyle w:val="C3"/>
          <w:rFonts w:ascii="仿宋_GB2312" w:hAnsi="仿宋_GB2312"/>
          <w:sz w:val="32"/>
        </w:rPr>
      </w:pPr>
      <w:r>
        <w:rPr>
          <w:rStyle w:val="C3"/>
          <w:rFonts w:ascii="黑体" w:hAnsi="黑体"/>
          <w:sz w:val="32"/>
        </w:rPr>
        <w:t xml:space="preserve">第四章  监理招标与投标</w:t>
      </w:r>
    </w:p>
    <w:p>
      <w:pPr>
        <w:pStyle w:val="P1"/>
        <w:spacing w:lineRule="exact" w:line="560"/>
        <w:jc w:val="center"/>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工程总造价在人民币二千万元以上或者监理服务单项合同估算价在人民币五十万元以上的建设工程，建设单位应当通过招标方式确定监理单位，但是《深圳经济特区建设工程施工招标投标条例》规定可以不进行施工招标的建设工程，是否采用招标方式确定监理单位，由建设单位自行决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监理投标人应当按照招标文件的要求编制监理方案标、监理资信标及监理报价标。</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监理资信标应当载明投标人资质、拟派出的项目监理机构人员配备、监理业绩、奖惩、信誉等情况。</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禁止投标人以低于市价格主管部门批准的监理收费下限报价。违反该规定的，投标文件无效。</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监理评标可以采用综合评估法、方案优先法或者法律、法规规定的其他方法。</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采用综合评估法，评标委员会应当按照招标文件的规定，对投标文件和总监理工程师答辩等进行评审记分，推荐不超过两名有排序的中标候选人，招标人按排序确定中标人。第一中标候选人放弃中标或者因不可抗力不能履行合同的，招标人可以确定第二中标候选人为中标人。本方法确定的中标人的监理报价为合同价。</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采用方案优先法，评标委员会应当按照招标文件的规定，对监理报价标以外的其他投标文件和总监理工程师答辩等进行评审记分，推荐不超过两名有排序的中标候选人，招标人认可第一中标候选人的报价或者与其另行达成取费协议的，第一中标候选人为中标人；未达成协议的，第二中标候选人为中标人，但其中标价应当低于第一中标候选人承诺的监理报价。</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本条例对监理招标投标未作规定的，参照《深圳经济特区建设工程施工招标投标条例》的有关规定执行。</w:t>
      </w:r>
    </w:p>
    <w:p>
      <w:pPr>
        <w:pStyle w:val="P1"/>
        <w:spacing w:lineRule="exact" w:line="560"/>
        <w:ind w:firstLine="402"/>
        <w:rPr>
          <w:rStyle w:val="C3"/>
          <w:rFonts w:ascii="宋体" w:hAnsi="宋体"/>
          <w:sz w:val="32"/>
        </w:rPr>
      </w:pPr>
    </w:p>
    <w:p>
      <w:pPr>
        <w:pStyle w:val="P1"/>
        <w:spacing w:lineRule="exact" w:line="560"/>
        <w:jc w:val="center"/>
        <w:rPr>
          <w:rStyle w:val="C3"/>
          <w:rFonts w:ascii="仿宋_GB2312" w:hAnsi="仿宋_GB2312"/>
          <w:sz w:val="32"/>
        </w:rPr>
      </w:pPr>
      <w:r>
        <w:rPr>
          <w:rStyle w:val="C3"/>
          <w:rFonts w:ascii="黑体" w:hAnsi="黑体"/>
          <w:sz w:val="32"/>
        </w:rPr>
        <w:t xml:space="preserve">第五章  监理业务的实施</w:t>
      </w:r>
    </w:p>
    <w:p>
      <w:pPr>
        <w:pStyle w:val="P1"/>
        <w:spacing w:lineRule="exact" w:line="560"/>
        <w:jc w:val="center"/>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建设单位委托监理业务时，应当核验监理单位的资质，不得将监理业务委托给不具有相应监理资质等级的监理单位。</w:t>
      </w:r>
    </w:p>
    <w:p>
      <w:pPr>
        <w:pStyle w:val="P1"/>
        <w:spacing w:lineRule="exact" w:line="560"/>
        <w:rPr>
          <w:rStyle w:val="C3"/>
          <w:rFonts w:ascii="仿宋_GB2312" w:hAnsi="仿宋_GB2312"/>
          <w:sz w:val="32"/>
        </w:rPr>
      </w:pPr>
      <w:r>
        <w:rPr>
          <w:rStyle w:val="C3"/>
          <w:rFonts w:ascii="黑体" w:hAnsi="黑体"/>
          <w:sz w:val="32"/>
        </w:rPr>
        <w:t xml:space="preserve">    第二十六条</w:t>
      </w:r>
      <w:r>
        <w:rPr>
          <w:rStyle w:val="C3"/>
          <w:rFonts w:ascii="仿宋_GB2312" w:hAnsi="仿宋_GB2312"/>
          <w:sz w:val="32"/>
        </w:rPr>
        <w:t xml:space="preserve">  </w:t>
      </w:r>
      <w:r>
        <w:rPr>
          <w:rStyle w:val="C3"/>
          <w:rFonts w:ascii="Microsoft YaHei UI" w:hAnsi="Microsoft YaHei UI"/>
          <w:sz w:val="32"/>
        </w:rPr>
        <w:t>建设单位委托监理单位实施监理时，应当与监理单位签订书面监理合同。</w:t>
      </w:r>
    </w:p>
    <w:p>
      <w:pPr>
        <w:pStyle w:val="P1"/>
        <w:spacing w:lineRule="exact" w:line="560"/>
        <w:rPr>
          <w:rStyle w:val="C3"/>
          <w:rFonts w:ascii="黑体" w:hAnsi="黑体"/>
          <w:sz w:val="32"/>
        </w:rPr>
      </w:pPr>
      <w:r>
        <w:rPr>
          <w:rStyle w:val="C3"/>
          <w:rFonts w:ascii="仿宋_GB2312" w:hAnsi="仿宋_GB2312"/>
          <w:sz w:val="32"/>
        </w:rPr>
        <w:t xml:space="preserve">    </w:t>
      </w:r>
      <w:r>
        <w:rPr>
          <w:rStyle w:val="C3"/>
          <w:rFonts w:ascii="Microsoft YaHei UI" w:hAnsi="Microsoft YaHei UI"/>
          <w:sz w:val="32"/>
        </w:rPr>
        <w:t>建设单位应当自监理合同签订之日起十五日内，将监理合同及总监理工程师姓名报市或者区主管部门备案；监理合同及总监理工程师发生变更的，应当办理变更备案。</w:t>
      </w:r>
    </w:p>
    <w:p>
      <w:pPr>
        <w:pStyle w:val="P1"/>
        <w:spacing w:lineRule="exact" w:line="560"/>
        <w:rPr>
          <w:rStyle w:val="C3"/>
          <w:rFonts w:ascii="仿宋_GB2312" w:hAnsi="仿宋_GB2312"/>
          <w:sz w:val="32"/>
        </w:rPr>
      </w:pPr>
      <w:r>
        <w:rPr>
          <w:rStyle w:val="C3"/>
          <w:rFonts w:ascii="黑体" w:hAnsi="黑体"/>
          <w:sz w:val="32"/>
        </w:rPr>
        <w:t xml:space="preserve">    第二十七条</w:t>
      </w:r>
      <w:r>
        <w:rPr>
          <w:rStyle w:val="C3"/>
          <w:rFonts w:ascii="仿宋_GB2312" w:hAnsi="仿宋_GB2312"/>
          <w:sz w:val="32"/>
        </w:rPr>
        <w:t xml:space="preserve">  </w:t>
      </w:r>
      <w:r>
        <w:rPr>
          <w:rStyle w:val="C3"/>
          <w:rFonts w:ascii="Microsoft YaHei UI" w:hAnsi="Microsoft YaHei UI"/>
          <w:sz w:val="32"/>
        </w:rPr>
        <w:t>禁止监理单位转让监理业务。</w:t>
      </w:r>
    </w:p>
    <w:p>
      <w:pPr>
        <w:pStyle w:val="P1"/>
        <w:spacing w:lineRule="exact" w:line="560"/>
        <w:ind w:firstLine="622"/>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监理单位承担监理业务后，应当根据工程的专业特点任命一名总监理工程师，并由总监理工程师组建项目监理机构。工程项目监理机构实行总监理工程师负责制。</w:t>
      </w:r>
    </w:p>
    <w:p>
      <w:pPr>
        <w:pStyle w:val="P1"/>
        <w:spacing w:lineRule="exact" w:line="560"/>
        <w:ind w:firstLine="622"/>
        <w:rPr>
          <w:rStyle w:val="C3"/>
          <w:rFonts w:ascii="仿宋_GB2312" w:hAnsi="仿宋_GB2312"/>
          <w:sz w:val="32"/>
        </w:rPr>
      </w:pPr>
      <w:r>
        <w:rPr>
          <w:rStyle w:val="C3"/>
          <w:rFonts w:ascii="Microsoft YaHei UI" w:hAnsi="Microsoft YaHei UI"/>
          <w:i w:val="0"/>
          <w:sz w:val="32"/>
          <w:u w:val="none"/>
        </w:rPr>
        <w:t>总监理工程师应当由具有三年以上工程监理经验的注册监理工程师担任。</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总监理工程师可以根据需要委派注册监理工程师作为其代表，但是按照有关规定或者监理合同约定应当由总监理工程师本人行使的职权不得委托。</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总监理工程师代表应当在授权范围内行使职权，并对总监理工程师负责。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监理单位承接监理业务后，应当根据监理方案制定监理规划和监理细则。</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实施监理前，建设单位应当向承建商及有关单位发出书面通知，告知其监理单位名称、监理内容、总监理工程师或者其代表姓名及权限等事项；监理单位应当向承建商及有关单位发出书面通知，告知项目监理机构组成人员的姓名及权限。</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承担施工阶段监理业务的工程项目监理机构应当进驻施工现场，其派驻现场的注册监理工程师的人数和专业应当符合该阶段监理业务的要求。</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承建商和有关单位应当接受监理单位的监督管理，向监理单位提供勘察、设计、施工、检测等必要的资料。</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实施监理过程中，建设单位对承建商及有关单位的任何指令均应当通过总监理工程师发布。</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总监理工程师认为建设单位发出的指令违反法律、法规、规章及有关规定的，应当拒绝执行。</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实施监理过程中，工程所用材料进场验收合格书、工序交接验收合格书、工程款支付通知及停工通知、复工通知均应当由总监理工程师或者其代表签发。</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未经注册监理工程师签字认可，建筑材料、建筑构配件和设备不得在工程上使用或者安装，承建商不得进行下一道工序的施工。未经总监理工程师签字认可，建设单位不得拨付工程款，不得进行竣工验收。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监理单位和监理从业人员应当严格履行监理职责。根据监理合同规定应当实施监理的事项，注册监理工程师事先未申明又不按时实施的，视为其予以认可。</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监理单位和监理从业人员应当对涉及施工安全的危险作业进行技术方案审查，并督促落实。</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监理机构在履行职责时，发现工程建设中存在质量或者施工安全隐患以及违法行为的，应当采取措施制止；不能有效制止的，应当报告主管部门、工程质量监督或者施工安全监督机构处理。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监理单位和监理从业人员不得与所监理工程的承建商、设备制造商和材料供应商有隶属关系或者其他利益关系。</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监理单位和监理从业人员不得与建设单位、承建商或者其他有关单位进行串通，弄虚作假，降低工程质量，损害国家或者其他当事人的合法权益。</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监理单位根据本条例的规定和合同的约定履行职责，不受建设单位、承建商等的干涉。</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监理从业人员不能履行监理职责的，建设单位有权要求监理单位更换。</w:t>
      </w:r>
    </w:p>
    <w:p>
      <w:pPr>
        <w:pStyle w:val="P1"/>
        <w:spacing w:lineRule="exact" w:line="560"/>
        <w:ind w:firstLine="402"/>
        <w:rPr>
          <w:rStyle w:val="C3"/>
          <w:rFonts w:ascii="宋体" w:hAnsi="宋体"/>
          <w:sz w:val="32"/>
        </w:rPr>
      </w:pPr>
    </w:p>
    <w:p>
      <w:pPr>
        <w:pStyle w:val="P1"/>
        <w:spacing w:lineRule="exact" w:line="560"/>
        <w:jc w:val="center"/>
        <w:rPr>
          <w:rStyle w:val="C3"/>
          <w:rFonts w:ascii="仿宋_GB2312" w:hAnsi="仿宋_GB2312"/>
          <w:sz w:val="32"/>
        </w:rPr>
      </w:pPr>
      <w:r>
        <w:rPr>
          <w:rStyle w:val="C3"/>
          <w:rFonts w:ascii="黑体" w:hAnsi="黑体"/>
          <w:sz w:val="32"/>
        </w:rPr>
        <w:t xml:space="preserve">第六章  法律责任</w:t>
      </w:r>
    </w:p>
    <w:p>
      <w:pPr>
        <w:pStyle w:val="P1"/>
        <w:spacing w:lineRule="exact" w:line="560"/>
        <w:jc w:val="center"/>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监理单位不履行监理职责或者监理工作失误造成损失的，应当依法承担相应的赔偿责任。</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建设单位有下列行为之一的，应当责令改正，并按照以下规定处罚：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（一）违反本条例第六条规定，应当委托监理而未委托的，处工程总造价百分之二以上百分之四以下罚款；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（二）违反本条例</w:t>
      </w:r>
      <w:r>
        <w:rPr>
          <w:rStyle w:val="C3"/>
          <w:rFonts w:ascii="Microsoft YaHei UI" w:hAnsi="Microsoft YaHei UI"/>
          <w:i w:val="0"/>
          <w:sz w:val="32"/>
          <w:u w:val="none"/>
        </w:rPr>
        <w:t>第二十条</w:t>
      </w:r>
      <w:r>
        <w:rPr>
          <w:rStyle w:val="C3"/>
          <w:rFonts w:ascii="Microsoft YaHei UI" w:hAnsi="Microsoft YaHei UI"/>
          <w:sz w:val="32"/>
        </w:rPr>
        <w:t>规定，应当采用招标方式确定监理单位而未招标或者虚假招标的，</w:t>
      </w:r>
      <w:r>
        <w:rPr>
          <w:rStyle w:val="C3"/>
          <w:rFonts w:ascii="Microsoft YaHei UI" w:hAnsi="Microsoft YaHei UI"/>
          <w:i w:val="0"/>
          <w:sz w:val="32"/>
          <w:u w:val="none"/>
        </w:rPr>
        <w:t>违反本条例第二十三条规定，未按监理评标规定确定中标人的，</w:t>
      </w:r>
      <w:r>
        <w:rPr>
          <w:rStyle w:val="C3"/>
          <w:rFonts w:ascii="Microsoft YaHei UI" w:hAnsi="Microsoft YaHei UI"/>
          <w:sz w:val="32"/>
        </w:rPr>
        <w:t>处工程总造价百分之一以上百分之三以下罚款；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（三）违反本条例</w:t>
      </w:r>
      <w:r>
        <w:rPr>
          <w:rStyle w:val="C3"/>
          <w:rFonts w:ascii="Microsoft YaHei UI" w:hAnsi="Microsoft YaHei UI"/>
          <w:i w:val="0"/>
          <w:sz w:val="32"/>
          <w:u w:val="none"/>
        </w:rPr>
        <w:t>第二十五条</w:t>
      </w:r>
      <w:r>
        <w:rPr>
          <w:rStyle w:val="C3"/>
          <w:rFonts w:ascii="Microsoft YaHei UI" w:hAnsi="Microsoft YaHei UI"/>
          <w:sz w:val="32"/>
        </w:rPr>
        <w:t>规定，委托不具有相应监理资质等级的单位监理的，处工程总造价百分之一以上百分之三以下罚款；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（四）违反本条例</w:t>
      </w:r>
      <w:r>
        <w:rPr>
          <w:rStyle w:val="C3"/>
          <w:rFonts w:ascii="Microsoft YaHei UI" w:hAnsi="Microsoft YaHei UI"/>
          <w:i w:val="0"/>
          <w:sz w:val="32"/>
          <w:u w:val="none"/>
        </w:rPr>
        <w:t>第二十六条第二款</w:t>
      </w:r>
      <w:r>
        <w:rPr>
          <w:rStyle w:val="C3"/>
          <w:rFonts w:ascii="Microsoft YaHei UI" w:hAnsi="Microsoft YaHei UI"/>
          <w:sz w:val="32"/>
        </w:rPr>
        <w:t>规定，未按照规定办理备案手续的，处五千元罚款；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（五）违反本条例</w:t>
      </w:r>
      <w:r>
        <w:rPr>
          <w:rStyle w:val="C3"/>
          <w:rFonts w:ascii="Microsoft YaHei UI" w:hAnsi="Microsoft YaHei UI"/>
          <w:i w:val="0"/>
          <w:sz w:val="32"/>
          <w:u w:val="none"/>
        </w:rPr>
        <w:t>第三十四条第二款</w:t>
      </w:r>
      <w:r>
        <w:rPr>
          <w:rStyle w:val="C3"/>
          <w:rFonts w:ascii="Microsoft YaHei UI" w:hAnsi="Microsoft YaHei UI"/>
          <w:sz w:val="32"/>
        </w:rPr>
        <w:t>规定，擅自拨付工程款的，处一万元罚款。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违反本条例第十条规定，未取得相应监理资格而承接监理业务的，应当责令改正，没收违法所得，并对违法行为人处合同约定的监理酬金一倍以上三倍以下罚款。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监理单位有下列行为之一的，应当责令改正，并按照以下规定处罚：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（一）违反本条例第十三条规定，未办理登记手续而在特区内承接监理业务的，处一万元罚款；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（二）违反本条例第十四条第二款规定，委派未办理注册手续的人员以注册监理工程师名义执业的，处一万元以上三万元以下罚款；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本条例第十七条规定，出租、出借监理单位资质证书，允许其他单位以本单位名义承接业务的，没收违法所得，并处合同约定的监理酬金一倍以上三倍以下罚款，情节严重的，暂扣资质证书三个月以上六个月以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（四）违反本条例</w:t>
      </w:r>
      <w:r>
        <w:rPr>
          <w:rStyle w:val="C3"/>
          <w:rFonts w:ascii="Microsoft YaHei UI" w:hAnsi="Microsoft YaHei UI"/>
          <w:i w:val="0"/>
          <w:sz w:val="32"/>
          <w:u w:val="none"/>
        </w:rPr>
        <w:t>第二十七条</w:t>
      </w:r>
      <w:r>
        <w:rPr>
          <w:rStyle w:val="C3"/>
          <w:rFonts w:ascii="Microsoft YaHei UI" w:hAnsi="Microsoft YaHei UI"/>
          <w:sz w:val="32"/>
        </w:rPr>
        <w:t>规定，转让监理业务的，没收违法所得，并处合同约定的监理酬金百分之二十五以上百分之五十以下罚款，情节严重的，暂扣资质证书三个月以上六个月以下；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（五）违反本条例</w:t>
      </w:r>
      <w:r>
        <w:rPr>
          <w:rStyle w:val="C3"/>
          <w:rFonts w:ascii="Microsoft YaHei UI" w:hAnsi="Microsoft YaHei UI"/>
          <w:i w:val="0"/>
          <w:sz w:val="32"/>
          <w:u w:val="none"/>
        </w:rPr>
        <w:t>第二十八条、第三十一条</w:t>
      </w:r>
      <w:r>
        <w:rPr>
          <w:rStyle w:val="C3"/>
          <w:rFonts w:ascii="Microsoft YaHei UI" w:hAnsi="Microsoft YaHei UI"/>
          <w:sz w:val="32"/>
        </w:rPr>
        <w:t>规定，未按照要求选派监理人员进驻施工现场或者发出书面通知的，处一万元罚款。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color w:val="auto"/>
          <w:sz w:val="32"/>
          <w:u w:val="none"/>
        </w:rPr>
        <w:t>第四十五条</w:t>
      </w:r>
      <w:r>
        <w:rPr>
          <w:rStyle w:val="C3"/>
          <w:rFonts w:ascii="仿宋_GB2312" w:hAnsi="仿宋_GB2312"/>
          <w:sz w:val="32"/>
        </w:rPr>
        <w:t xml:space="preserve">  </w:t>
      </w:r>
      <w:r>
        <w:rPr>
          <w:rStyle w:val="C3"/>
          <w:rFonts w:ascii="Microsoft YaHei UI" w:hAnsi="Microsoft YaHei UI"/>
          <w:sz w:val="32"/>
        </w:rPr>
        <w:t>注册监理工程师有下列行为之一的，应当责令改正，并按照以下规定处罚：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（一）违反本条例十五条规定，同时在两个或者两个以上监理单位执业的，处五千元以上一万元以下罚款；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（二）违反本条例</w:t>
      </w:r>
      <w:r>
        <w:rPr>
          <w:rStyle w:val="C3"/>
          <w:rFonts w:ascii="Microsoft YaHei UI" w:hAnsi="Microsoft YaHei UI"/>
          <w:i w:val="0"/>
          <w:sz w:val="32"/>
          <w:u w:val="none"/>
        </w:rPr>
        <w:t>第三十四条第一款</w:t>
      </w:r>
      <w:r>
        <w:rPr>
          <w:rStyle w:val="C3"/>
          <w:rFonts w:ascii="Microsoft YaHei UI" w:hAnsi="Microsoft YaHei UI"/>
          <w:sz w:val="32"/>
        </w:rPr>
        <w:t>规定，未按照规定签发相关文件的，处三万元以上五万元以下罚款，情节严重的，暂扣其执业证书六个月以上十二个月以下；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（三）违反本条例</w:t>
      </w:r>
      <w:r>
        <w:rPr>
          <w:rStyle w:val="C3"/>
          <w:rFonts w:ascii="Microsoft YaHei UI" w:hAnsi="Microsoft YaHei UI"/>
          <w:i w:val="0"/>
          <w:sz w:val="32"/>
          <w:u w:val="none"/>
        </w:rPr>
        <w:t>第三十七条</w:t>
      </w:r>
      <w:r>
        <w:rPr>
          <w:rStyle w:val="C3"/>
          <w:rFonts w:ascii="Microsoft YaHei UI" w:hAnsi="Microsoft YaHei UI"/>
          <w:sz w:val="32"/>
        </w:rPr>
        <w:t>规定，未采取措施制止或者报告的，对总监理工程师处三万元以上五万元以下罚款。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w:t>
      </w:r>
      <w:r>
        <w:rPr>
          <w:rStyle w:val="C3"/>
          <w:rFonts w:ascii="Microsoft YaHei UI" w:hAnsi="Microsoft YaHei UI"/>
          <w:i w:val="0"/>
          <w:sz w:val="32"/>
          <w:u w:val="none"/>
        </w:rPr>
        <w:t>第三十</w:t>
      </w:r>
      <w:r>
        <w:rPr>
          <w:rStyle w:val="C3"/>
          <w:rFonts w:ascii="Microsoft YaHei UI" w:hAnsi="Microsoft YaHei UI"/>
          <w:i w:val="0"/>
          <w:sz w:val="32"/>
          <w:u w:val="none"/>
        </w:rPr>
        <w:t>二</w:t>
      </w:r>
      <w:r>
        <w:rPr>
          <w:rStyle w:val="C3"/>
          <w:rFonts w:ascii="Microsoft YaHei UI" w:hAnsi="Microsoft YaHei UI"/>
          <w:i w:val="0"/>
          <w:sz w:val="32"/>
          <w:u w:val="none"/>
        </w:rPr>
        <w:t>条、第三十四条第二款</w:t>
      </w:r>
      <w:r>
        <w:rPr>
          <w:rStyle w:val="C3"/>
          <w:rFonts w:ascii="Microsoft YaHei UI" w:hAnsi="Microsoft YaHei UI"/>
          <w:sz w:val="32"/>
        </w:rPr>
        <w:t>规定，承建商拒绝向监理单位提供必要资料的，或者擅自将建筑材料、建筑构配件和设备在工程上使用、安装或者擅自进行下一道工序施工的，应当责令改正，并处一万元以上五万元以下罚款。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监理单位和监理从业人员未履行监理职责，造成工程质量和施工安全事故的，除依法承担赔偿责任外，应当按照下列规定给予处罚：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（一）造成</w:t>
      </w:r>
      <w:r>
        <w:rPr>
          <w:rStyle w:val="C3"/>
          <w:rFonts w:ascii="Microsoft YaHei UI" w:hAnsi="Microsoft YaHei UI"/>
          <w:i w:val="0"/>
          <w:sz w:val="32"/>
          <w:u w:val="none"/>
        </w:rPr>
        <w:t>四级</w:t>
      </w:r>
      <w:r>
        <w:rPr>
          <w:rStyle w:val="C3"/>
          <w:rFonts w:ascii="Microsoft YaHei UI" w:hAnsi="Microsoft YaHei UI"/>
          <w:sz w:val="32"/>
        </w:rPr>
        <w:t>重大工程质量和施工安全事故的，对监理单位处三万元以上五万元以下罚款，暂扣资质证书三个月以上六个月以下；对总监理工程师及直接责任人员处三千元以上五千元以下罚款，暂扣执业证书二个月以上六个月以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（二）造成</w:t>
      </w:r>
      <w:r>
        <w:rPr>
          <w:rStyle w:val="C3"/>
          <w:rFonts w:ascii="Microsoft YaHei UI" w:hAnsi="Microsoft YaHei UI"/>
          <w:i w:val="0"/>
          <w:sz w:val="32"/>
          <w:u w:val="none"/>
        </w:rPr>
        <w:t>三级</w:t>
      </w:r>
      <w:r>
        <w:rPr>
          <w:rStyle w:val="C3"/>
          <w:rFonts w:ascii="Microsoft YaHei UI" w:hAnsi="Microsoft YaHei UI"/>
          <w:sz w:val="32"/>
        </w:rPr>
        <w:t>重大工程质量和施工安全事故的，对监理单位处五万元以上七万元以下罚款，暂扣资质证书六个月以上十二个月以下；对总监理工程师及直接责任人员处五千元以上七千元以下罚款，暂扣执业证书六个月以上十二个月以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（三）造成</w:t>
      </w:r>
      <w:r>
        <w:rPr>
          <w:rStyle w:val="C3"/>
          <w:rFonts w:ascii="Microsoft YaHei UI" w:hAnsi="Microsoft YaHei UI"/>
          <w:i w:val="0"/>
          <w:sz w:val="32"/>
          <w:u w:val="none"/>
        </w:rPr>
        <w:t>二级或者二级以上重大工程质量</w:t>
      </w:r>
      <w:r>
        <w:rPr>
          <w:rStyle w:val="C3"/>
          <w:rFonts w:ascii="Microsoft YaHei UI" w:hAnsi="Microsoft YaHei UI"/>
          <w:sz w:val="32"/>
        </w:rPr>
        <w:t>和施工安全事故的，对监理单位处七万元以上十万元以下的罚款，吊销资质证书；对总监理工程师及直接责任人员处七千元以上一万元以下罚款，取消其执业资格。</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本条例规定的吊销资质证书的行政处罚由颁发资质证书的机关决定，其他行政处罚由市、区主管部门依照各自的职权作出。</w:t>
      </w:r>
    </w:p>
    <w:p>
      <w:pPr>
        <w:pStyle w:val="P1"/>
        <w:spacing w:lineRule="exact" w:line="560"/>
        <w:ind w:firstLine="40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市、区主管部门、工程质量监督或者安全监督机构的工作人员违反本条例规定，滥用职权、玩忽职守、徇私舞弊、收受贿赂的，由监察机关依法给予政务处分；构成犯罪的，依法追究刑事责任。</w:t>
      </w:r>
    </w:p>
    <w:p>
      <w:pPr>
        <w:pStyle w:val="P1"/>
        <w:spacing w:lineRule="exact" w:line="560"/>
        <w:ind w:firstLine="402"/>
        <w:rPr>
          <w:rStyle w:val="C3"/>
          <w:rFonts w:ascii="宋体" w:hAnsi="宋体"/>
          <w:sz w:val="32"/>
        </w:rPr>
      </w:pPr>
    </w:p>
    <w:p>
      <w:pPr>
        <w:pStyle w:val="P1"/>
        <w:spacing w:lineRule="exact" w:line="560"/>
        <w:jc w:val="center"/>
        <w:rPr>
          <w:rStyle w:val="C3"/>
          <w:rFonts w:ascii="黑体" w:hAnsi="黑体"/>
          <w:sz w:val="32"/>
        </w:rPr>
      </w:pPr>
      <w:r>
        <w:rPr>
          <w:rStyle w:val="C3"/>
          <w:rFonts w:ascii="黑体" w:hAnsi="黑体"/>
          <w:sz w:val="32"/>
        </w:rPr>
        <w:t xml:space="preserve">第七章  附则</w:t>
      </w:r>
    </w:p>
    <w:p>
      <w:pPr>
        <w:pStyle w:val="P1"/>
        <w:spacing w:lineRule="exact" w:line="560"/>
        <w:jc w:val="center"/>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市人民政府可以依据本条例制定具体实施办法。</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1814" w:header="0" w:footer="158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ge">
                <wp:posOffset>9544685</wp:posOffset>
              </wp:positionV>
              <wp:extent cx="785495" cy="1828800"/>
              <wp:wrapNone/>
              <wp:docPr id="1" name="Text Box 1"/>
              <a:graphic xmlns:a="http://schemas.openxmlformats.org/drawingml/2006/main">
                <a:graphicData uri="http://schemas.microsoft.com/office/word/2010/wordprocessingShape">
                  <wps:wsp>
                    <wps:cNvSpPr/>
                    <wps:spPr>
                      <a:xfrm>
                        <a:off x="0" y="0"/>
                        <a:ext cx="785495" cy="1828800"/>
                      </a:xfrm>
                      <a:prstGeom prst="rect"/>
                    </wps:spPr>
                    <wps:txbx>
                      <w:txbxContent>
                        <w:p>
                          <w:pPr>
                            <w:pStyle w:val="P1"/>
                            <w:ind w:right="420"/>
                            <w:jc w:val="center"/>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61.85pt;height:144pt;z-index:1;mso-wrap-distance-left:9pt;mso-wrap-distance-top:0pt;mso-wrap-distance-right:9pt;mso-wrap-distance-bottom:0pt;margin-left:0pt;margin-top:751.55pt;mso-position-horizontal:outside;mso-position-horizontal-relative:margin;mso-position-vertical:absolute;mso-position-vertical-relative:page" stroked="f" o:allowincell="t">
              <v:textbox style="mso-fit-shape-to-text:t" inset="0mm,0mm,0mm,0mm">
                <w:txbxContent>
                  <w:p>
                    <w:pPr>
                      <w:pStyle w:val="P1"/>
                      <w:ind w:right="420"/>
                      <w:jc w:val="center"/>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文字"/>
    <w:basedOn w:val="P1"/>
    <w:next w:val="P2"/>
    <w:link w:val="C7"/>
    <w:pPr>
      <w:jc w:val="left"/>
    </w:pPr>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批注框文本"/>
    <w:basedOn w:val="P1"/>
    <w:next w:val="P5"/>
    <w:link w:val="C6"/>
    <w:pPr/>
    <w:rPr>
      <w:sz w:val="18"/>
    </w:rPr>
  </w:style>
  <w:style w:type="paragraph" w:styleId="P6">
    <w:name w:val="批注主题"/>
    <w:basedOn w:val="P2"/>
    <w:next w:val="P2"/>
    <w:link w:val="C5"/>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批注引用"/>
    <w:rPr>
      <w:sz w:val="21"/>
    </w:rPr>
  </w:style>
  <w:style w:type="character" w:styleId="C5">
    <w:name w:val="批注主题 字符"/>
    <w:link w:val="P6"/>
    <w:rPr>
      <w:b w:val="1"/>
    </w:rPr>
  </w:style>
  <w:style w:type="character" w:styleId="C6">
    <w:name w:val="批注框文本 字符"/>
    <w:link w:val="P5"/>
    <w:rPr>
      <w:sz w:val="18"/>
    </w:rPr>
  </w:style>
  <w:style w:type="character" w:styleId="C7">
    <w:name w:val="批注文字 字符"/>
    <w:link w:val="P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2019-08-14T06:34:00Z</dcterms:created>
  <cp:lastModifiedBy>f1TZOF\f1TZOF-</cp:lastModifiedBy>
  <cp:lastPrinted>2019-07-31T07:50:00Z</cp:lastPrinted>
  <dcterms:modified xsi:type="dcterms:W3CDTF">2024-08-28T01:34:33Z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