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黑体"/>
          <w:b w:val="0"/>
          <w:bCs w:val="0"/>
          <w:color w:val="000000"/>
          <w:kern w:val="0"/>
          <w:sz w:val="44"/>
          <w:szCs w:val="44"/>
          <w:lang w:val="en-US" w:eastAsia="zh-CN"/>
        </w:rPr>
        <w:t>辽宁省人民代表大会常务委员会议事规则</w:t>
      </w:r>
    </w:p>
    <w:p>
      <w:pPr>
        <w:ind w:left="632" w:leftChars="200" w:right="632" w:rightChars="200"/>
        <w:rPr>
          <w:rFonts w:ascii="宋体" w:hAnsi="宋体" w:eastAsia="宋体" w:cs="Arial"/>
          <w:bCs/>
          <w:szCs w:val="32"/>
        </w:rPr>
      </w:pPr>
      <w:bookmarkStart w:id="0" w:name="AddRun"/>
    </w:p>
    <w:bookmarkEnd w:id="0"/>
    <w:p>
      <w:pPr>
        <w:ind w:left="632" w:leftChars="200" w:right="632" w:rightChars="200"/>
        <w:rPr>
          <w:rFonts w:hint="eastAsia" w:ascii="宋体" w:hAnsi="宋体" w:eastAsia="宋体" w:cs="Arial"/>
          <w:bCs/>
          <w:szCs w:val="32"/>
        </w:rPr>
      </w:pPr>
      <w:r>
        <w:rPr>
          <w:rFonts w:hint="eastAsia" w:ascii="楷体_GB2312" w:hAnsi="Arial" w:eastAsia="楷体_GB2312" w:cs="Arial"/>
          <w:szCs w:val="32"/>
          <w:lang w:val="en-US" w:eastAsia="zh-CN"/>
        </w:rPr>
        <w:t>（</w:t>
      </w:r>
      <w:r>
        <w:rPr>
          <w:rFonts w:hint="default" w:ascii="Times New Roman" w:hAnsi="Times New Roman" w:eastAsia="楷体_GB2312" w:cs="Times New Roman"/>
          <w:szCs w:val="32"/>
          <w:lang w:val="en-US" w:eastAsia="zh-CN"/>
        </w:rPr>
        <w:t>1988年5月28日</w:t>
      </w:r>
      <w:r>
        <w:rPr>
          <w:rFonts w:hint="eastAsia" w:ascii="楷体_GB2312" w:hAnsi="Arial" w:eastAsia="楷体_GB2312" w:cs="Arial"/>
          <w:szCs w:val="32"/>
          <w:lang w:val="en-US" w:eastAsia="zh-CN"/>
        </w:rPr>
        <w:t>辽宁省第七届人民代表大会常务委员会第三次会议通过</w:t>
      </w:r>
      <w:r>
        <w:rPr>
          <w:rFonts w:hint="eastAsia" w:ascii="楷体_GB2312" w:hAnsi="Arial" w:eastAsia="楷体_GB2312" w:cs="Arial"/>
          <w:szCs w:val="32"/>
        </w:rPr>
        <w:t>　</w:t>
      </w:r>
      <w:r>
        <w:rPr>
          <w:rFonts w:hint="eastAsia" w:ascii="楷体_GB2312" w:hAnsi="Arial" w:eastAsia="楷体_GB2312" w:cs="Arial"/>
          <w:szCs w:val="32"/>
          <w:lang w:val="en-US" w:eastAsia="zh-CN"/>
        </w:rPr>
        <w:t>根据</w:t>
      </w:r>
      <w:r>
        <w:rPr>
          <w:rFonts w:hint="default" w:ascii="Times New Roman" w:hAnsi="Times New Roman" w:eastAsia="楷体_GB2312" w:cs="Times New Roman"/>
          <w:szCs w:val="32"/>
          <w:lang w:val="en-US" w:eastAsia="zh-CN"/>
        </w:rPr>
        <w:t>1996年9月28日</w:t>
      </w:r>
      <w:r>
        <w:rPr>
          <w:rFonts w:hint="eastAsia" w:ascii="楷体_GB2312" w:hAnsi="Arial" w:eastAsia="楷体_GB2312" w:cs="Arial"/>
          <w:szCs w:val="32"/>
          <w:lang w:val="en-US" w:eastAsia="zh-CN"/>
        </w:rPr>
        <w:t>辽宁省第八届人民代表大会常务委员会第二十三次会议《关于修改〈辽宁省人民代表大会常务委员会议事规则〉的决定》修正</w:t>
      </w:r>
      <w:r>
        <w:rPr>
          <w:rFonts w:hint="eastAsia" w:ascii="楷体_GB2312" w:hAnsi="Arial" w:eastAsia="楷体_GB2312" w:cs="Arial"/>
          <w:szCs w:val="32"/>
        </w:rPr>
        <w:t>　</w:t>
      </w:r>
      <w:r>
        <w:rPr>
          <w:rFonts w:hint="default" w:ascii="Times New Roman" w:hAnsi="Times New Roman" w:eastAsia="楷体_GB2312" w:cs="Times New Roman"/>
          <w:szCs w:val="32"/>
          <w:lang w:val="en-US" w:eastAsia="zh-CN"/>
        </w:rPr>
        <w:t>2008年11月28日</w:t>
      </w:r>
      <w:r>
        <w:rPr>
          <w:rFonts w:hint="eastAsia" w:ascii="楷体_GB2312" w:hAnsi="Arial" w:eastAsia="楷体_GB2312" w:cs="Arial"/>
          <w:szCs w:val="32"/>
          <w:lang w:val="en-US" w:eastAsia="zh-CN"/>
        </w:rPr>
        <w:t>辽宁省第十一届人民代表大会常务委员会第五次会议修订</w:t>
      </w:r>
      <w:r>
        <w:rPr>
          <w:rFonts w:hint="eastAsia" w:ascii="楷体_GB2312" w:hAnsi="Arial" w:eastAsia="楷体_GB2312" w:cs="Arial"/>
          <w:szCs w:val="32"/>
        </w:rPr>
        <w:t>　</w:t>
      </w:r>
      <w:r>
        <w:rPr>
          <w:rFonts w:hint="default" w:ascii="Times New Roman" w:hAnsi="Times New Roman" w:eastAsia="楷体_GB2312" w:cs="Times New Roman"/>
          <w:szCs w:val="32"/>
          <w:lang w:val="en-US" w:eastAsia="zh-CN"/>
        </w:rPr>
        <w:t>2023年5月24日辽</w:t>
      </w:r>
      <w:r>
        <w:rPr>
          <w:rFonts w:hint="eastAsia" w:ascii="楷体_GB2312" w:hAnsi="Arial" w:eastAsia="楷体_GB2312" w:cs="Arial"/>
          <w:szCs w:val="32"/>
          <w:lang w:val="en-US" w:eastAsia="zh-CN"/>
        </w:rPr>
        <w:t>宁省第十四届人民代表大会常务委员会第三次会议修订）</w:t>
      </w:r>
    </w:p>
    <w:p>
      <w:pPr>
        <w:spacing w:line="240" w:lineRule="auto"/>
        <w:ind w:firstLine="0"/>
        <w:jc w:val="both"/>
        <w:rPr>
          <w:rFonts w:hint="eastAsia" w:asciiTheme="minorEastAsia" w:hAnsiTheme="minorEastAsia" w:eastAsiaTheme="minorEastAsia" w:cstheme="minorEastAsia"/>
        </w:rPr>
      </w:pPr>
    </w:p>
    <w:p>
      <w:pPr>
        <w:spacing w:line="240" w:lineRule="auto"/>
        <w:ind w:firstLine="0"/>
        <w:jc w:val="center"/>
      </w:pPr>
      <w:r>
        <w:rPr>
          <w:rFonts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jc w:val="both"/>
        <w:textAlignment w:val="auto"/>
      </w:pPr>
      <w:r>
        <w:rPr>
          <w:rFonts w:ascii="楷体_GB2312" w:hAnsi="楷体_GB2312" w:eastAsia="楷体_GB2312" w:cs="楷体_GB2312"/>
          <w:sz w:val="32"/>
        </w:rPr>
        <w:t>第一章　总　　则</w:t>
      </w:r>
    </w:p>
    <w:p>
      <w:pPr>
        <w:pStyle w:val="10"/>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textAlignment w:val="auto"/>
        <w:outlineLvl w:val="9"/>
        <w:rPr>
          <w:rFonts w:hint="eastAsia" w:ascii="楷体" w:hAnsi="楷体" w:eastAsia="楷体"/>
          <w:color w:val="000000"/>
          <w:sz w:val="32"/>
          <w:lang w:val="en-US" w:eastAsia="zh-CN"/>
        </w:rPr>
      </w:pPr>
      <w:r>
        <w:rPr>
          <w:rFonts w:hint="eastAsia" w:ascii="楷体" w:hAnsi="楷体" w:eastAsia="楷体"/>
          <w:color w:val="000000"/>
          <w:sz w:val="32"/>
          <w:lang w:val="en-US" w:eastAsia="zh-CN"/>
        </w:rPr>
        <w:t>第二章</w:t>
      </w:r>
      <w:r>
        <w:rPr>
          <w:rFonts w:ascii="楷体_GB2312" w:hAnsi="楷体_GB2312" w:eastAsia="楷体_GB2312" w:cs="楷体_GB2312"/>
          <w:sz w:val="32"/>
        </w:rPr>
        <w:t>　</w:t>
      </w:r>
      <w:r>
        <w:rPr>
          <w:rFonts w:hint="eastAsia" w:ascii="楷体" w:hAnsi="楷体" w:eastAsia="楷体"/>
          <w:color w:val="000000"/>
          <w:sz w:val="32"/>
          <w:lang w:val="en-US" w:eastAsia="zh-CN"/>
        </w:rPr>
        <w:t>会议的召开</w:t>
      </w:r>
    </w:p>
    <w:p>
      <w:pPr>
        <w:pStyle w:val="10"/>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textAlignment w:val="auto"/>
        <w:outlineLvl w:val="9"/>
        <w:rPr>
          <w:rFonts w:hint="eastAsia" w:ascii="楷体" w:hAnsi="楷体" w:eastAsia="楷体"/>
          <w:color w:val="000000"/>
          <w:sz w:val="32"/>
          <w:lang w:val="en-US" w:eastAsia="zh-CN"/>
        </w:rPr>
      </w:pPr>
      <w:r>
        <w:rPr>
          <w:rFonts w:hint="eastAsia" w:ascii="楷体" w:hAnsi="楷体" w:eastAsia="楷体"/>
          <w:color w:val="000000"/>
          <w:sz w:val="32"/>
          <w:lang w:val="en-US" w:eastAsia="zh-CN"/>
        </w:rPr>
        <w:t>第三章</w:t>
      </w:r>
      <w:r>
        <w:rPr>
          <w:rFonts w:ascii="楷体_GB2312" w:hAnsi="楷体_GB2312" w:eastAsia="楷体_GB2312" w:cs="楷体_GB2312"/>
          <w:sz w:val="32"/>
        </w:rPr>
        <w:t>　</w:t>
      </w:r>
      <w:r>
        <w:rPr>
          <w:rFonts w:hint="eastAsia" w:ascii="楷体" w:hAnsi="楷体" w:eastAsia="楷体"/>
          <w:color w:val="000000"/>
          <w:sz w:val="32"/>
          <w:lang w:val="en-US" w:eastAsia="zh-CN"/>
        </w:rPr>
        <w:t>议案的提出和审议</w:t>
      </w:r>
    </w:p>
    <w:p>
      <w:pPr>
        <w:pStyle w:val="10"/>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textAlignment w:val="auto"/>
        <w:outlineLvl w:val="9"/>
        <w:rPr>
          <w:rFonts w:hint="eastAsia" w:ascii="楷体" w:hAnsi="楷体" w:eastAsia="楷体"/>
          <w:color w:val="000000"/>
          <w:sz w:val="32"/>
          <w:lang w:val="en-US" w:eastAsia="zh-CN"/>
        </w:rPr>
      </w:pPr>
      <w:r>
        <w:rPr>
          <w:rFonts w:hint="eastAsia" w:ascii="楷体" w:hAnsi="楷体" w:eastAsia="楷体"/>
          <w:color w:val="000000"/>
          <w:sz w:val="32"/>
          <w:lang w:val="en-US" w:eastAsia="zh-CN"/>
        </w:rPr>
        <w:t>第四章　听取和审议报告</w:t>
      </w:r>
    </w:p>
    <w:p>
      <w:pPr>
        <w:pStyle w:val="10"/>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textAlignment w:val="auto"/>
        <w:outlineLvl w:val="9"/>
        <w:rPr>
          <w:rFonts w:hint="eastAsia" w:ascii="楷体" w:hAnsi="楷体" w:eastAsia="楷体"/>
          <w:color w:val="000000"/>
          <w:sz w:val="32"/>
          <w:lang w:val="en-US" w:eastAsia="zh-CN"/>
        </w:rPr>
      </w:pPr>
      <w:r>
        <w:rPr>
          <w:rFonts w:hint="eastAsia" w:ascii="楷体" w:hAnsi="楷体" w:eastAsia="楷体"/>
          <w:color w:val="000000"/>
          <w:sz w:val="32"/>
          <w:lang w:val="en-US" w:eastAsia="zh-CN"/>
        </w:rPr>
        <w:t>第五章　询问和质询</w:t>
      </w:r>
    </w:p>
    <w:p>
      <w:pPr>
        <w:pStyle w:val="10"/>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textAlignment w:val="auto"/>
        <w:outlineLvl w:val="9"/>
        <w:rPr>
          <w:rFonts w:hint="eastAsia" w:ascii="楷体" w:hAnsi="楷体" w:eastAsia="楷体"/>
          <w:color w:val="000000"/>
          <w:sz w:val="32"/>
          <w:lang w:val="en-US" w:eastAsia="zh-CN"/>
        </w:rPr>
      </w:pPr>
      <w:r>
        <w:rPr>
          <w:rFonts w:hint="eastAsia" w:ascii="楷体" w:hAnsi="楷体" w:eastAsia="楷体"/>
          <w:color w:val="000000"/>
          <w:sz w:val="32"/>
          <w:lang w:val="en-US" w:eastAsia="zh-CN"/>
        </w:rPr>
        <w:t>第六章</w:t>
      </w:r>
      <w:r>
        <w:rPr>
          <w:rFonts w:ascii="楷体_GB2312" w:hAnsi="楷体_GB2312" w:eastAsia="楷体_GB2312" w:cs="楷体_GB2312"/>
          <w:sz w:val="32"/>
        </w:rPr>
        <w:t>　</w:t>
      </w:r>
      <w:r>
        <w:rPr>
          <w:rFonts w:hint="eastAsia" w:ascii="楷体" w:hAnsi="楷体" w:eastAsia="楷体"/>
          <w:color w:val="000000"/>
          <w:sz w:val="32"/>
          <w:lang w:val="en-US" w:eastAsia="zh-CN"/>
        </w:rPr>
        <w:t>发言和表决</w:t>
      </w:r>
    </w:p>
    <w:p>
      <w:pPr>
        <w:pStyle w:val="10"/>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textAlignment w:val="auto"/>
        <w:outlineLvl w:val="9"/>
        <w:rPr>
          <w:rFonts w:hint="eastAsia" w:ascii="楷体" w:hAnsi="楷体" w:eastAsia="楷体"/>
          <w:color w:val="000000"/>
          <w:sz w:val="32"/>
          <w:lang w:val="en-US" w:eastAsia="zh-CN"/>
        </w:rPr>
      </w:pPr>
      <w:r>
        <w:rPr>
          <w:rFonts w:hint="eastAsia" w:ascii="楷体" w:hAnsi="楷体" w:eastAsia="楷体"/>
          <w:color w:val="000000"/>
          <w:sz w:val="32"/>
          <w:lang w:val="en-US" w:eastAsia="zh-CN"/>
        </w:rPr>
        <w:t>第七章</w:t>
      </w:r>
      <w:r>
        <w:rPr>
          <w:rFonts w:ascii="楷体_GB2312" w:hAnsi="楷体_GB2312" w:eastAsia="楷体_GB2312" w:cs="楷体_GB2312"/>
          <w:sz w:val="32"/>
        </w:rPr>
        <w:t>　</w:t>
      </w:r>
      <w:r>
        <w:rPr>
          <w:rFonts w:hint="eastAsia" w:ascii="楷体" w:hAnsi="楷体" w:eastAsia="楷体"/>
          <w:color w:val="000000"/>
          <w:sz w:val="32"/>
          <w:lang w:val="en-US" w:eastAsia="zh-CN"/>
        </w:rPr>
        <w:t>公</w:t>
      </w:r>
      <w:r>
        <w:rPr>
          <w:rFonts w:ascii="楷体_GB2312" w:hAnsi="楷体_GB2312" w:eastAsia="楷体_GB2312" w:cs="楷体_GB2312"/>
          <w:sz w:val="32"/>
        </w:rPr>
        <w:t>　　</w:t>
      </w:r>
      <w:r>
        <w:rPr>
          <w:rFonts w:hint="eastAsia" w:ascii="楷体" w:hAnsi="楷体" w:eastAsia="楷体"/>
          <w:color w:val="000000"/>
          <w:sz w:val="32"/>
          <w:lang w:val="en-US" w:eastAsia="zh-CN"/>
        </w:rPr>
        <w:t>布</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jc w:val="both"/>
        <w:textAlignment w:val="auto"/>
        <w:outlineLvl w:val="9"/>
      </w:pPr>
      <w:r>
        <w:rPr>
          <w:rFonts w:hint="eastAsia" w:ascii="楷体" w:hAnsi="楷体" w:eastAsia="楷体"/>
          <w:color w:val="000000"/>
          <w:sz w:val="32"/>
          <w:lang w:val="en-US" w:eastAsia="zh-CN"/>
        </w:rPr>
        <w:t>第八章</w:t>
      </w:r>
      <w:r>
        <w:rPr>
          <w:rFonts w:ascii="楷体_GB2312" w:hAnsi="楷体_GB2312" w:eastAsia="楷体_GB2312" w:cs="楷体_GB2312"/>
          <w:sz w:val="32"/>
        </w:rPr>
        <w:t>　</w:t>
      </w:r>
      <w:r>
        <w:rPr>
          <w:rFonts w:hint="eastAsia" w:ascii="楷体" w:hAnsi="楷体" w:eastAsia="楷体"/>
          <w:color w:val="000000"/>
          <w:sz w:val="32"/>
          <w:lang w:val="en-US" w:eastAsia="zh-CN"/>
        </w:rPr>
        <w:t>附</w:t>
      </w:r>
      <w:r>
        <w:rPr>
          <w:rFonts w:ascii="楷体_GB2312" w:hAnsi="楷体_GB2312" w:eastAsia="楷体_GB2312" w:cs="楷体_GB2312"/>
          <w:sz w:val="32"/>
        </w:rPr>
        <w:t>　　</w:t>
      </w:r>
      <w:r>
        <w:rPr>
          <w:rFonts w:hint="eastAsia" w:ascii="楷体" w:hAnsi="楷体" w:eastAsia="楷体"/>
          <w:color w:val="000000"/>
          <w:sz w:val="32"/>
          <w:lang w:val="en-US" w:eastAsia="zh-CN"/>
        </w:rPr>
        <w:t>则</w:t>
      </w:r>
    </w:p>
    <w:p>
      <w:pPr>
        <w:spacing w:line="240" w:lineRule="auto"/>
        <w:ind w:firstLine="0"/>
        <w:jc w:val="both"/>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outlineLvl w:val="0"/>
        <w:rPr>
          <w:rFonts w:hint="eastAsia" w:ascii="黑体" w:hAnsi="黑体" w:eastAsia="黑体" w:cs="黑体"/>
          <w:b w:val="0"/>
          <w:bCs w:val="0"/>
          <w:strike w:val="0"/>
          <w:dstrike w:val="0"/>
          <w:color w:val="000000"/>
          <w:spacing w:val="0"/>
          <w:sz w:val="32"/>
          <w:szCs w:val="32"/>
          <w:u w:val="none"/>
          <w:lang w:val="en-US" w:eastAsia="zh-CN"/>
        </w:rPr>
      </w:pPr>
      <w:r>
        <w:rPr>
          <w:rFonts w:hint="eastAsia" w:ascii="黑体" w:hAnsi="黑体" w:eastAsia="黑体" w:cs="黑体"/>
          <w:b w:val="0"/>
          <w:bCs w:val="0"/>
          <w:strike w:val="0"/>
          <w:dstrike w:val="0"/>
          <w:color w:val="000000"/>
          <w:spacing w:val="0"/>
          <w:sz w:val="32"/>
          <w:szCs w:val="32"/>
          <w:u w:val="none"/>
          <w:lang w:val="en-US" w:eastAsia="zh-CN"/>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center"/>
        <w:textAlignment w:val="auto"/>
        <w:rPr>
          <w:rFonts w:hint="eastAsia" w:asciiTheme="minorEastAsia" w:hAnsiTheme="minorEastAsia" w:eastAsiaTheme="minorEastAsia" w:cstheme="minorEastAsia"/>
          <w:b w:val="0"/>
          <w:bCs w:val="0"/>
          <w:strike w:val="0"/>
          <w:dstrike w:val="0"/>
          <w:color w:val="000000"/>
          <w:spacing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 w:hAnsi="仿宋" w:eastAsia="仿宋" w:cs="仿宋"/>
          <w:b w:val="0"/>
          <w:bCs w:val="0"/>
          <w:color w:val="000000"/>
          <w:spacing w:val="0"/>
          <w:sz w:val="32"/>
          <w:szCs w:val="32"/>
          <w:u w:val="none"/>
          <w:lang w:eastAsia="zh-CN"/>
        </w:rPr>
      </w:pPr>
      <w:r>
        <w:rPr>
          <w:rFonts w:hint="eastAsia" w:ascii="黑体" w:hAnsi="黑体" w:eastAsia="黑体" w:cs="黑体"/>
          <w:b w:val="0"/>
          <w:bCs w:val="0"/>
          <w:color w:val="000000"/>
          <w:spacing w:val="0"/>
          <w:sz w:val="32"/>
          <w:szCs w:val="32"/>
          <w:u w:val="none"/>
          <w:lang w:val="en-US" w:eastAsia="zh-CN"/>
        </w:rPr>
        <w:t>第一条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eastAsia="zh-CN"/>
        </w:rPr>
        <w:t>为了</w:t>
      </w:r>
      <w:r>
        <w:rPr>
          <w:rFonts w:hint="eastAsia" w:ascii="仿宋_GB2312" w:hAnsi="仿宋_GB2312" w:eastAsia="仿宋_GB2312" w:cs="仿宋_GB2312"/>
          <w:b w:val="0"/>
          <w:bCs w:val="0"/>
          <w:color w:val="000000"/>
          <w:spacing w:val="0"/>
          <w:sz w:val="32"/>
          <w:szCs w:val="32"/>
          <w:u w:val="none"/>
          <w:lang w:val="en-US" w:eastAsia="zh-CN"/>
        </w:rPr>
        <w:t>健全</w:t>
      </w:r>
      <w:r>
        <w:rPr>
          <w:rFonts w:hint="eastAsia" w:ascii="仿宋_GB2312" w:hAnsi="仿宋_GB2312" w:eastAsia="仿宋_GB2312" w:cs="仿宋_GB2312"/>
          <w:b w:val="0"/>
          <w:bCs w:val="0"/>
          <w:color w:val="000000"/>
          <w:spacing w:val="0"/>
          <w:sz w:val="32"/>
          <w:szCs w:val="32"/>
          <w:u w:val="none"/>
          <w:lang w:eastAsia="zh-CN"/>
        </w:rPr>
        <w:t>省人民代表大会常务委员会</w:t>
      </w:r>
      <w:r>
        <w:rPr>
          <w:rFonts w:hint="eastAsia" w:ascii="仿宋_GB2312" w:hAnsi="仿宋_GB2312" w:eastAsia="仿宋_GB2312" w:cs="仿宋_GB2312"/>
          <w:b w:val="0"/>
          <w:bCs w:val="0"/>
          <w:color w:val="000000"/>
          <w:spacing w:val="0"/>
          <w:sz w:val="32"/>
          <w:szCs w:val="32"/>
          <w:u w:val="none"/>
          <w:lang w:val="en-US" w:eastAsia="zh-CN"/>
        </w:rPr>
        <w:t>（以下简称常务委员会）</w:t>
      </w:r>
      <w:r>
        <w:rPr>
          <w:rFonts w:hint="eastAsia" w:ascii="仿宋_GB2312" w:hAnsi="仿宋_GB2312" w:eastAsia="仿宋_GB2312" w:cs="仿宋_GB2312"/>
          <w:b w:val="0"/>
          <w:bCs w:val="0"/>
          <w:color w:val="000000"/>
          <w:spacing w:val="0"/>
          <w:sz w:val="32"/>
          <w:szCs w:val="32"/>
          <w:u w:val="none"/>
          <w:lang w:eastAsia="zh-CN"/>
        </w:rPr>
        <w:t>议事程序，</w:t>
      </w:r>
      <w:r>
        <w:rPr>
          <w:rFonts w:hint="eastAsia" w:ascii="仿宋_GB2312" w:hAnsi="仿宋_GB2312" w:eastAsia="仿宋_GB2312" w:cs="仿宋_GB2312"/>
          <w:b w:val="0"/>
          <w:bCs w:val="0"/>
          <w:color w:val="000000"/>
          <w:spacing w:val="0"/>
          <w:sz w:val="32"/>
          <w:szCs w:val="32"/>
          <w:u w:val="none"/>
          <w:lang w:val="en-US" w:eastAsia="zh-CN"/>
        </w:rPr>
        <w:t>保障和规范其</w:t>
      </w:r>
      <w:r>
        <w:rPr>
          <w:rFonts w:hint="eastAsia" w:ascii="仿宋_GB2312" w:hAnsi="仿宋_GB2312" w:eastAsia="仿宋_GB2312" w:cs="仿宋_GB2312"/>
          <w:b w:val="0"/>
          <w:bCs w:val="0"/>
          <w:color w:val="000000"/>
          <w:spacing w:val="0"/>
          <w:sz w:val="32"/>
          <w:szCs w:val="32"/>
          <w:u w:val="none"/>
          <w:lang w:eastAsia="zh-CN"/>
        </w:rPr>
        <w:t>行使职权，根据《中华人民共和国地方各级人民代表大会和地方各级人民政府组织法》等法律，结合工作实际，制定本规则</w:t>
      </w:r>
      <w:r>
        <w:rPr>
          <w:rFonts w:hint="eastAsia" w:ascii="仿宋" w:hAnsi="仿宋" w:eastAsia="仿宋" w:cs="仿宋"/>
          <w:b w:val="0"/>
          <w:bCs w:val="0"/>
          <w:color w:val="000000"/>
          <w:spacing w:val="0"/>
          <w:sz w:val="32"/>
          <w:szCs w:val="32"/>
          <w:u w:val="none"/>
          <w:lang w:eastAsia="zh-CN"/>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2" w:firstLineChars="200"/>
        <w:jc w:val="both"/>
        <w:textAlignment w:val="auto"/>
        <w:rPr>
          <w:rFonts w:hint="eastAsia" w:ascii="仿宋" w:hAnsi="仿宋" w:eastAsia="仿宋" w:cs="仿宋"/>
          <w:b w:val="0"/>
          <w:bCs w:val="0"/>
          <w:color w:val="000000"/>
          <w:spacing w:val="0"/>
          <w:sz w:val="32"/>
          <w:szCs w:val="32"/>
          <w:u w:val="none"/>
          <w:lang w:val="en-US" w:eastAsia="zh-CN"/>
        </w:rPr>
      </w:pPr>
      <w:r>
        <w:rPr>
          <w:rFonts w:hint="eastAsia" w:ascii="黑体" w:hAnsi="黑体" w:eastAsia="黑体"/>
          <w:b w:val="0"/>
          <w:bCs w:val="0"/>
          <w:color w:val="000000"/>
          <w:spacing w:val="0"/>
          <w:sz w:val="32"/>
          <w:szCs w:val="32"/>
          <w:u w:val="none"/>
          <w:lang w:val="en-US" w:eastAsia="zh-CN"/>
        </w:rPr>
        <w:t>第二条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常务委员会坚持中国共产党的全面领导，坚持以马克思列宁主义、毛泽东思想、邓小平理论、“三个代表”重要思想、科学发展观、习近平新时代中国特色社会主义思想为指导，依照宪法和法律规定行使职权。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b w:val="0"/>
          <w:bCs w:val="0"/>
          <w:color w:val="000000"/>
          <w:spacing w:val="0"/>
          <w:sz w:val="32"/>
          <w:szCs w:val="32"/>
          <w:u w:val="none"/>
          <w:lang w:val="en-US" w:eastAsia="zh-CN"/>
        </w:rPr>
        <w:t>第</w:t>
      </w:r>
      <w:r>
        <w:rPr>
          <w:rFonts w:hint="default" w:ascii="黑体" w:hAnsi="黑体" w:eastAsia="黑体"/>
          <w:b w:val="0"/>
          <w:bCs w:val="0"/>
          <w:color w:val="000000"/>
          <w:spacing w:val="0"/>
          <w:sz w:val="32"/>
          <w:szCs w:val="32"/>
          <w:u w:val="none"/>
          <w:lang w:val="en-US" w:eastAsia="zh-CN"/>
        </w:rPr>
        <w:t>三</w:t>
      </w:r>
      <w:r>
        <w:rPr>
          <w:rFonts w:hint="eastAsia" w:ascii="黑体" w:hAnsi="黑体" w:eastAsia="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常务委员会坚持以人民为中心，坚持和发展全过程人民民主，始终同人民保持密切联系，倾听人民的意见和建议，体现人民意志、保障人民权益。</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Times New Roman"/>
          <w:b w:val="0"/>
          <w:bCs w:val="0"/>
          <w:color w:val="000000"/>
          <w:spacing w:val="0"/>
          <w:kern w:val="2"/>
          <w:sz w:val="32"/>
          <w:szCs w:val="32"/>
          <w:u w:val="none"/>
          <w:lang w:val="en-US" w:eastAsia="zh-CN"/>
        </w:rPr>
        <w:t>第</w:t>
      </w:r>
      <w:r>
        <w:rPr>
          <w:rFonts w:hint="default" w:ascii="黑体" w:hAnsi="黑体" w:eastAsia="黑体" w:cs="Times New Roman"/>
          <w:b w:val="0"/>
          <w:bCs w:val="0"/>
          <w:color w:val="000000"/>
          <w:spacing w:val="0"/>
          <w:kern w:val="2"/>
          <w:sz w:val="32"/>
          <w:szCs w:val="32"/>
          <w:u w:val="none"/>
          <w:lang w:val="en-US" w:eastAsia="zh-CN"/>
        </w:rPr>
        <w:t>四</w:t>
      </w:r>
      <w:r>
        <w:rPr>
          <w:rFonts w:hint="eastAsia" w:ascii="黑体" w:hAnsi="黑体" w:eastAsia="黑体" w:cs="Times New Roman"/>
          <w:b w:val="0"/>
          <w:bCs w:val="0"/>
          <w:color w:val="000000"/>
          <w:spacing w:val="0"/>
          <w:kern w:val="2"/>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常务委员会遵循在中央的统一领导下、充分发挥地方的主动性积极性的原则，保证宪法、法律和行政法规在</w:t>
      </w:r>
      <w:r>
        <w:rPr>
          <w:rFonts w:hint="default" w:ascii="仿宋_GB2312" w:hAnsi="仿宋_GB2312" w:eastAsia="仿宋_GB2312" w:cs="仿宋_GB2312"/>
          <w:b w:val="0"/>
          <w:bCs w:val="0"/>
          <w:color w:val="000000"/>
          <w:spacing w:val="0"/>
          <w:kern w:val="2"/>
          <w:sz w:val="32"/>
          <w:szCs w:val="32"/>
          <w:u w:val="none"/>
          <w:lang w:val="en-US" w:eastAsia="zh-CN" w:bidi="ar-SA"/>
        </w:rPr>
        <w:t>本省的</w:t>
      </w:r>
      <w:r>
        <w:rPr>
          <w:rFonts w:hint="eastAsia" w:ascii="仿宋_GB2312" w:hAnsi="仿宋_GB2312" w:eastAsia="仿宋_GB2312" w:cs="仿宋_GB2312"/>
          <w:b w:val="0"/>
          <w:bCs w:val="0"/>
          <w:color w:val="000000"/>
          <w:spacing w:val="0"/>
          <w:kern w:val="2"/>
          <w:sz w:val="32"/>
          <w:szCs w:val="32"/>
          <w:u w:val="none"/>
          <w:lang w:val="en-US" w:eastAsia="zh-CN" w:bidi="ar-SA"/>
        </w:rPr>
        <w:t>实施。</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黑体" w:hAnsi="黑体" w:eastAsia="黑体" w:cs="黑体"/>
          <w:b w:val="0"/>
          <w:bCs w:val="0"/>
          <w:strike w:val="0"/>
          <w:dstrike w:val="0"/>
          <w:color w:val="000000"/>
          <w:spacing w:val="0"/>
          <w:sz w:val="32"/>
          <w:szCs w:val="32"/>
          <w:u w:val="none"/>
          <w:lang w:val="en-US" w:eastAsia="zh-CN"/>
        </w:rPr>
      </w:pPr>
      <w:r>
        <w:rPr>
          <w:rFonts w:hint="eastAsia" w:ascii="黑体" w:hAnsi="黑体" w:eastAsia="黑体" w:cs="黑体"/>
          <w:b w:val="0"/>
          <w:bCs w:val="0"/>
          <w:color w:val="000000"/>
          <w:spacing w:val="0"/>
          <w:sz w:val="32"/>
          <w:szCs w:val="32"/>
          <w:u w:val="none"/>
          <w:lang w:eastAsia="zh-CN"/>
        </w:rPr>
        <w:t>第</w:t>
      </w:r>
      <w:r>
        <w:rPr>
          <w:rFonts w:hint="default" w:ascii="黑体" w:hAnsi="黑体" w:eastAsia="黑体" w:cs="Times New Roman"/>
          <w:b w:val="0"/>
          <w:bCs w:val="0"/>
          <w:color w:val="000000"/>
          <w:spacing w:val="0"/>
          <w:kern w:val="2"/>
          <w:sz w:val="32"/>
          <w:szCs w:val="32"/>
          <w:u w:val="none"/>
          <w:lang w:val="en-US" w:eastAsia="zh-CN"/>
        </w:rPr>
        <w:t>五</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常务委员会审议议案、决定问题，实行民主集中制原则</w:t>
      </w:r>
      <w:r>
        <w:rPr>
          <w:rFonts w:hint="default" w:ascii="仿宋_GB2312" w:hAnsi="仿宋_GB2312" w:eastAsia="仿宋_GB2312" w:cs="仿宋_GB2312"/>
          <w:b w:val="0"/>
          <w:bCs w:val="0"/>
          <w:color w:val="000000"/>
          <w:spacing w:val="0"/>
          <w:kern w:val="2"/>
          <w:sz w:val="32"/>
          <w:szCs w:val="32"/>
          <w:u w:val="none"/>
          <w:lang w:val="en-US" w:eastAsia="zh-CN" w:bidi="ar-SA"/>
        </w:rPr>
        <w:t>，</w:t>
      </w:r>
      <w:r>
        <w:rPr>
          <w:rFonts w:hint="eastAsia" w:ascii="仿宋_GB2312" w:hAnsi="仿宋_GB2312" w:eastAsia="仿宋_GB2312" w:cs="仿宋_GB2312"/>
          <w:b w:val="0"/>
          <w:bCs w:val="0"/>
          <w:color w:val="000000"/>
          <w:spacing w:val="0"/>
          <w:kern w:val="2"/>
          <w:sz w:val="32"/>
          <w:szCs w:val="32"/>
          <w:u w:val="none"/>
          <w:lang w:val="en-US" w:eastAsia="zh-CN" w:bidi="ar-SA"/>
        </w:rPr>
        <w:t>充分发扬民主，集体行使职权。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楷体" w:hAnsi="楷体" w:eastAsia="楷体" w:cs="楷体"/>
          <w:b w:val="0"/>
          <w:bCs w:val="0"/>
          <w:color w:val="000000"/>
          <w:spacing w:val="0"/>
          <w:kern w:val="2"/>
          <w:sz w:val="32"/>
          <w:szCs w:val="32"/>
          <w:u w:val="none"/>
          <w:lang w:val="en-US" w:eastAsia="zh-CN"/>
        </w:rPr>
      </w:pPr>
      <w:r>
        <w:rPr>
          <w:rFonts w:hint="eastAsia" w:ascii="黑体" w:hAnsi="黑体" w:eastAsia="黑体" w:cs="Times New Roman"/>
          <w:b w:val="0"/>
          <w:bCs w:val="0"/>
          <w:color w:val="000000"/>
          <w:spacing w:val="0"/>
          <w:kern w:val="2"/>
          <w:sz w:val="32"/>
          <w:szCs w:val="32"/>
          <w:u w:val="none"/>
          <w:lang w:val="en-US" w:eastAsia="zh-CN"/>
        </w:rPr>
        <w:t>第六条</w:t>
      </w:r>
      <w:r>
        <w:rPr>
          <w:rFonts w:hint="eastAsia" w:ascii="黑体" w:hAnsi="黑体" w:eastAsia="黑体" w:cs="黑体"/>
          <w:b w:val="0"/>
          <w:bCs w:val="0"/>
          <w:strike w:val="0"/>
          <w:dstrike w:val="0"/>
          <w:color w:val="000000"/>
          <w:spacing w:val="0"/>
          <w:sz w:val="32"/>
          <w:szCs w:val="32"/>
          <w:u w:val="none"/>
          <w:lang w:val="en-US" w:eastAsia="zh-CN"/>
        </w:rPr>
        <w:t>　</w:t>
      </w:r>
      <w:r>
        <w:rPr>
          <w:rFonts w:hint="default" w:ascii="仿宋_GB2312" w:hAnsi="仿宋_GB2312" w:eastAsia="仿宋_GB2312" w:cs="仿宋_GB2312"/>
          <w:b w:val="0"/>
          <w:bCs w:val="0"/>
          <w:color w:val="000000"/>
          <w:spacing w:val="0"/>
          <w:sz w:val="32"/>
          <w:szCs w:val="32"/>
          <w:u w:val="none"/>
          <w:lang w:val="en-US" w:eastAsia="zh-CN"/>
        </w:rPr>
        <w:t>常务委员会举行会议，应当合理安排会期、议程和日程，提高议事质量和效率。</w:t>
      </w: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outlineLvl w:val="0"/>
        <w:rPr>
          <w:rFonts w:hint="eastAsia" w:ascii="黑体" w:hAnsi="黑体" w:eastAsia="黑体" w:cs="黑体"/>
          <w:b w:val="0"/>
          <w:bCs w:val="0"/>
          <w:strike w:val="0"/>
          <w:dstrike w:val="0"/>
          <w:color w:val="000000"/>
          <w:spacing w:val="0"/>
          <w:sz w:val="32"/>
          <w:szCs w:val="32"/>
          <w:u w:val="none"/>
          <w:lang w:val="en-US" w:eastAsia="zh-CN"/>
        </w:rPr>
      </w:pPr>
      <w:bookmarkStart w:id="1" w:name="_GoBack"/>
      <w:bookmarkEnd w:id="1"/>
      <w:r>
        <w:rPr>
          <w:rFonts w:hint="eastAsia" w:ascii="黑体" w:hAnsi="黑体" w:eastAsia="黑体" w:cs="黑体"/>
          <w:b w:val="0"/>
          <w:bCs w:val="0"/>
          <w:strike w:val="0"/>
          <w:dstrike w:val="0"/>
          <w:color w:val="000000"/>
          <w:spacing w:val="0"/>
          <w:sz w:val="32"/>
          <w:szCs w:val="32"/>
          <w:u w:val="none"/>
          <w:lang w:val="en-US" w:eastAsia="zh-CN"/>
        </w:rPr>
        <w:t>第二章　会议的召开</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center"/>
        <w:textAlignment w:val="auto"/>
        <w:rPr>
          <w:rFonts w:hint="eastAsia" w:ascii="宋体" w:hAnsi="宋体" w:eastAsia="宋体" w:cs="宋体"/>
          <w:b w:val="0"/>
          <w:bCs w:val="0"/>
          <w:color w:val="000000"/>
          <w:spacing w:val="0"/>
          <w:sz w:val="32"/>
          <w:szCs w:val="32"/>
          <w:u w:val="none"/>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七</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常务委员会会议每两个月至少举行一次。遇有特殊情况，可以临时召集或者提前、推迟会议。</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仿宋_GB2312" w:hAnsi="仿宋_GB2312" w:eastAsia="仿宋_GB2312" w:cs="仿宋_GB2312"/>
          <w:b w:val="0"/>
          <w:bCs w:val="0"/>
          <w:color w:val="000000"/>
          <w:spacing w:val="0"/>
          <w:kern w:val="2"/>
          <w:sz w:val="32"/>
          <w:szCs w:val="32"/>
          <w:u w:val="none"/>
          <w:lang w:val="en-US" w:eastAsia="zh-CN" w:bidi="ar-SA"/>
        </w:rPr>
        <w:t>常务委员会会议召开的日期由主任会议决定。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仿宋_GB2312" w:hAnsi="仿宋_GB2312" w:eastAsia="仿宋_GB2312" w:cs="仿宋_GB2312"/>
          <w:b w:val="0"/>
          <w:bCs w:val="0"/>
          <w:color w:val="000000"/>
          <w:spacing w:val="0"/>
          <w:kern w:val="2"/>
          <w:sz w:val="32"/>
          <w:szCs w:val="32"/>
          <w:u w:val="none"/>
          <w:lang w:val="en-US" w:eastAsia="zh-CN" w:bidi="ar-SA"/>
        </w:rPr>
        <w:t>常务委员会会议由主任召集并主持。主任可以委托副主任主持会议。</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lang w:eastAsia="zh-CN"/>
        </w:rPr>
        <w:t>第</w:t>
      </w:r>
      <w:r>
        <w:rPr>
          <w:rFonts w:hint="eastAsia" w:ascii="黑体" w:hAnsi="黑体" w:eastAsia="黑体" w:cs="Times New Roman"/>
          <w:b w:val="0"/>
          <w:bCs w:val="0"/>
          <w:color w:val="000000"/>
          <w:spacing w:val="0"/>
          <w:kern w:val="2"/>
          <w:sz w:val="32"/>
          <w:szCs w:val="32"/>
          <w:u w:val="none"/>
          <w:lang w:val="en-US" w:eastAsia="zh-CN"/>
        </w:rPr>
        <w:t>八</w:t>
      </w:r>
      <w:r>
        <w:rPr>
          <w:rFonts w:hint="eastAsia" w:ascii="黑体" w:hAnsi="黑体" w:eastAsia="黑体" w:cs="黑体"/>
          <w:b w:val="0"/>
          <w:bCs w:val="0"/>
          <w:color w:val="000000"/>
          <w:spacing w:val="0"/>
          <w:sz w:val="32"/>
          <w:szCs w:val="32"/>
          <w:u w:val="none"/>
          <w:lang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常务委员会会议有常务委员会全体组成人员的过半数出席，始得举行。</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仿宋_GB2312" w:hAnsi="仿宋_GB2312" w:eastAsia="仿宋_GB2312" w:cs="仿宋_GB2312"/>
          <w:b w:val="0"/>
          <w:bCs w:val="0"/>
          <w:color w:val="000000"/>
          <w:spacing w:val="0"/>
          <w:kern w:val="2"/>
          <w:sz w:val="32"/>
          <w:szCs w:val="32"/>
          <w:u w:val="none"/>
          <w:lang w:val="en-US" w:eastAsia="zh-CN" w:bidi="ar-SA"/>
        </w:rPr>
        <w:t>遇有特殊情况，经主任会议决定，常务委员会组成人员可以通过网络视频方式出席会议。</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lang w:eastAsia="zh-CN"/>
        </w:rPr>
        <w:t>第</w:t>
      </w:r>
      <w:r>
        <w:rPr>
          <w:rFonts w:hint="eastAsia" w:ascii="黑体" w:hAnsi="黑体" w:eastAsia="黑体" w:cs="Times New Roman"/>
          <w:b w:val="0"/>
          <w:bCs w:val="0"/>
          <w:color w:val="000000"/>
          <w:spacing w:val="0"/>
          <w:kern w:val="2"/>
          <w:sz w:val="32"/>
          <w:szCs w:val="32"/>
          <w:u w:val="none"/>
          <w:lang w:val="en-US" w:eastAsia="zh-CN"/>
        </w:rPr>
        <w:t>九</w:t>
      </w:r>
      <w:r>
        <w:rPr>
          <w:rFonts w:hint="eastAsia" w:ascii="黑体" w:hAnsi="黑体" w:eastAsia="黑体" w:cs="黑体"/>
          <w:b w:val="0"/>
          <w:bCs w:val="0"/>
          <w:color w:val="000000"/>
          <w:spacing w:val="0"/>
          <w:sz w:val="32"/>
          <w:szCs w:val="32"/>
          <w:u w:val="none"/>
          <w:lang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常务委员会会议的议程草案由主任会议拟订，提请常务委员会全体会议决定。</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仿宋_GB2312" w:hAnsi="仿宋_GB2312" w:eastAsia="仿宋_GB2312" w:cs="仿宋_GB2312"/>
          <w:b w:val="0"/>
          <w:bCs w:val="0"/>
          <w:color w:val="000000"/>
          <w:spacing w:val="0"/>
          <w:kern w:val="2"/>
          <w:sz w:val="32"/>
          <w:szCs w:val="32"/>
          <w:u w:val="none"/>
          <w:lang w:val="en-US" w:eastAsia="zh-CN" w:bidi="ar-SA"/>
        </w:rPr>
        <w:t>常务委员会举行会议期间，需要调整议程的，由主任会议提出，经常务委员会全体会议同意。</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 w:hAnsi="仿宋" w:eastAsia="仿宋" w:cs="Times New Roman"/>
          <w:b w:val="0"/>
          <w:bCs w:val="0"/>
          <w:color w:val="000000"/>
          <w:spacing w:val="0"/>
          <w:kern w:val="2"/>
          <w:sz w:val="32"/>
          <w:szCs w:val="32"/>
          <w:u w:val="none"/>
          <w:lang w:val="en-US" w:eastAsia="zh-CN"/>
        </w:rPr>
      </w:pPr>
      <w:r>
        <w:rPr>
          <w:rFonts w:hint="eastAsia" w:ascii="仿宋_GB2312" w:hAnsi="仿宋_GB2312" w:eastAsia="仿宋_GB2312" w:cs="仿宋_GB2312"/>
          <w:b w:val="0"/>
          <w:bCs w:val="0"/>
          <w:color w:val="000000"/>
          <w:spacing w:val="0"/>
          <w:kern w:val="2"/>
          <w:sz w:val="32"/>
          <w:szCs w:val="32"/>
          <w:u w:val="none"/>
          <w:lang w:val="en-US" w:eastAsia="zh-CN" w:bidi="ar-SA"/>
        </w:rPr>
        <w:t>会议日程由主任会议决定。</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lang w:eastAsia="zh-CN"/>
        </w:rPr>
        <w:t>第</w:t>
      </w:r>
      <w:r>
        <w:rPr>
          <w:rFonts w:hint="eastAsia" w:ascii="黑体" w:hAnsi="黑体" w:eastAsia="黑体" w:cs="Times New Roman"/>
          <w:b w:val="0"/>
          <w:bCs w:val="0"/>
          <w:color w:val="000000"/>
          <w:spacing w:val="0"/>
          <w:kern w:val="2"/>
          <w:sz w:val="32"/>
          <w:szCs w:val="32"/>
          <w:u w:val="none"/>
          <w:lang w:val="en-US" w:eastAsia="zh-CN"/>
        </w:rPr>
        <w:t>十</w:t>
      </w:r>
      <w:r>
        <w:rPr>
          <w:rFonts w:hint="eastAsia" w:ascii="黑体" w:hAnsi="黑体" w:eastAsia="黑体" w:cs="黑体"/>
          <w:b w:val="0"/>
          <w:bCs w:val="0"/>
          <w:color w:val="000000"/>
          <w:spacing w:val="0"/>
          <w:sz w:val="32"/>
          <w:szCs w:val="32"/>
          <w:u w:val="none"/>
          <w:lang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常务委员会举行会议，应当在会议举行七日以前，由常务委员会办公厅将开会日期、建议会议讨论的主要事项，通知常务委员会组成人员和列席会议人员；临时召集的会议，可以临时通知。</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lang w:eastAsia="zh-CN"/>
        </w:rPr>
        <w:t>第</w:t>
      </w:r>
      <w:r>
        <w:rPr>
          <w:rFonts w:hint="eastAsia" w:ascii="黑体" w:hAnsi="黑体" w:eastAsia="黑体" w:cs="Times New Roman"/>
          <w:b w:val="0"/>
          <w:bCs w:val="0"/>
          <w:color w:val="000000"/>
          <w:spacing w:val="0"/>
          <w:kern w:val="2"/>
          <w:sz w:val="32"/>
          <w:szCs w:val="32"/>
          <w:u w:val="none"/>
          <w:lang w:val="en-US" w:eastAsia="zh-CN"/>
        </w:rPr>
        <w:t>十一</w:t>
      </w:r>
      <w:r>
        <w:rPr>
          <w:rFonts w:hint="eastAsia" w:ascii="黑体" w:hAnsi="黑体" w:eastAsia="黑体" w:cs="黑体"/>
          <w:b w:val="0"/>
          <w:bCs w:val="0"/>
          <w:color w:val="000000"/>
          <w:spacing w:val="0"/>
          <w:sz w:val="32"/>
          <w:szCs w:val="32"/>
          <w:u w:val="none"/>
          <w:lang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常务委员会举行会议时，省人民政府、省监察委员会、省高级人民法院、省人民检察院的负责人列席会议。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仿宋_GB2312" w:hAnsi="仿宋_GB2312" w:eastAsia="仿宋_GB2312" w:cs="仿宋_GB2312"/>
          <w:b w:val="0"/>
          <w:bCs w:val="0"/>
          <w:color w:val="000000"/>
          <w:spacing w:val="0"/>
          <w:kern w:val="2"/>
          <w:sz w:val="32"/>
          <w:szCs w:val="32"/>
          <w:u w:val="none"/>
          <w:lang w:val="en-US" w:eastAsia="zh-CN" w:bidi="ar-SA"/>
        </w:rPr>
        <w:t>不是常务委员会组成人员的常务委员会副秘书长，省人民代表大会专门委员会主任委员、副主任委员，常务委员会工作机构和办事机构负责人，有关部门负责人，列席会议。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cs="黑体"/>
          <w:b w:val="0"/>
          <w:bCs w:val="0"/>
          <w:color w:val="000000"/>
          <w:spacing w:val="0"/>
          <w:sz w:val="32"/>
          <w:szCs w:val="32"/>
          <w:u w:val="none"/>
          <w:lang w:eastAsia="zh-CN"/>
        </w:rPr>
        <w:t>第</w:t>
      </w:r>
      <w:r>
        <w:rPr>
          <w:rFonts w:hint="eastAsia" w:ascii="黑体" w:hAnsi="黑体" w:eastAsia="黑体" w:cs="Times New Roman"/>
          <w:b w:val="0"/>
          <w:bCs w:val="0"/>
          <w:color w:val="000000"/>
          <w:spacing w:val="0"/>
          <w:kern w:val="2"/>
          <w:sz w:val="32"/>
          <w:szCs w:val="32"/>
          <w:u w:val="none"/>
          <w:lang w:val="en-US" w:eastAsia="zh-CN"/>
        </w:rPr>
        <w:t>十二</w:t>
      </w:r>
      <w:r>
        <w:rPr>
          <w:rFonts w:hint="eastAsia" w:ascii="黑体" w:hAnsi="黑体" w:eastAsia="黑体" w:cs="黑体"/>
          <w:b w:val="0"/>
          <w:bCs w:val="0"/>
          <w:color w:val="000000"/>
          <w:spacing w:val="0"/>
          <w:sz w:val="32"/>
          <w:szCs w:val="32"/>
          <w:u w:val="none"/>
          <w:lang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eastAsia="zh-CN"/>
        </w:rPr>
        <w:t>常务委员会举行会议时，设区的市人民代表大会常务委员会主任或者副主任一人列席会议</w:t>
      </w:r>
      <w:r>
        <w:rPr>
          <w:rFonts w:hint="eastAsia" w:ascii="仿宋_GB2312" w:hAnsi="仿宋_GB2312" w:eastAsia="仿宋_GB2312" w:cs="仿宋_GB2312"/>
          <w:b w:val="0"/>
          <w:bCs w:val="0"/>
          <w:color w:val="000000"/>
          <w:spacing w:val="0"/>
          <w:sz w:val="32"/>
          <w:szCs w:val="32"/>
          <w:u w:val="none"/>
          <w:lang w:val="en-US" w:eastAsia="zh-CN"/>
        </w:rPr>
        <w:t>，并可以邀请有关的全国人民代表大会代表和省人民代表大会代表列席会议。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遇有特殊情况，经主任会议决定，可以调整列席会议人员的范围。</w:t>
      </w:r>
    </w:p>
    <w:p>
      <w:pPr>
        <w:pStyle w:val="11"/>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shd w:val="clear" w:color="auto" w:fill="FFFFFF"/>
          <w:lang w:eastAsia="zh-CN"/>
        </w:rPr>
        <w:t>第十三条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举行会议时，常务委员会组成人员应当出席会议，严格遵守会议纪律，认真审议各项议案和报告。因病或者其他特殊原因不能出席会议的，应当通过常务委员会办公厅向常务委员会主任或者主任委托的副主任书面请假。</w:t>
      </w:r>
    </w:p>
    <w:p>
      <w:pPr>
        <w:pStyle w:val="11"/>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right="0" w:rightChars="0" w:firstLine="632" w:firstLineChars="200"/>
        <w:jc w:val="both"/>
        <w:textAlignment w:val="auto"/>
        <w:rPr>
          <w:rFonts w:hint="eastAsia" w:ascii="仿宋" w:hAnsi="仿宋" w:eastAsia="仿宋" w:cs="仿宋"/>
          <w:b w:val="0"/>
          <w:bCs w:val="0"/>
          <w:color w:val="000000"/>
          <w:spacing w:val="0"/>
          <w:sz w:val="32"/>
          <w:szCs w:val="32"/>
          <w:u w:val="none"/>
          <w:shd w:val="clear" w:color="auto" w:fill="FFFFFF"/>
        </w:rPr>
      </w:pPr>
      <w:r>
        <w:rPr>
          <w:rFonts w:hint="eastAsia" w:ascii="仿宋_GB2312" w:hAnsi="仿宋_GB2312" w:eastAsia="仿宋_GB2312" w:cs="仿宋_GB2312"/>
          <w:b w:val="0"/>
          <w:bCs w:val="0"/>
          <w:color w:val="000000"/>
          <w:spacing w:val="0"/>
          <w:kern w:val="2"/>
          <w:sz w:val="32"/>
          <w:szCs w:val="32"/>
          <w:u w:val="none"/>
          <w:lang w:val="en-US" w:eastAsia="zh-CN" w:bidi="ar-SA"/>
        </w:rPr>
        <w:t>常务委员会举行会议时，列席会议人员应当按照规定列席会议，不得无故缺席。因病或者其他特殊原因不能列席会议的省人民政府、省监察委员会、省高级人民法院、省人民检察院的负责人，以及设区的市人民代表大会常务委员会主任或者副主任，应当通过常务委员会办公厅向常务委员会主任或者主任委托的副主任请假；其他不能列席会议人员应当通过常务委员会办公厅向常务委员会主任委托的副主任或者秘书长请假。</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 w:hAnsi="仿宋" w:eastAsia="仿宋" w:cs="仿宋"/>
          <w:b w:val="0"/>
          <w:bCs w:val="0"/>
          <w:color w:val="000000"/>
          <w:spacing w:val="0"/>
          <w:sz w:val="32"/>
          <w:szCs w:val="32"/>
          <w:u w:val="none"/>
          <w:shd w:val="clear" w:color="auto" w:fill="FFFFFF"/>
        </w:rPr>
      </w:pPr>
      <w:r>
        <w:rPr>
          <w:rFonts w:hint="eastAsia" w:ascii="黑体" w:hAnsi="黑体" w:eastAsia="黑体" w:cs="黑体"/>
          <w:b w:val="0"/>
          <w:bCs w:val="0"/>
          <w:color w:val="000000"/>
          <w:spacing w:val="0"/>
          <w:sz w:val="32"/>
          <w:szCs w:val="32"/>
          <w:u w:val="none"/>
          <w:lang w:eastAsia="zh-CN"/>
        </w:rPr>
        <w:t>第</w:t>
      </w:r>
      <w:r>
        <w:rPr>
          <w:rFonts w:hint="eastAsia" w:ascii="黑体" w:hAnsi="黑体" w:eastAsia="黑体" w:cs="Times New Roman"/>
          <w:b w:val="0"/>
          <w:bCs w:val="0"/>
          <w:color w:val="000000"/>
          <w:spacing w:val="0"/>
          <w:kern w:val="2"/>
          <w:sz w:val="32"/>
          <w:szCs w:val="32"/>
          <w:u w:val="none"/>
          <w:lang w:val="en-US" w:eastAsia="zh-CN"/>
        </w:rPr>
        <w:t>十四</w:t>
      </w:r>
      <w:r>
        <w:rPr>
          <w:rFonts w:hint="eastAsia" w:ascii="黑体" w:hAnsi="黑体" w:eastAsia="黑体" w:cs="黑体"/>
          <w:b w:val="0"/>
          <w:bCs w:val="0"/>
          <w:color w:val="000000"/>
          <w:spacing w:val="0"/>
          <w:sz w:val="32"/>
          <w:szCs w:val="32"/>
          <w:u w:val="none"/>
          <w:lang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常务委员会举行会议时，分别召开全体会议、分组会议；必要时，经主任会议决定可以召开联组会议。</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 w:hAnsi="仿宋" w:eastAsia="仿宋" w:cs="Times New Roman"/>
          <w:b w:val="0"/>
          <w:bCs w:val="0"/>
          <w:color w:val="000000"/>
          <w:spacing w:val="0"/>
          <w:kern w:val="2"/>
          <w:sz w:val="32"/>
          <w:szCs w:val="32"/>
          <w:u w:val="none"/>
          <w:lang w:val="en-US" w:eastAsia="zh-CN"/>
        </w:rPr>
      </w:pPr>
      <w:r>
        <w:rPr>
          <w:rFonts w:hint="eastAsia" w:ascii="黑体" w:hAnsi="黑体" w:eastAsia="黑体" w:cs="Times New Roman"/>
          <w:b w:val="0"/>
          <w:bCs w:val="0"/>
          <w:color w:val="000000"/>
          <w:spacing w:val="0"/>
          <w:kern w:val="2"/>
          <w:sz w:val="32"/>
          <w:szCs w:val="32"/>
          <w:u w:val="none"/>
          <w:lang w:val="en-US" w:eastAsia="zh-CN"/>
        </w:rPr>
        <w:t>第十五条</w:t>
      </w:r>
      <w:r>
        <w:rPr>
          <w:rFonts w:hint="eastAsia" w:ascii="仿宋" w:hAnsi="仿宋" w:eastAsia="仿宋" w:cs="Times New Roman"/>
          <w:b w:val="0"/>
          <w:bCs w:val="0"/>
          <w:color w:val="000000"/>
          <w:spacing w:val="0"/>
          <w:kern w:val="2"/>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常务委员会分组会议由主任会议确定若干名召集人，轮流主持会议。</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仿宋_GB2312" w:hAnsi="仿宋_GB2312" w:eastAsia="仿宋_GB2312" w:cs="仿宋_GB2312"/>
          <w:b w:val="0"/>
          <w:bCs w:val="0"/>
          <w:color w:val="000000"/>
          <w:spacing w:val="0"/>
          <w:kern w:val="2"/>
          <w:sz w:val="32"/>
          <w:szCs w:val="32"/>
          <w:u w:val="none"/>
          <w:lang w:val="en-US" w:eastAsia="zh-CN" w:bidi="ar-SA"/>
        </w:rPr>
        <w:t>分组会议审议过程中有重大意见分歧或者其他重要情况的，召集人应当及时向主任会议报告。</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 w:hAnsi="仿宋" w:eastAsia="仿宋" w:cs="Times New Roman"/>
          <w:b w:val="0"/>
          <w:bCs w:val="0"/>
          <w:color w:val="000000"/>
          <w:spacing w:val="0"/>
          <w:kern w:val="2"/>
          <w:sz w:val="32"/>
          <w:szCs w:val="32"/>
          <w:u w:val="none"/>
          <w:lang w:val="en-US" w:eastAsia="zh-CN"/>
        </w:rPr>
      </w:pPr>
      <w:r>
        <w:rPr>
          <w:rFonts w:hint="eastAsia" w:ascii="仿宋_GB2312" w:hAnsi="仿宋_GB2312" w:eastAsia="仿宋_GB2312" w:cs="仿宋_GB2312"/>
          <w:b w:val="0"/>
          <w:bCs w:val="0"/>
          <w:color w:val="000000"/>
          <w:spacing w:val="0"/>
          <w:kern w:val="2"/>
          <w:sz w:val="32"/>
          <w:szCs w:val="32"/>
          <w:u w:val="none"/>
          <w:lang w:val="en-US" w:eastAsia="zh-CN" w:bidi="ar-SA"/>
        </w:rPr>
        <w:t>分组名单由常务委员会办公厅拟订，报秘书长审定，并定期调整。</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Times New Roman"/>
          <w:b w:val="0"/>
          <w:bCs w:val="0"/>
          <w:color w:val="000000"/>
          <w:spacing w:val="0"/>
          <w:kern w:val="2"/>
          <w:sz w:val="32"/>
          <w:szCs w:val="32"/>
          <w:u w:val="none"/>
          <w:lang w:val="en-US" w:eastAsia="zh-CN"/>
        </w:rPr>
        <w:t>第十六条</w:t>
      </w:r>
      <w:r>
        <w:rPr>
          <w:rFonts w:hint="eastAsia" w:ascii="仿宋" w:hAnsi="仿宋" w:eastAsia="仿宋" w:cs="Times New Roman"/>
          <w:b w:val="0"/>
          <w:bCs w:val="0"/>
          <w:color w:val="000000"/>
          <w:spacing w:val="0"/>
          <w:kern w:val="2"/>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常务委员会举行联组会议，由常务委员会主任主持。主任可以委托副主任主持会议。</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lang w:eastAsia="zh-CN"/>
        </w:rPr>
        <w:t>第</w:t>
      </w:r>
      <w:r>
        <w:rPr>
          <w:rFonts w:hint="eastAsia" w:ascii="黑体" w:hAnsi="黑体" w:eastAsia="黑体" w:cs="Times New Roman"/>
          <w:b w:val="0"/>
          <w:bCs w:val="0"/>
          <w:color w:val="000000"/>
          <w:spacing w:val="0"/>
          <w:kern w:val="2"/>
          <w:sz w:val="32"/>
          <w:szCs w:val="32"/>
          <w:u w:val="none"/>
          <w:lang w:val="en-US" w:eastAsia="zh-CN"/>
        </w:rPr>
        <w:t>十七</w:t>
      </w:r>
      <w:r>
        <w:rPr>
          <w:rFonts w:hint="eastAsia" w:ascii="黑体" w:hAnsi="黑体" w:eastAsia="黑体" w:cs="黑体"/>
          <w:b w:val="0"/>
          <w:bCs w:val="0"/>
          <w:color w:val="000000"/>
          <w:spacing w:val="0"/>
          <w:sz w:val="32"/>
          <w:szCs w:val="32"/>
          <w:u w:val="none"/>
          <w:lang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常务委员会会议一般公开举行。常务委员会会议会期、议程、日程和会议情况予以公开。必要时，经主任会议决定，可以暂不公开有关议程。</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仿宋_GB2312" w:hAnsi="仿宋_GB2312" w:eastAsia="仿宋_GB2312" w:cs="仿宋_GB2312"/>
          <w:b w:val="0"/>
          <w:bCs w:val="0"/>
          <w:color w:val="000000"/>
          <w:spacing w:val="0"/>
          <w:kern w:val="2"/>
          <w:sz w:val="32"/>
          <w:szCs w:val="32"/>
          <w:u w:val="none"/>
          <w:lang w:val="en-US" w:eastAsia="zh-CN" w:bidi="ar-SA"/>
        </w:rPr>
        <w:t>常务委员会会议可以举行新闻发布会，可以通过新闻媒体公开报道。</w:t>
      </w:r>
    </w:p>
    <w:p>
      <w:pPr>
        <w:pStyle w:val="11"/>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right="0" w:rightChars="0" w:firstLine="632" w:firstLineChars="200"/>
        <w:jc w:val="both"/>
        <w:textAlignment w:val="auto"/>
        <w:rPr>
          <w:rFonts w:hint="eastAsia" w:ascii="仿宋" w:hAnsi="仿宋" w:eastAsia="仿宋" w:cs="仿宋"/>
          <w:b w:val="0"/>
          <w:bCs w:val="0"/>
          <w:color w:val="000000"/>
          <w:spacing w:val="0"/>
          <w:sz w:val="32"/>
          <w:szCs w:val="32"/>
          <w:u w:val="none"/>
          <w:shd w:val="clear" w:color="auto" w:fill="FFFFFF"/>
          <w:lang w:val="en-US" w:eastAsia="zh-CN"/>
        </w:rPr>
      </w:pPr>
      <w:r>
        <w:rPr>
          <w:rFonts w:hint="eastAsia" w:ascii="黑体" w:hAnsi="黑体" w:eastAsia="黑体" w:cs="Times New Roman"/>
          <w:b w:val="0"/>
          <w:bCs w:val="0"/>
          <w:color w:val="000000"/>
          <w:spacing w:val="0"/>
          <w:kern w:val="2"/>
          <w:sz w:val="32"/>
          <w:szCs w:val="32"/>
          <w:u w:val="none"/>
          <w:lang w:val="en-US" w:eastAsia="zh-CN"/>
        </w:rPr>
        <w:t>第十八条</w:t>
      </w:r>
      <w:r>
        <w:rPr>
          <w:rFonts w:hint="eastAsia" w:ascii="仿宋" w:hAnsi="仿宋" w:eastAsia="仿宋" w:cs="仿宋"/>
          <w:b w:val="0"/>
          <w:bCs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常务委员会会议运用现代信息技术，在确保信息安全的情况下推进会议文件资料电子化，采用网络视频等方式为常务委员会组成人员和列席会议人员履职提供便利和服务。</w:t>
      </w:r>
    </w:p>
    <w:p>
      <w:pPr>
        <w:pStyle w:val="11"/>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right="0" w:rightChars="0" w:firstLine="632" w:firstLineChars="200"/>
        <w:jc w:val="both"/>
        <w:textAlignment w:val="auto"/>
        <w:rPr>
          <w:rFonts w:hint="eastAsia" w:ascii="宋体" w:hAnsi="宋体" w:eastAsia="宋体" w:cs="宋体"/>
          <w:b w:val="0"/>
          <w:bCs w:val="0"/>
          <w:color w:val="000000"/>
          <w:spacing w:val="0"/>
          <w:sz w:val="32"/>
          <w:szCs w:val="32"/>
          <w:u w:val="none"/>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outlineLvl w:val="0"/>
        <w:rPr>
          <w:rFonts w:hint="eastAsia" w:ascii="黑体" w:hAnsi="黑体" w:eastAsia="黑体" w:cs="黑体"/>
          <w:b w:val="0"/>
          <w:bCs w:val="0"/>
          <w:strike w:val="0"/>
          <w:dstrike w:val="0"/>
          <w:color w:val="000000"/>
          <w:spacing w:val="0"/>
          <w:sz w:val="32"/>
          <w:szCs w:val="32"/>
          <w:u w:val="none"/>
          <w:lang w:val="en-US" w:eastAsia="zh-CN"/>
        </w:rPr>
      </w:pPr>
      <w:r>
        <w:rPr>
          <w:rFonts w:hint="eastAsia" w:ascii="黑体" w:hAnsi="黑体" w:eastAsia="黑体" w:cs="黑体"/>
          <w:b w:val="0"/>
          <w:bCs w:val="0"/>
          <w:strike w:val="0"/>
          <w:dstrike w:val="0"/>
          <w:color w:val="000000"/>
          <w:spacing w:val="0"/>
          <w:sz w:val="32"/>
          <w:szCs w:val="32"/>
          <w:u w:val="none"/>
          <w:lang w:val="en-US" w:eastAsia="zh-CN"/>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center"/>
        <w:textAlignment w:val="auto"/>
        <w:rPr>
          <w:rFonts w:hint="eastAsia" w:ascii="宋体" w:hAnsi="宋体" w:eastAsia="宋体" w:cs="宋体"/>
          <w:b w:val="0"/>
          <w:bCs w:val="0"/>
          <w:color w:val="000000"/>
          <w:spacing w:val="0"/>
          <w:sz w:val="32"/>
          <w:szCs w:val="32"/>
          <w:u w:val="none"/>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十九</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主任会议可以向常务委员会提出属于常务委员会职权范围内的议案，由常务委员会会议审议。</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仿宋_GB2312" w:hAnsi="仿宋_GB2312" w:eastAsia="仿宋_GB2312" w:cs="仿宋_GB2312"/>
          <w:b w:val="0"/>
          <w:bCs w:val="0"/>
          <w:color w:val="000000"/>
          <w:spacing w:val="0"/>
          <w:kern w:val="2"/>
          <w:sz w:val="32"/>
          <w:szCs w:val="32"/>
          <w:u w:val="none"/>
          <w:lang w:val="en-US" w:eastAsia="zh-CN" w:bidi="ar-SA"/>
        </w:rPr>
        <w:t>省人民政府、省人民代表大会专门委员会，可以向常务委员会提出属于常务委员会职权范围内的议案，由主任会议决定提请常务委员会会议审议，或者先交有关的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 w:hAnsi="仿宋" w:eastAsia="仿宋" w:cs="仿宋"/>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kern w:val="2"/>
          <w:sz w:val="32"/>
          <w:szCs w:val="32"/>
          <w:u w:val="none"/>
          <w:lang w:val="en-US" w:eastAsia="zh-CN" w:bidi="ar-SA"/>
        </w:rPr>
        <w:t>常务委员会组成人员五人以上联名，可以向常务委员会提出属于常务委员会职权范围内的议案，由主任会议决定是否提请常务委员会会议审议，或者先交有关的专门委员会审议、提出报告，再决定是否提请常务委员会会议审议。</w:t>
      </w:r>
    </w:p>
    <w:p>
      <w:pPr>
        <w:pStyle w:val="11"/>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二十</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提请常务委员会会议审议的议案，应当在会议举行十五个工作日前，提交常务委员会。</w:t>
      </w:r>
    </w:p>
    <w:p>
      <w:pPr>
        <w:pStyle w:val="11"/>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仿宋_GB2312" w:hAnsi="仿宋_GB2312" w:eastAsia="仿宋_GB2312" w:cs="仿宋_GB2312"/>
          <w:b w:val="0"/>
          <w:bCs w:val="0"/>
          <w:color w:val="000000"/>
          <w:spacing w:val="0"/>
          <w:kern w:val="2"/>
          <w:sz w:val="32"/>
          <w:szCs w:val="32"/>
          <w:u w:val="none"/>
          <w:lang w:val="en-US" w:eastAsia="zh-CN" w:bidi="ar-SA"/>
        </w:rPr>
        <w:t>临时召集的常务委员会会议不适用前款规定。</w:t>
      </w:r>
    </w:p>
    <w:p>
      <w:pPr>
        <w:pStyle w:val="11"/>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仿宋_GB2312" w:hAnsi="仿宋_GB2312" w:eastAsia="仿宋_GB2312" w:cs="仿宋_GB2312"/>
          <w:b w:val="0"/>
          <w:bCs w:val="0"/>
          <w:color w:val="000000"/>
          <w:spacing w:val="0"/>
          <w:kern w:val="2"/>
          <w:sz w:val="32"/>
          <w:szCs w:val="32"/>
          <w:u w:val="none"/>
          <w:lang w:val="en-US" w:eastAsia="zh-CN" w:bidi="ar-SA"/>
        </w:rPr>
        <w:t>向常务委员会提出议案，应当同时提出议案文本、说明及其电子文档。</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cs="Times New Roman"/>
          <w:b w:val="0"/>
          <w:bCs w:val="0"/>
          <w:color w:val="000000"/>
          <w:spacing w:val="0"/>
          <w:kern w:val="2"/>
          <w:sz w:val="32"/>
          <w:szCs w:val="32"/>
          <w:u w:val="none"/>
          <w:lang w:val="en-US" w:eastAsia="zh-CN"/>
        </w:rPr>
        <w:t>第二十一条</w:t>
      </w:r>
      <w:r>
        <w:rPr>
          <w:rFonts w:hint="eastAsia" w:ascii="仿宋" w:hAnsi="仿宋" w:eastAsia="仿宋" w:cs="仿宋"/>
          <w:b w:val="0"/>
          <w:bCs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对列入常务委员会会议议程的议案，提出议案的机关、有关的专门委员会、常务委员会有关工作部门应当提供有关的资料。</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二十二</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常务委员会全体会议听取关于议案的说明。内容相关联的议案可以合并说明。</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仿宋_GB2312" w:hAnsi="仿宋_GB2312" w:eastAsia="仿宋_GB2312" w:cs="仿宋_GB2312"/>
          <w:b w:val="0"/>
          <w:bCs w:val="0"/>
          <w:color w:val="000000"/>
          <w:spacing w:val="0"/>
          <w:kern w:val="2"/>
          <w:sz w:val="32"/>
          <w:szCs w:val="32"/>
          <w:u w:val="none"/>
          <w:lang w:val="en-US" w:eastAsia="zh-CN" w:bidi="ar-SA"/>
        </w:rPr>
        <w:t>主任会议提出的议案，由主任会议成员或者主任会议委托常务委员会的工作机构和办事机构负责人作说明。</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仿宋_GB2312" w:hAnsi="仿宋_GB2312" w:eastAsia="仿宋_GB2312" w:cs="仿宋_GB2312"/>
          <w:b w:val="0"/>
          <w:bCs w:val="0"/>
          <w:color w:val="000000"/>
          <w:spacing w:val="0"/>
          <w:kern w:val="2"/>
          <w:sz w:val="32"/>
          <w:szCs w:val="32"/>
          <w:u w:val="none"/>
          <w:lang w:val="en-US" w:eastAsia="zh-CN" w:bidi="ar-SA"/>
        </w:rPr>
        <w:t>省人民政府提出的议案，由省人民政府负责人或者委托所属有关部门主要负责人作说明。</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仿宋_GB2312" w:hAnsi="仿宋_GB2312" w:eastAsia="仿宋_GB2312" w:cs="仿宋_GB2312"/>
          <w:b w:val="0"/>
          <w:bCs w:val="0"/>
          <w:color w:val="000000"/>
          <w:spacing w:val="0"/>
          <w:kern w:val="2"/>
          <w:sz w:val="32"/>
          <w:szCs w:val="32"/>
          <w:u w:val="none"/>
          <w:lang w:val="en-US" w:eastAsia="zh-CN" w:bidi="ar-SA"/>
        </w:rPr>
        <w:t>专门委员会提出的议案，由专门委员会主任委员或者主任委员委托的专门委员会其他组成人员作说明。</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仿宋_GB2312" w:hAnsi="仿宋_GB2312" w:eastAsia="仿宋_GB2312" w:cs="仿宋_GB2312"/>
          <w:b w:val="0"/>
          <w:bCs w:val="0"/>
          <w:color w:val="000000"/>
          <w:spacing w:val="0"/>
          <w:kern w:val="2"/>
          <w:sz w:val="32"/>
          <w:szCs w:val="32"/>
          <w:u w:val="none"/>
          <w:lang w:val="en-US" w:eastAsia="zh-CN" w:bidi="ar-SA"/>
        </w:rPr>
        <w:t>常务委员会组成人员联名提出的议案，由提案人推举一人作说明。</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二十三</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常务委员会全体会议听取议案说明后，由分组会议、联组会议进行审议，并由有关的专门委员会进行审议、提出报告。</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二十四</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常务委员会联组会议可以听取和审议专门委员会对议案审议意见的汇报，对会议议题进行讨论。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 w:hAnsi="仿宋" w:eastAsia="仿宋" w:cs="仿宋"/>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kern w:val="2"/>
          <w:sz w:val="32"/>
          <w:szCs w:val="32"/>
          <w:u w:val="none"/>
          <w:lang w:val="en-US" w:eastAsia="zh-CN" w:bidi="ar-SA"/>
        </w:rPr>
        <w:t>提出议案机关的负责人或者常务委员会组成人员，可以在常务委员会联组会议上对议案作补充说明。</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Times New Roman"/>
          <w:b w:val="0"/>
          <w:bCs w:val="0"/>
          <w:color w:val="000000"/>
          <w:spacing w:val="0"/>
          <w:kern w:val="2"/>
          <w:sz w:val="32"/>
          <w:szCs w:val="32"/>
          <w:u w:val="none"/>
          <w:lang w:val="en-US" w:eastAsia="zh-CN"/>
        </w:rPr>
        <w:t>第二十五条</w:t>
      </w:r>
      <w:r>
        <w:rPr>
          <w:rFonts w:hint="eastAsia" w:ascii="仿宋" w:hAnsi="仿宋" w:eastAsia="仿宋" w:cs="仿宋"/>
          <w:b w:val="0"/>
          <w:bCs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提请批准国民经济和社会发展规划纲要、计划、预算的调整方案和决算的议案，交财政经济委员会审查，也可以同时交其他有关专门委员会审查，由财政经济委员会向常务委员会会议提出审查结果的报告。有关专门委员会的审查意见印发常务委员会会议。</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仿宋_GB2312" w:hAnsi="仿宋_GB2312" w:eastAsia="仿宋_GB2312" w:cs="仿宋_GB2312"/>
          <w:b w:val="0"/>
          <w:bCs w:val="0"/>
          <w:color w:val="000000"/>
          <w:spacing w:val="0"/>
          <w:kern w:val="2"/>
          <w:sz w:val="32"/>
          <w:szCs w:val="32"/>
          <w:u w:val="none"/>
          <w:lang w:val="en-US" w:eastAsia="zh-CN" w:bidi="ar-SA"/>
        </w:rPr>
        <w:t>国民经济和社会发展规划纲要、计划调整方案、预算调整方案、决算草案应当在常务委员会举行全体会议审查的三十日前，交财政经济委员会进行初步审查。</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 w:hAnsi="仿宋" w:eastAsia="仿宋" w:cs="仿宋"/>
          <w:b w:val="0"/>
          <w:bCs w:val="0"/>
          <w:color w:val="000000"/>
          <w:spacing w:val="0"/>
          <w:sz w:val="32"/>
          <w:szCs w:val="32"/>
          <w:u w:val="none"/>
          <w:lang w:val="en-US" w:eastAsia="zh-CN"/>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二十六</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列入常务委员会会议议程的议案，在交付表决前，提出议案的机关或者提案人要求撤回的，经主任会议同意，对该议案的审议即行终止。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二十七</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列入常务委员会会议议程的议案，在审议中有重大问题需要进一步研究的，经主任或者主任会议提出，全体会议同意，可以暂不付表决，交有关专门委员会进一步审议和研究，提出审议报告。</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二十八</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依法向常务委员会提出的任免案，由提请机关报送任免呈报表。对任命的人员，应当同时报送有关材料。</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仿宋_GB2312" w:hAnsi="仿宋_GB2312" w:eastAsia="仿宋_GB2312" w:cs="仿宋_GB2312"/>
          <w:b w:val="0"/>
          <w:bCs w:val="0"/>
          <w:color w:val="000000"/>
          <w:spacing w:val="0"/>
          <w:kern w:val="2"/>
          <w:sz w:val="32"/>
          <w:szCs w:val="32"/>
          <w:u w:val="none"/>
          <w:lang w:val="en-US" w:eastAsia="zh-CN" w:bidi="ar-SA"/>
        </w:rPr>
        <w:t>常务委员会会议审议任免案时，提出任免案的机关的负责人应当到会对任免案作说明，并回答审议中提出的问题。</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二十九</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在常务委员会会议期间，主任会议或者常务委员会五分之一以上组成人员联名，可以向常务委员会书面提出对本省的全国人民代表大会代表的罢免案。</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 w:hAnsi="仿宋" w:eastAsia="仿宋" w:cs="仿宋"/>
          <w:b w:val="0"/>
          <w:bCs w:val="0"/>
          <w:color w:val="000000"/>
          <w:spacing w:val="0"/>
          <w:sz w:val="32"/>
          <w:szCs w:val="32"/>
          <w:u w:val="none"/>
          <w:lang w:val="en-US" w:eastAsia="zh-CN"/>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三十</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罢免案应当写明罢免的理由。被提出罢免的代表有权在主任会议和常务委员会全体会议上提出申辩意见或者书面申辩意见。申辩意见应当由主任会议决定印发会议。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b w:val="0"/>
          <w:bCs w:val="0"/>
          <w:color w:val="000000"/>
          <w:spacing w:val="0"/>
          <w:sz w:val="32"/>
          <w:szCs w:val="32"/>
          <w:u w:val="none"/>
          <w:lang w:val="en-US" w:eastAsia="zh-CN"/>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三十一</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罢免案经常务委员会会议审议后，由主任会议提请全体会议表决。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 w:hAnsi="仿宋" w:eastAsia="仿宋" w:cs="Times New Roman"/>
          <w:b w:val="0"/>
          <w:bCs w:val="0"/>
          <w:color w:val="000000"/>
          <w:spacing w:val="0"/>
          <w:kern w:val="2"/>
          <w:sz w:val="32"/>
          <w:szCs w:val="32"/>
          <w:u w:val="none"/>
          <w:lang w:val="en-US" w:eastAsia="zh-CN"/>
        </w:rPr>
      </w:pPr>
      <w:r>
        <w:rPr>
          <w:rFonts w:hint="eastAsia" w:ascii="黑体" w:hAnsi="黑体" w:eastAsia="黑体" w:cs="Times New Roman"/>
          <w:b w:val="0"/>
          <w:bCs w:val="0"/>
          <w:color w:val="000000"/>
          <w:spacing w:val="0"/>
          <w:kern w:val="2"/>
          <w:sz w:val="32"/>
          <w:szCs w:val="32"/>
          <w:u w:val="none"/>
          <w:lang w:val="en-US" w:eastAsia="zh-CN"/>
        </w:rPr>
        <w:t>第三十二条</w:t>
      </w:r>
      <w:r>
        <w:rPr>
          <w:rFonts w:hint="eastAsia" w:ascii="仿宋" w:hAnsi="仿宋" w:eastAsia="仿宋" w:cs="仿宋"/>
          <w:b w:val="0"/>
          <w:bCs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常务委员会认为必要</w:t>
      </w:r>
      <w:r>
        <w:rPr>
          <w:rFonts w:hint="eastAsia" w:ascii="仿宋_GB2312" w:hAnsi="仿宋_GB2312" w:eastAsia="仿宋_GB2312" w:cs="仿宋_GB2312"/>
          <w:b w:val="0"/>
          <w:bCs w:val="0"/>
          <w:color w:val="000000"/>
          <w:spacing w:val="0"/>
          <w:sz w:val="32"/>
          <w:szCs w:val="32"/>
          <w:u w:val="none"/>
          <w:lang w:eastAsia="zh-CN"/>
        </w:rPr>
        <w:t>时</w:t>
      </w:r>
      <w:r>
        <w:rPr>
          <w:rFonts w:hint="eastAsia" w:ascii="仿宋_GB2312" w:hAnsi="仿宋_GB2312" w:eastAsia="仿宋_GB2312" w:cs="仿宋_GB2312"/>
          <w:b w:val="0"/>
          <w:bCs w:val="0"/>
          <w:color w:val="000000"/>
          <w:spacing w:val="0"/>
          <w:sz w:val="32"/>
          <w:szCs w:val="32"/>
          <w:u w:val="none"/>
          <w:lang w:val="en-US" w:eastAsia="zh-CN"/>
        </w:rPr>
        <w:t>，可以组织关于特定问题的调查委员会，并且根据调查委员会的报告，作出相应的决议。</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rPr>
          <w:rFonts w:hint="eastAsia" w:ascii="宋体" w:hAnsi="宋体" w:eastAsia="宋体" w:cs="宋体"/>
          <w:b w:val="0"/>
          <w:bCs w:val="0"/>
          <w:color w:val="000000"/>
          <w:spacing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outlineLvl w:val="0"/>
        <w:rPr>
          <w:rFonts w:hint="eastAsia" w:ascii="黑体" w:hAnsi="黑体" w:eastAsia="黑体" w:cs="黑体"/>
          <w:b w:val="0"/>
          <w:bCs w:val="0"/>
          <w:strike w:val="0"/>
          <w:dstrike w:val="0"/>
          <w:color w:val="000000"/>
          <w:spacing w:val="0"/>
          <w:sz w:val="32"/>
          <w:szCs w:val="32"/>
          <w:u w:val="none"/>
          <w:lang w:val="en-US" w:eastAsia="zh-CN"/>
        </w:rPr>
      </w:pPr>
      <w:r>
        <w:rPr>
          <w:rFonts w:hint="eastAsia" w:ascii="黑体" w:hAnsi="黑体" w:eastAsia="黑体" w:cs="黑体"/>
          <w:b w:val="0"/>
          <w:bCs w:val="0"/>
          <w:strike w:val="0"/>
          <w:dstrike w:val="0"/>
          <w:color w:val="000000"/>
          <w:spacing w:val="0"/>
          <w:sz w:val="32"/>
          <w:szCs w:val="32"/>
          <w:u w:val="none"/>
          <w:lang w:val="en-US" w:eastAsia="zh-CN"/>
        </w:rPr>
        <w:t>第四章　听取和审议报告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center"/>
        <w:textAlignment w:val="auto"/>
        <w:rPr>
          <w:rFonts w:hint="eastAsia" w:ascii="宋体" w:hAnsi="宋体" w:eastAsia="宋体" w:cs="宋体"/>
          <w:b w:val="0"/>
          <w:bCs w:val="0"/>
          <w:color w:val="000000"/>
          <w:spacing w:val="0"/>
          <w:kern w:val="2"/>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cs="Times New Roman"/>
          <w:b w:val="0"/>
          <w:bCs w:val="0"/>
          <w:color w:val="000000"/>
          <w:spacing w:val="0"/>
          <w:kern w:val="2"/>
          <w:sz w:val="32"/>
          <w:szCs w:val="32"/>
          <w:u w:val="none"/>
          <w:lang w:val="en-US" w:eastAsia="zh-CN"/>
        </w:rPr>
        <w:t>第三十三条</w:t>
      </w:r>
      <w:r>
        <w:rPr>
          <w:rFonts w:hint="eastAsia" w:ascii="仿宋" w:hAnsi="仿宋" w:eastAsia="仿宋" w:cs="仿宋"/>
          <w:b w:val="0"/>
          <w:bCs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常务委员会根据工作计划和需要听取省人民政府、省监察委员会、省高级人民法院、省人民检察院的专项工作报告。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常务委员会召开全体会议，定期听取下列报告：</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关于国民经济和社会发展计划、预算执行情况的报告，关于国民经济和社会发展五年规划纲要实施情况的中期评估报告；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（二）决算报告、审计工作报告、审计查出问题整改情况的报告；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（三）省人民政府关于年度环境状况和环境保护目标完成情况的报告；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（四）省人民政府关于国有资产管理情况的报告；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（五）常务委员会执法检查组提出的执法检查报告；</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（六）专门委员会关于省人民代表大会会议主席团交付审议的代表提出的议案审议结果的报告；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（七）省人民政府、省监察委员会、省高级人民法院、省人民检察院关于省人民代表大会代表建议、批评和意见办理情况的报告；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（八）常务委员会法制工作委员会关于备案审查工作情况的报告；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（九）其他报告。</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cs="Times New Roman"/>
          <w:b w:val="0"/>
          <w:bCs w:val="0"/>
          <w:color w:val="000000"/>
          <w:spacing w:val="0"/>
          <w:kern w:val="2"/>
          <w:sz w:val="32"/>
          <w:szCs w:val="32"/>
          <w:u w:val="none"/>
          <w:lang w:val="en-US" w:eastAsia="zh-CN"/>
        </w:rPr>
        <w:t>第三十四条</w:t>
      </w:r>
      <w:r>
        <w:rPr>
          <w:rFonts w:hint="eastAsia" w:ascii="仿宋" w:hAnsi="仿宋" w:eastAsia="仿宋" w:cs="仿宋"/>
          <w:b w:val="0"/>
          <w:bCs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常务委员会全体会议听取报告后，可以由分组会议和联组会议进行审议。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主任会议可以决定将报告交有关的专门委员会审议，提出意见。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cs="Times New Roman"/>
          <w:b w:val="0"/>
          <w:bCs w:val="0"/>
          <w:color w:val="000000"/>
          <w:spacing w:val="0"/>
          <w:kern w:val="2"/>
          <w:sz w:val="32"/>
          <w:szCs w:val="32"/>
          <w:u w:val="none"/>
          <w:lang w:val="en-US" w:eastAsia="zh-CN"/>
        </w:rPr>
        <w:t>第三十五条</w:t>
      </w:r>
      <w:r>
        <w:rPr>
          <w:rFonts w:hint="eastAsia" w:ascii="仿宋" w:hAnsi="仿宋" w:eastAsia="仿宋" w:cs="仿宋"/>
          <w:b w:val="0"/>
          <w:bCs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常务委员会组成人员对各项报告的审议意见交由有关机关研究处理。有关机关应当将研究处理情况向常务委员会提出书面报告。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常务委员会认为必要</w:t>
      </w:r>
      <w:r>
        <w:rPr>
          <w:rFonts w:hint="eastAsia" w:ascii="仿宋_GB2312" w:hAnsi="仿宋_GB2312" w:eastAsia="仿宋_GB2312" w:cs="仿宋_GB2312"/>
          <w:b w:val="0"/>
          <w:bCs w:val="0"/>
          <w:color w:val="000000"/>
          <w:spacing w:val="0"/>
          <w:sz w:val="32"/>
          <w:szCs w:val="32"/>
          <w:u w:val="none"/>
          <w:lang w:eastAsia="zh-CN"/>
        </w:rPr>
        <w:t>时</w:t>
      </w:r>
      <w:r>
        <w:rPr>
          <w:rFonts w:hint="eastAsia" w:ascii="仿宋_GB2312" w:hAnsi="仿宋_GB2312" w:eastAsia="仿宋_GB2312" w:cs="仿宋_GB2312"/>
          <w:b w:val="0"/>
          <w:bCs w:val="0"/>
          <w:color w:val="000000"/>
          <w:spacing w:val="0"/>
          <w:sz w:val="32"/>
          <w:szCs w:val="32"/>
          <w:u w:val="none"/>
          <w:lang w:val="en-US" w:eastAsia="zh-CN"/>
        </w:rPr>
        <w:t>，可以对有关报告作出决议。有关机关应当在决议规定的期限内，将执行决议的情况向常务委员会报告。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主任会议可以根据工作报告中的建议、常务委员会组成人员的审议意见，提出有关法律问题或者重大问题的决定的议案，提请常务委员会审议，必要时由常务委员会提请省人民代表大会审议。</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rPr>
          <w:rFonts w:hint="eastAsia" w:ascii="宋体" w:hAnsi="宋体" w:eastAsia="宋体" w:cs="宋体"/>
          <w:b w:val="0"/>
          <w:bCs w:val="0"/>
          <w:color w:val="000000"/>
          <w:spacing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outlineLvl w:val="0"/>
        <w:rPr>
          <w:rFonts w:hint="eastAsia" w:ascii="黑体" w:hAnsi="黑体" w:eastAsia="黑体" w:cs="黑体"/>
          <w:b w:val="0"/>
          <w:bCs w:val="0"/>
          <w:strike w:val="0"/>
          <w:dstrike w:val="0"/>
          <w:color w:val="000000"/>
          <w:spacing w:val="0"/>
          <w:sz w:val="32"/>
          <w:szCs w:val="32"/>
          <w:u w:val="none"/>
          <w:lang w:val="en-US" w:eastAsia="zh-CN"/>
        </w:rPr>
      </w:pPr>
      <w:r>
        <w:rPr>
          <w:rFonts w:hint="eastAsia" w:ascii="黑体" w:hAnsi="黑体" w:eastAsia="黑体" w:cs="黑体"/>
          <w:b w:val="0"/>
          <w:bCs w:val="0"/>
          <w:strike w:val="0"/>
          <w:dstrike w:val="0"/>
          <w:color w:val="000000"/>
          <w:spacing w:val="0"/>
          <w:sz w:val="32"/>
          <w:szCs w:val="32"/>
          <w:u w:val="none"/>
          <w:lang w:val="en-US" w:eastAsia="zh-CN"/>
        </w:rPr>
        <w:t>第五章　询问和质询</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Chars="0" w:right="0" w:rightChars="0" w:firstLine="632" w:firstLineChars="200"/>
        <w:jc w:val="both"/>
        <w:textAlignment w:val="auto"/>
        <w:rPr>
          <w:rFonts w:hint="eastAsia" w:ascii="宋体" w:hAnsi="宋体" w:eastAsia="宋体" w:cs="宋体"/>
          <w:b w:val="0"/>
          <w:bCs w:val="0"/>
          <w:color w:val="000000"/>
          <w:spacing w:val="0"/>
          <w:kern w:val="2"/>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cs="Times New Roman"/>
          <w:b w:val="0"/>
          <w:bCs w:val="0"/>
          <w:color w:val="000000"/>
          <w:spacing w:val="0"/>
          <w:kern w:val="2"/>
          <w:sz w:val="32"/>
          <w:szCs w:val="32"/>
          <w:u w:val="none"/>
          <w:lang w:val="en-US" w:eastAsia="zh-CN"/>
        </w:rPr>
        <w:t>第三十六条</w:t>
      </w:r>
      <w:r>
        <w:rPr>
          <w:rFonts w:hint="eastAsia" w:ascii="仿宋" w:hAnsi="仿宋" w:eastAsia="仿宋" w:cs="仿宋"/>
          <w:b w:val="0"/>
          <w:bCs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常务委员会分组会议对议案或者有关的报告进行审议</w:t>
      </w:r>
      <w:r>
        <w:rPr>
          <w:rFonts w:hint="eastAsia" w:ascii="仿宋_GB2312" w:hAnsi="仿宋_GB2312" w:eastAsia="仿宋_GB2312" w:cs="仿宋_GB2312"/>
          <w:b w:val="0"/>
          <w:bCs w:val="0"/>
          <w:color w:val="000000"/>
          <w:spacing w:val="0"/>
          <w:sz w:val="32"/>
          <w:szCs w:val="32"/>
          <w:u w:val="none"/>
          <w:lang w:eastAsia="zh-CN"/>
        </w:rPr>
        <w:t>时</w:t>
      </w:r>
      <w:r>
        <w:rPr>
          <w:rFonts w:hint="eastAsia" w:ascii="仿宋_GB2312" w:hAnsi="仿宋_GB2312" w:eastAsia="仿宋_GB2312" w:cs="仿宋_GB2312"/>
          <w:b w:val="0"/>
          <w:bCs w:val="0"/>
          <w:color w:val="000000"/>
          <w:spacing w:val="0"/>
          <w:sz w:val="32"/>
          <w:szCs w:val="32"/>
          <w:u w:val="none"/>
          <w:lang w:val="en-US" w:eastAsia="zh-CN"/>
        </w:rPr>
        <w:t>，应当通知有关部门派人到会，听取意见，回答询问。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 w:hAnsi="仿宋" w:eastAsia="仿宋" w:cs="Times New Roman"/>
          <w:b w:val="0"/>
          <w:bCs w:val="0"/>
          <w:color w:val="000000"/>
          <w:spacing w:val="0"/>
          <w:kern w:val="2"/>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常务委员会联组会议对议案或者有关的报告进行审议</w:t>
      </w:r>
      <w:r>
        <w:rPr>
          <w:rFonts w:hint="eastAsia" w:ascii="仿宋_GB2312" w:hAnsi="仿宋_GB2312" w:eastAsia="仿宋_GB2312" w:cs="仿宋_GB2312"/>
          <w:b w:val="0"/>
          <w:bCs w:val="0"/>
          <w:color w:val="000000"/>
          <w:spacing w:val="0"/>
          <w:sz w:val="32"/>
          <w:szCs w:val="32"/>
          <w:u w:val="none"/>
          <w:lang w:eastAsia="zh-CN"/>
        </w:rPr>
        <w:t>时</w:t>
      </w:r>
      <w:r>
        <w:rPr>
          <w:rFonts w:hint="eastAsia" w:ascii="仿宋_GB2312" w:hAnsi="仿宋_GB2312" w:eastAsia="仿宋_GB2312" w:cs="仿宋_GB2312"/>
          <w:b w:val="0"/>
          <w:bCs w:val="0"/>
          <w:color w:val="000000"/>
          <w:spacing w:val="0"/>
          <w:sz w:val="32"/>
          <w:szCs w:val="32"/>
          <w:u w:val="none"/>
          <w:lang w:val="en-US" w:eastAsia="zh-CN"/>
        </w:rPr>
        <w:t>，应当通知有关负责人到会，听取意见，回答询问。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cs="Times New Roman"/>
          <w:b w:val="0"/>
          <w:bCs w:val="0"/>
          <w:color w:val="000000"/>
          <w:spacing w:val="0"/>
          <w:kern w:val="2"/>
          <w:sz w:val="32"/>
          <w:szCs w:val="32"/>
          <w:u w:val="none"/>
          <w:lang w:val="en-US" w:eastAsia="zh-CN"/>
        </w:rPr>
        <w:t>第三十七条</w:t>
      </w:r>
      <w:r>
        <w:rPr>
          <w:rFonts w:hint="eastAsia" w:ascii="仿宋" w:hAnsi="仿宋" w:eastAsia="仿宋" w:cs="仿宋"/>
          <w:b w:val="0"/>
          <w:bCs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常务委员会围绕关系改革发展稳定大局和人民切身利益、社会普遍关注的重大问题，可以结合听取和审议议案或者报告，召开联组会议，进行专题询问。</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根据专题询问的议题，省人民政府及其有关部门和省监察委员会、省高级人民法院、省人民检察院的负责人应当到会，听取意见，回答询问。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专题询问中提出的意见交由有关机关研究处理，有关机关应当及时向常务委员会提交研究处理情况报告。必要时，可以由主任会议将研究处理情况报告提请常务委员会审议，由常务委员会作出决议。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default"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专题询问的程序等规定，</w:t>
      </w:r>
      <w:r>
        <w:rPr>
          <w:rFonts w:hint="default" w:ascii="仿宋_GB2312" w:hAnsi="仿宋_GB2312" w:eastAsia="仿宋_GB2312" w:cs="仿宋_GB2312"/>
          <w:b w:val="0"/>
          <w:bCs w:val="0"/>
          <w:color w:val="000000"/>
          <w:spacing w:val="0"/>
          <w:sz w:val="32"/>
          <w:szCs w:val="32"/>
          <w:u w:val="none"/>
          <w:lang w:val="en-US" w:eastAsia="zh-CN"/>
        </w:rPr>
        <w:t>依照《辽宁省人民代表大会常务委员会</w:t>
      </w:r>
      <w:r>
        <w:rPr>
          <w:rFonts w:hint="eastAsia" w:ascii="仿宋_GB2312" w:hAnsi="仿宋_GB2312" w:eastAsia="仿宋_GB2312" w:cs="仿宋_GB2312"/>
          <w:b w:val="0"/>
          <w:bCs w:val="0"/>
          <w:color w:val="000000"/>
          <w:spacing w:val="0"/>
          <w:sz w:val="32"/>
          <w:szCs w:val="32"/>
          <w:u w:val="none"/>
          <w:lang w:val="en-US" w:eastAsia="zh-CN"/>
        </w:rPr>
        <w:t>专题询问办法</w:t>
      </w:r>
      <w:r>
        <w:rPr>
          <w:rFonts w:hint="default" w:ascii="仿宋_GB2312" w:hAnsi="仿宋_GB2312" w:eastAsia="仿宋_GB2312" w:cs="仿宋_GB2312"/>
          <w:b w:val="0"/>
          <w:bCs w:val="0"/>
          <w:color w:val="000000"/>
          <w:spacing w:val="0"/>
          <w:sz w:val="32"/>
          <w:szCs w:val="32"/>
          <w:u w:val="none"/>
          <w:lang w:val="en-US" w:eastAsia="zh-CN"/>
        </w:rPr>
        <w:t>》有关规定执行。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cs="Times New Roman"/>
          <w:b w:val="0"/>
          <w:bCs w:val="0"/>
          <w:color w:val="000000"/>
          <w:spacing w:val="0"/>
          <w:kern w:val="2"/>
          <w:sz w:val="32"/>
          <w:szCs w:val="32"/>
          <w:u w:val="none"/>
          <w:lang w:val="en-US" w:eastAsia="zh-CN"/>
        </w:rPr>
        <w:t>第三十八条</w:t>
      </w:r>
      <w:r>
        <w:rPr>
          <w:rFonts w:hint="eastAsia" w:ascii="仿宋" w:hAnsi="仿宋" w:eastAsia="仿宋" w:cs="仿宋"/>
          <w:b w:val="0"/>
          <w:bCs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在常务委员会会议期间，常务委员会组成人员五人以上联名，可以向常务委员会书面提出对省人民政府及其工作部门、省监察委员会、省高级人民法院、省人民检察院的质询案。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 w:hAnsi="仿宋" w:eastAsia="仿宋" w:cs="Times New Roman"/>
          <w:b w:val="0"/>
          <w:bCs w:val="0"/>
          <w:color w:val="000000"/>
          <w:spacing w:val="0"/>
          <w:kern w:val="2"/>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cs="Times New Roman"/>
          <w:b w:val="0"/>
          <w:bCs w:val="0"/>
          <w:color w:val="000000"/>
          <w:spacing w:val="0"/>
          <w:kern w:val="2"/>
          <w:sz w:val="32"/>
          <w:szCs w:val="32"/>
          <w:u w:val="none"/>
          <w:lang w:val="en-US" w:eastAsia="zh-CN"/>
        </w:rPr>
        <w:t>第三十九条</w:t>
      </w:r>
      <w:r>
        <w:rPr>
          <w:rFonts w:hint="eastAsia" w:ascii="仿宋" w:hAnsi="仿宋" w:eastAsia="仿宋" w:cs="仿宋"/>
          <w:b w:val="0"/>
          <w:bCs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质询案由主任会议决定交由有关的专门委员会审议或者提请常务委员会会议审议。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cs="Times New Roman"/>
          <w:b w:val="0"/>
          <w:bCs w:val="0"/>
          <w:color w:val="000000"/>
          <w:spacing w:val="0"/>
          <w:kern w:val="2"/>
          <w:sz w:val="32"/>
          <w:szCs w:val="32"/>
          <w:u w:val="none"/>
          <w:lang w:val="en-US" w:eastAsia="zh-CN"/>
        </w:rPr>
        <w:t>第四十条</w:t>
      </w:r>
      <w:r>
        <w:rPr>
          <w:rFonts w:hint="eastAsia" w:ascii="仿宋" w:hAnsi="仿宋" w:eastAsia="仿宋" w:cs="仿宋"/>
          <w:b w:val="0"/>
          <w:bCs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w:t>
      </w:r>
      <w:r>
        <w:rPr>
          <w:rFonts w:hint="eastAsia" w:ascii="仿宋_GB2312" w:hAnsi="仿宋_GB2312" w:eastAsia="仿宋_GB2312" w:cs="仿宋_GB2312"/>
          <w:b w:val="0"/>
          <w:bCs w:val="0"/>
          <w:color w:val="000000"/>
          <w:spacing w:val="0"/>
          <w:sz w:val="32"/>
          <w:szCs w:val="32"/>
          <w:u w:val="none"/>
          <w:lang w:eastAsia="zh-CN"/>
        </w:rPr>
        <w:t>时</w:t>
      </w:r>
      <w:r>
        <w:rPr>
          <w:rFonts w:hint="eastAsia" w:ascii="仿宋_GB2312" w:hAnsi="仿宋_GB2312" w:eastAsia="仿宋_GB2312" w:cs="仿宋_GB2312"/>
          <w:b w:val="0"/>
          <w:bCs w:val="0"/>
          <w:color w:val="000000"/>
          <w:spacing w:val="0"/>
          <w:sz w:val="32"/>
          <w:szCs w:val="32"/>
          <w:u w:val="none"/>
          <w:lang w:val="en-US" w:eastAsia="zh-CN"/>
        </w:rPr>
        <w:t>，可以将答复质询案的情况报告印发会议。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 w:hAnsi="仿宋" w:eastAsia="仿宋" w:cs="Times New Roman"/>
          <w:b w:val="0"/>
          <w:bCs w:val="0"/>
          <w:color w:val="000000"/>
          <w:spacing w:val="0"/>
          <w:kern w:val="2"/>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质询案以口头答复的，应当由受质询机关的负责人到会答复；质询案以书面答复的，应当由受质询机关的负责人签署，由主任会议印发会议或者印发提质询案的常务委员会组成人员。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left"/>
        <w:textAlignment w:val="auto"/>
        <w:rPr>
          <w:rFonts w:hint="eastAsia" w:ascii="宋体" w:hAnsi="宋体" w:eastAsia="宋体" w:cs="宋体"/>
          <w:b w:val="0"/>
          <w:bCs w:val="0"/>
          <w:color w:val="000000"/>
          <w:spacing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outlineLvl w:val="0"/>
        <w:rPr>
          <w:rFonts w:hint="eastAsia" w:ascii="黑体" w:hAnsi="黑体" w:eastAsia="黑体" w:cs="黑体"/>
          <w:b w:val="0"/>
          <w:bCs w:val="0"/>
          <w:strike w:val="0"/>
          <w:dstrike w:val="0"/>
          <w:color w:val="000000"/>
          <w:spacing w:val="0"/>
          <w:sz w:val="32"/>
          <w:szCs w:val="32"/>
          <w:u w:val="none"/>
          <w:lang w:val="en-US" w:eastAsia="zh-CN"/>
        </w:rPr>
      </w:pPr>
      <w:r>
        <w:rPr>
          <w:rFonts w:hint="eastAsia" w:ascii="黑体" w:hAnsi="黑体" w:eastAsia="黑体" w:cs="黑体"/>
          <w:b w:val="0"/>
          <w:bCs w:val="0"/>
          <w:strike w:val="0"/>
          <w:dstrike w:val="0"/>
          <w:color w:val="000000"/>
          <w:spacing w:val="0"/>
          <w:sz w:val="32"/>
          <w:szCs w:val="32"/>
          <w:u w:val="none"/>
          <w:lang w:val="en-US" w:eastAsia="zh-CN"/>
        </w:rPr>
        <w:t>第六章　发言和表决</w:t>
      </w:r>
    </w:p>
    <w:p>
      <w:pPr>
        <w:keepNext w:val="0"/>
        <w:keepLines w:val="0"/>
        <w:pageBreakBefore w:val="0"/>
        <w:widowControl w:val="0"/>
        <w:tabs>
          <w:tab w:val="left" w:pos="6626"/>
        </w:tabs>
        <w:kinsoku/>
        <w:wordWrap/>
        <w:overflowPunct/>
        <w:topLinePunct w:val="0"/>
        <w:autoSpaceDE/>
        <w:autoSpaceDN/>
        <w:bidi w:val="0"/>
        <w:adjustRightInd/>
        <w:snapToGrid/>
        <w:spacing w:before="0" w:after="0" w:line="240" w:lineRule="auto"/>
        <w:ind w:left="0" w:leftChars="0" w:right="0" w:rightChars="0" w:firstLine="632" w:firstLineChars="200"/>
        <w:jc w:val="left"/>
        <w:textAlignment w:val="auto"/>
        <w:rPr>
          <w:rFonts w:hint="eastAsia" w:ascii="宋体" w:hAnsi="宋体" w:eastAsia="宋体" w:cs="宋体"/>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Times New Roman"/>
          <w:b w:val="0"/>
          <w:bCs w:val="0"/>
          <w:color w:val="000000"/>
          <w:spacing w:val="0"/>
          <w:kern w:val="2"/>
          <w:sz w:val="32"/>
          <w:szCs w:val="32"/>
          <w:u w:val="none"/>
          <w:lang w:val="en-US" w:eastAsia="zh-CN"/>
        </w:rPr>
        <w:t>第四十一条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常务委员会组成人员和列席会议人员在全体会议、联组会议和分组会议上发言，应当围绕会议确定的议题进行。</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仿宋_GB2312" w:hAnsi="仿宋_GB2312" w:eastAsia="仿宋_GB2312" w:cs="仿宋_GB2312"/>
          <w:b w:val="0"/>
          <w:bCs w:val="0"/>
          <w:color w:val="000000"/>
          <w:spacing w:val="0"/>
          <w:kern w:val="2"/>
          <w:sz w:val="32"/>
          <w:szCs w:val="32"/>
          <w:u w:val="none"/>
          <w:lang w:val="en-US" w:eastAsia="zh-CN" w:bidi="ar-SA"/>
        </w:rPr>
        <w:t>常务委员会全体会议或者联组会议安排对有关议题进行审议时，常务委员会组成人员和列席会议人员要求发言的，应当在会前由本人向常务委员会办公厅提出，由会议主持人安排，按顺序发言。在全体会议和联组会议上临时要求发言的，经会议主持人同意，始得发言。在分组会议上要求发言的，经会议主持人同意，即可发言。</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 w:hAnsi="仿宋" w:eastAsia="仿宋" w:cs="Times New Roman"/>
          <w:b w:val="0"/>
          <w:bCs w:val="0"/>
          <w:color w:val="000000"/>
          <w:spacing w:val="0"/>
          <w:kern w:val="2"/>
          <w:sz w:val="32"/>
          <w:szCs w:val="32"/>
          <w:u w:val="none"/>
          <w:lang w:val="en-US" w:eastAsia="zh-CN"/>
        </w:rPr>
      </w:pPr>
      <w:r>
        <w:rPr>
          <w:rFonts w:hint="eastAsia" w:ascii="黑体" w:hAnsi="黑体" w:eastAsia="黑体" w:cs="黑体"/>
          <w:b w:val="0"/>
          <w:bCs w:val="0"/>
          <w:color w:val="000000"/>
          <w:spacing w:val="0"/>
          <w:kern w:val="2"/>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四十二</w:t>
      </w:r>
      <w:r>
        <w:rPr>
          <w:rFonts w:hint="eastAsia" w:ascii="黑体" w:hAnsi="黑体" w:eastAsia="黑体" w:cs="黑体"/>
          <w:b w:val="0"/>
          <w:bCs w:val="0"/>
          <w:color w:val="000000"/>
          <w:spacing w:val="0"/>
          <w:kern w:val="2"/>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常务委员会组成人员和列席会议人员在分组会议、联组会议上的发言摘发会议简报。会议简报可以为纸质版，也可以为电子版。</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四十三</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表决议案由常务委员会全体组成人员的过半数通过，表决结果由会议主持人当场宣布。</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 w:hAnsi="仿宋" w:eastAsia="仿宋" w:cs="Times New Roman"/>
          <w:b w:val="0"/>
          <w:bCs w:val="0"/>
          <w:color w:val="000000"/>
          <w:spacing w:val="0"/>
          <w:kern w:val="2"/>
          <w:sz w:val="32"/>
          <w:szCs w:val="32"/>
          <w:u w:val="none"/>
          <w:lang w:val="en-US" w:eastAsia="zh-CN"/>
        </w:rPr>
      </w:pPr>
      <w:r>
        <w:rPr>
          <w:rFonts w:hint="eastAsia" w:ascii="仿宋_GB2312" w:hAnsi="仿宋_GB2312" w:eastAsia="仿宋_GB2312" w:cs="仿宋_GB2312"/>
          <w:b w:val="0"/>
          <w:bCs w:val="0"/>
          <w:color w:val="000000"/>
          <w:spacing w:val="0"/>
          <w:kern w:val="2"/>
          <w:sz w:val="32"/>
          <w:szCs w:val="32"/>
          <w:u w:val="none"/>
          <w:lang w:val="en-US" w:eastAsia="zh-CN" w:bidi="ar-SA"/>
        </w:rPr>
        <w:t>出席会议的常务委员会组成人员应当参加表决。表决时，常务委员会组成人员可以表示赞成、反对或者弃权。</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四十四</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交付表决的议案，如果有修正案的先表决修正案。</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四十五</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常务委员会表决议案，采用无记名按表决器方式。常务委员会组成人员应当按表决器。如表决器系统在使用中发生故障，采用举手方式或者其他方式。</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 w:hAnsi="仿宋" w:eastAsia="仿宋" w:cs="Times New Roman"/>
          <w:b w:val="0"/>
          <w:bCs w:val="0"/>
          <w:color w:val="000000"/>
          <w:spacing w:val="0"/>
          <w:kern w:val="2"/>
          <w:sz w:val="32"/>
          <w:szCs w:val="32"/>
          <w:u w:val="none"/>
          <w:lang w:val="en-US" w:eastAsia="zh-CN"/>
        </w:rPr>
      </w:pPr>
      <w:r>
        <w:rPr>
          <w:rFonts w:hint="eastAsia" w:ascii="仿宋_GB2312" w:hAnsi="仿宋_GB2312" w:eastAsia="仿宋_GB2312" w:cs="仿宋_GB2312"/>
          <w:b w:val="0"/>
          <w:bCs w:val="0"/>
          <w:color w:val="000000"/>
          <w:spacing w:val="0"/>
          <w:kern w:val="2"/>
          <w:sz w:val="32"/>
          <w:szCs w:val="32"/>
          <w:u w:val="none"/>
          <w:lang w:val="en-US" w:eastAsia="zh-CN" w:bidi="ar-SA"/>
        </w:rPr>
        <w:t>常务委员会组成人员通过网络视频方式出席会议的，采用举手方式或者其他方式表决。</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default"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四十六</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表决人事任免案时，对提请任免常务委员会代表资格审查委员会主任委员、副主任委员、委员的，合并表决；对提请任命其他职务的和免去省人民政府组成人员职务的，免去省监察委员会副主任、省高级人民法院副院长、省人民检察院副检察长职务的，批准免去市人民检察院检察长职务的，逐人表决。</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 w:hAnsi="仿宋" w:eastAsia="仿宋" w:cs="仿宋"/>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kern w:val="2"/>
          <w:sz w:val="32"/>
          <w:szCs w:val="32"/>
          <w:u w:val="none"/>
          <w:lang w:val="en-US" w:eastAsia="zh-CN" w:bidi="ar-SA"/>
        </w:rPr>
        <w:t>对免去省人民代表大会专门委员会副主任委员、委员职务的，免去省监察委员会委员、省高级人民法院庭长、副庭长、审判委员会委员、审判员和省人民检察院检察委员会委员、检察员职务的，根据情况也可以合并表决。</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黑体" w:hAnsi="黑体" w:eastAsia="黑体" w:cs="黑体"/>
          <w:b w:val="0"/>
          <w:bCs w:val="0"/>
          <w:color w:val="000000"/>
          <w:spacing w:val="0"/>
          <w:sz w:val="32"/>
          <w:szCs w:val="32"/>
          <w:u w:val="none"/>
          <w:lang w:val="en-US" w:eastAsia="zh-CN"/>
        </w:rPr>
      </w:pPr>
      <w:r>
        <w:rPr>
          <w:rFonts w:hint="eastAsia" w:ascii="黑体" w:hAnsi="黑体" w:eastAsia="黑体" w:cs="Times New Roman"/>
          <w:b w:val="0"/>
          <w:bCs w:val="0"/>
          <w:color w:val="000000"/>
          <w:spacing w:val="0"/>
          <w:kern w:val="2"/>
          <w:sz w:val="32"/>
          <w:szCs w:val="32"/>
          <w:u w:val="none"/>
          <w:lang w:val="en-US" w:eastAsia="zh-CN"/>
        </w:rPr>
        <w:t>第四十七条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人事任免案中对同一职务进行任命事项和免职事项表决时，应当先表决免职事项，再表决任命事项。</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cs="Times New Roman"/>
          <w:b w:val="0"/>
          <w:bCs w:val="0"/>
          <w:color w:val="000000"/>
          <w:spacing w:val="0"/>
          <w:kern w:val="2"/>
          <w:sz w:val="32"/>
          <w:szCs w:val="32"/>
          <w:u w:val="none"/>
          <w:lang w:val="en-US" w:eastAsia="zh-CN"/>
        </w:rPr>
        <w:t>第四十八条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常务委员会决定任命的国家工作人员，在依照法定程序产生后，公开进行宪法宣誓。宣誓仪式依照《辽宁省国家工作人员宪法宣誓组织办法》有关规定执行。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四十九</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常务委员会任命的国家机关工作人员的任命证书，由常务委员会主任签署。</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left"/>
        <w:textAlignment w:val="auto"/>
        <w:rPr>
          <w:rFonts w:hint="eastAsia" w:ascii="宋体" w:hAnsi="宋体" w:eastAsia="宋体" w:cs="宋体"/>
          <w:b w:val="0"/>
          <w:bCs w:val="0"/>
          <w:color w:val="000000"/>
          <w:spacing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outlineLvl w:val="0"/>
        <w:rPr>
          <w:rFonts w:hint="eastAsia" w:ascii="黑体" w:hAnsi="黑体" w:eastAsia="黑体" w:cs="黑体"/>
          <w:b w:val="0"/>
          <w:bCs w:val="0"/>
          <w:strike w:val="0"/>
          <w:dstrike w:val="0"/>
          <w:color w:val="000000"/>
          <w:spacing w:val="0"/>
          <w:sz w:val="32"/>
          <w:szCs w:val="32"/>
          <w:u w:val="none"/>
          <w:lang w:val="en-US" w:eastAsia="zh-CN"/>
        </w:rPr>
      </w:pPr>
      <w:r>
        <w:rPr>
          <w:rFonts w:hint="eastAsia" w:ascii="黑体" w:hAnsi="黑体" w:eastAsia="黑体" w:cs="黑体"/>
          <w:b w:val="0"/>
          <w:bCs w:val="0"/>
          <w:strike w:val="0"/>
          <w:dstrike w:val="0"/>
          <w:color w:val="000000"/>
          <w:spacing w:val="0"/>
          <w:sz w:val="32"/>
          <w:szCs w:val="32"/>
          <w:u w:val="none"/>
          <w:lang w:val="en-US" w:eastAsia="zh-CN"/>
        </w:rPr>
        <w:t>第七章　公　　布</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center"/>
        <w:textAlignment w:val="auto"/>
        <w:rPr>
          <w:rFonts w:hint="eastAsia" w:ascii="宋体" w:hAnsi="宋体" w:eastAsia="宋体" w:cs="宋体"/>
          <w:b w:val="0"/>
          <w:bCs w:val="0"/>
          <w:color w:val="000000"/>
          <w:spacing w:val="0"/>
          <w:kern w:val="2"/>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cs="Times New Roman"/>
          <w:b w:val="0"/>
          <w:bCs w:val="0"/>
          <w:color w:val="000000"/>
          <w:spacing w:val="0"/>
          <w:kern w:val="2"/>
          <w:sz w:val="32"/>
          <w:szCs w:val="32"/>
          <w:u w:val="none"/>
          <w:lang w:val="en-US" w:eastAsia="zh-CN"/>
        </w:rPr>
        <w:t>第五十条</w:t>
      </w:r>
      <w:r>
        <w:rPr>
          <w:rFonts w:hint="eastAsia" w:ascii="仿宋" w:hAnsi="仿宋" w:eastAsia="仿宋" w:cs="仿宋"/>
          <w:b w:val="0"/>
          <w:bCs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常务委员会通过的地方性法规、决议、决定、人事任免事项，关于省人民代表大会代表选举、补选、辞职、罢免等事项，由常务委员会发布公告予以公布。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仿宋_GB2312" w:hAnsi="仿宋_GB2312" w:eastAsia="仿宋_GB2312" w:cs="仿宋_GB2312"/>
          <w:b w:val="0"/>
          <w:bCs w:val="0"/>
          <w:color w:val="000000"/>
          <w:spacing w:val="0"/>
          <w:sz w:val="32"/>
          <w:szCs w:val="32"/>
          <w:u w:val="none"/>
          <w:lang w:val="en-US" w:eastAsia="zh-CN"/>
        </w:rPr>
        <w:t>常务委员会批准的地方性法规、自治条例和单行条例，由有关设区的市人民代表大会常务委员会、自治县人民代表大会常务委员会发布公告予以公布。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cs="Times New Roman"/>
          <w:b w:val="0"/>
          <w:bCs w:val="0"/>
          <w:color w:val="000000"/>
          <w:spacing w:val="0"/>
          <w:kern w:val="2"/>
          <w:sz w:val="32"/>
          <w:szCs w:val="32"/>
          <w:u w:val="none"/>
          <w:lang w:val="en-US" w:eastAsia="zh-CN"/>
        </w:rPr>
        <w:t>第五十一条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常务委员会通过的地方性法规、决议、决定，发布的公告，以及地方性法规草案的说明、审议结果报告、人事任免等，应当及时在省人民代表大会常务委员会公报和省人民代表大会常务委员会网站上刊载。</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宋体" w:hAnsi="宋体" w:eastAsia="宋体" w:cs="宋体"/>
          <w:b w:val="0"/>
          <w:bCs w:val="0"/>
          <w:color w:val="000000"/>
          <w:spacing w:val="0"/>
          <w:sz w:val="32"/>
          <w:szCs w:val="32"/>
          <w:u w:val="none"/>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outlineLvl w:val="0"/>
        <w:rPr>
          <w:rFonts w:hint="eastAsia" w:ascii="黑体" w:hAnsi="黑体" w:eastAsia="黑体" w:cs="黑体"/>
          <w:b w:val="0"/>
          <w:bCs w:val="0"/>
          <w:strike w:val="0"/>
          <w:dstrike w:val="0"/>
          <w:color w:val="000000"/>
          <w:spacing w:val="0"/>
          <w:kern w:val="2"/>
          <w:sz w:val="32"/>
          <w:szCs w:val="32"/>
          <w:u w:val="none"/>
          <w:lang w:val="en-US" w:eastAsia="zh-CN" w:bidi="ar-SA"/>
        </w:rPr>
      </w:pPr>
      <w:r>
        <w:rPr>
          <w:rFonts w:hint="eastAsia" w:ascii="黑体" w:hAnsi="黑体" w:eastAsia="黑体" w:cs="黑体"/>
          <w:b w:val="0"/>
          <w:bCs w:val="0"/>
          <w:strike w:val="0"/>
          <w:dstrike w:val="0"/>
          <w:color w:val="000000"/>
          <w:spacing w:val="0"/>
          <w:kern w:val="2"/>
          <w:sz w:val="32"/>
          <w:szCs w:val="32"/>
          <w:u w:val="none"/>
          <w:lang w:val="en-US" w:eastAsia="zh-CN" w:bidi="ar-SA"/>
        </w:rPr>
        <w:t>第八章</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黑体" w:hAnsi="黑体" w:eastAsia="黑体" w:cs="黑体"/>
          <w:b w:val="0"/>
          <w:bCs w:val="0"/>
          <w:strike w:val="0"/>
          <w:dstrike w:val="0"/>
          <w:color w:val="000000"/>
          <w:spacing w:val="0"/>
          <w:kern w:val="2"/>
          <w:sz w:val="32"/>
          <w:szCs w:val="32"/>
          <w:u w:val="none"/>
          <w:lang w:val="en-US" w:eastAsia="zh-CN" w:bidi="ar-SA"/>
        </w:rPr>
        <w:t>附</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黑体" w:hAnsi="黑体" w:eastAsia="黑体" w:cs="黑体"/>
          <w:b w:val="0"/>
          <w:bCs w:val="0"/>
          <w:strike w:val="0"/>
          <w:dstrike w:val="0"/>
          <w:color w:val="000000"/>
          <w:spacing w:val="0"/>
          <w:kern w:val="2"/>
          <w:sz w:val="32"/>
          <w:szCs w:val="32"/>
          <w:u w:val="none"/>
          <w:lang w:val="en-US" w:eastAsia="zh-CN" w:bidi="ar-SA"/>
        </w:rPr>
        <w:t>则</w:t>
      </w:r>
    </w:p>
    <w:p>
      <w:pPr>
        <w:pStyle w:val="11"/>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宋体" w:hAnsi="宋体" w:eastAsia="宋体" w:cs="宋体"/>
          <w:b w:val="0"/>
          <w:bCs w:val="0"/>
          <w:color w:val="000000"/>
          <w:spacing w:val="0"/>
          <w:sz w:val="32"/>
          <w:szCs w:val="32"/>
          <w:u w:val="none"/>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632" w:firstLineChars="200"/>
        <w:jc w:val="both"/>
        <w:textAlignment w:val="auto"/>
        <w:rPr>
          <w:rFonts w:hint="eastAsia" w:ascii="仿宋_GB2312" w:hAnsi="仿宋_GB2312" w:eastAsia="仿宋_GB2312" w:cs="仿宋_GB2312"/>
          <w:b w:val="0"/>
          <w:bCs w:val="0"/>
          <w:color w:val="000000"/>
          <w:spacing w:val="0"/>
          <w:kern w:val="2"/>
          <w:sz w:val="32"/>
          <w:szCs w:val="32"/>
          <w:u w:val="none"/>
          <w:lang w:val="en-US" w:eastAsia="zh-CN" w:bidi="ar-SA"/>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五十二</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kern w:val="2"/>
          <w:sz w:val="32"/>
          <w:szCs w:val="32"/>
          <w:u w:val="none"/>
          <w:lang w:val="en-US" w:eastAsia="zh-CN" w:bidi="ar-SA"/>
        </w:rPr>
        <w:t>常务委员会制定、修改、废止省本级地方性法规的程序，批准设区的市地方性法规、民族自治县自治条例和单行条例的程序，依照《辽宁省人民代表大会及其常务委员会立法条例》有关规定执行。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jc w:val="both"/>
        <w:textAlignment w:val="auto"/>
        <w:rPr>
          <w:rFonts w:hint="eastAsia" w:ascii="仿宋_GB2312" w:hAnsi="仿宋_GB2312" w:eastAsia="仿宋_GB2312" w:cs="仿宋_GB2312"/>
          <w:b w:val="0"/>
          <w:bCs w:val="0"/>
          <w:color w:val="000000"/>
          <w:spacing w:val="0"/>
          <w:sz w:val="32"/>
          <w:szCs w:val="32"/>
          <w:u w:val="none"/>
          <w:lang w:val="en-US" w:eastAsia="zh-CN"/>
        </w:rPr>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五十三</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常务委员会听取和审议专项工作报告，审查和批准决算，听取和审议国民经济和社会发展计划、预算的执行情况报告，听取和审议审计工作报告，听取和审议执法检查报告，处理询问和质询、特定问题调查以及对撤职案的审议和决定的程序，依照《辽宁省实施〈中华人民共和国各级人民代表大会常务委员会监督法〉办法》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b w:val="0"/>
          <w:bCs w:val="0"/>
          <w:color w:val="000000"/>
          <w:spacing w:val="0"/>
          <w:sz w:val="32"/>
          <w:szCs w:val="32"/>
          <w:u w:val="none"/>
          <w:lang w:val="en-US" w:eastAsia="zh-CN"/>
        </w:rPr>
        <w:t>第</w:t>
      </w:r>
      <w:r>
        <w:rPr>
          <w:rFonts w:hint="eastAsia" w:ascii="黑体" w:hAnsi="黑体" w:eastAsia="黑体" w:cs="Times New Roman"/>
          <w:b w:val="0"/>
          <w:bCs w:val="0"/>
          <w:color w:val="000000"/>
          <w:spacing w:val="0"/>
          <w:kern w:val="2"/>
          <w:sz w:val="32"/>
          <w:szCs w:val="32"/>
          <w:u w:val="none"/>
          <w:lang w:val="en-US" w:eastAsia="zh-CN"/>
        </w:rPr>
        <w:t>五十四</w:t>
      </w:r>
      <w:r>
        <w:rPr>
          <w:rFonts w:hint="eastAsia" w:ascii="黑体" w:hAnsi="黑体" w:eastAsia="黑体" w:cs="黑体"/>
          <w:b w:val="0"/>
          <w:bCs w:val="0"/>
          <w:color w:val="000000"/>
          <w:spacing w:val="0"/>
          <w:sz w:val="32"/>
          <w:szCs w:val="32"/>
          <w:u w:val="none"/>
          <w:lang w:val="en-US" w:eastAsia="zh-CN"/>
        </w:rPr>
        <w:t>条</w:t>
      </w:r>
      <w:r>
        <w:rPr>
          <w:rFonts w:hint="eastAsia" w:ascii="黑体" w:hAnsi="黑体" w:eastAsia="黑体" w:cs="黑体"/>
          <w:b w:val="0"/>
          <w:bCs w:val="0"/>
          <w:strike w:val="0"/>
          <w:dstrike w:val="0"/>
          <w:color w:val="000000"/>
          <w:spacing w:val="0"/>
          <w:sz w:val="32"/>
          <w:szCs w:val="32"/>
          <w:u w:val="none"/>
          <w:lang w:val="en-US" w:eastAsia="zh-CN"/>
        </w:rPr>
        <w:t>　</w:t>
      </w:r>
      <w:r>
        <w:rPr>
          <w:rFonts w:hint="eastAsia" w:ascii="仿宋_GB2312" w:hAnsi="仿宋_GB2312" w:eastAsia="仿宋_GB2312" w:cs="仿宋_GB2312"/>
          <w:b w:val="0"/>
          <w:bCs w:val="0"/>
          <w:color w:val="000000"/>
          <w:spacing w:val="0"/>
          <w:sz w:val="32"/>
          <w:szCs w:val="32"/>
          <w:u w:val="none"/>
          <w:lang w:val="en-US" w:eastAsia="zh-CN"/>
        </w:rPr>
        <w:t>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仿宋_GB2312"/>
    <w:panose1 w:val="02000000000000000000"/>
    <w:charset w:val="86"/>
    <w:family w:val="auto"/>
    <w:pitch w:val="default"/>
    <w:sig w:usb0="00000000" w:usb1="00000000" w:usb2="00000012"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1E4354D"/>
    <w:rsid w:val="201E384D"/>
    <w:rsid w:val="34263FC8"/>
    <w:rsid w:val="3971682F"/>
    <w:rsid w:val="3DE63740"/>
    <w:rsid w:val="481351D2"/>
    <w:rsid w:val="53543565"/>
    <w:rsid w:val="54D639A9"/>
    <w:rsid w:val="558A062C"/>
    <w:rsid w:val="622F12CF"/>
    <w:rsid w:val="653E08AD"/>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header"/>
    <w:basedOn w:val="1"/>
    <w:next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3"/>
    <w:qFormat/>
    <w:uiPriority w:val="99"/>
    <w:rPr>
      <w:sz w:val="18"/>
      <w:szCs w:val="18"/>
    </w:rPr>
  </w:style>
  <w:style w:type="character" w:customStyle="1" w:styleId="9">
    <w:name w:val="页眉 字符"/>
    <w:link w:val="2"/>
    <w:qFormat/>
    <w:uiPriority w:val="99"/>
    <w:rPr>
      <w:sz w:val="18"/>
      <w:szCs w:val="18"/>
    </w:rPr>
  </w:style>
  <w:style w:type="paragraph" w:customStyle="1" w:styleId="10">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1">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6072</Words>
  <Characters>6089</Characters>
  <Lines>1</Lines>
  <Paragraphs>1</Paragraphs>
  <TotalTime>35</TotalTime>
  <ScaleCrop>false</ScaleCrop>
  <LinksUpToDate>false</LinksUpToDate>
  <CharactersWithSpaces>6176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2023-08-20T09:35:33Z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