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6C9AC8A" Type="http://schemas.openxmlformats.org/officeDocument/2006/relationships/officeDocument" Target="/word/document.xml" /><Relationship Id="coreR76C9AC8A" Type="http://schemas.openxmlformats.org/package/2006/relationships/metadata/core-properties" Target="/docProps/core.xml" /><Relationship Id="customR76C9AC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left"/>
        <w:rPr>
          <w:rStyle w:val="C3"/>
          <w:rFonts w:ascii="黑体" w:hAnsi="黑体"/>
          <w:color w:val="000000"/>
          <w:sz w:val="32"/>
        </w:rPr>
      </w:pPr>
    </w:p>
    <w:p>
      <w:pPr>
        <w:pStyle w:val="P1"/>
        <w:spacing w:lineRule="exact" w:line="700"/>
        <w:jc w:val="center"/>
        <w:rPr>
          <w:rStyle w:val="C3"/>
          <w:rFonts w:ascii="宋体" w:hAnsi="宋体"/>
          <w:color w:val="000000"/>
          <w:sz w:val="44"/>
        </w:rPr>
      </w:pPr>
      <w:r>
        <w:rPr>
          <w:rStyle w:val="C3"/>
          <w:rFonts w:ascii="宋体" w:hAnsi="宋体"/>
          <w:color w:val="000000"/>
          <w:sz w:val="44"/>
        </w:rPr>
        <w:t>西藏自治区人民代表大会常务委员会关于</w:t>
      </w:r>
    </w:p>
    <w:p>
      <w:pPr>
        <w:pStyle w:val="P1"/>
        <w:spacing w:lineRule="exact" w:line="700"/>
        <w:jc w:val="center"/>
        <w:rPr>
          <w:rStyle w:val="C3"/>
          <w:rFonts w:ascii="宋体" w:hAnsi="宋体"/>
          <w:color w:val="000000"/>
          <w:sz w:val="44"/>
        </w:rPr>
      </w:pPr>
      <w:r>
        <w:rPr>
          <w:rStyle w:val="C3"/>
          <w:rFonts w:ascii="宋体" w:hAnsi="宋体"/>
          <w:color w:val="000000"/>
          <w:sz w:val="44"/>
        </w:rPr>
        <w:t>废止《西藏自治区信访条例》的决定</w:t>
      </w:r>
    </w:p>
    <w:p>
      <w:pPr>
        <w:pStyle w:val="P1"/>
        <w:suppressAutoHyphens w:val="1"/>
        <w:spacing w:lineRule="exact" w:line="576"/>
        <w:jc w:val="both"/>
        <w:rPr>
          <w:rStyle w:val="C3"/>
          <w:rFonts w:ascii="方正楷体简体" w:hAnsi="方正楷体简体"/>
          <w:color w:val="000000"/>
          <w:sz w:val="32"/>
        </w:rPr>
      </w:pPr>
    </w:p>
    <w:p>
      <w:pPr>
        <w:pStyle w:val="P1"/>
        <w:suppressAutoHyphens w:val="1"/>
        <w:spacing w:lineRule="exact" w:line="40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日西藏自治区第十一届人民代表大会常务委员会第四十三次会议通过）</w:t>
      </w:r>
    </w:p>
    <w:p>
      <w:pPr>
        <w:pStyle w:val="P1"/>
        <w:spacing w:lineRule="exact" w:line="576"/>
        <w:ind w:firstLine="640"/>
        <w:rPr>
          <w:rStyle w:val="C3"/>
          <w:rFonts w:ascii="方正仿宋_GBK" w:hAnsi="方正仿宋_GBK"/>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西藏自治区第十一届人民代表大会常务委员会第四十三次会议决定废止</w:t>
      </w:r>
      <w:r>
        <w:rPr>
          <w:rStyle w:val="C3"/>
          <w:rFonts w:ascii="仿宋_GB2312" w:hAnsi="仿宋_GB2312"/>
          <w:color w:val="000000"/>
          <w:sz w:val="32"/>
        </w:rPr>
        <w:t>1995</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15</w:t>
      </w:r>
      <w:r>
        <w:rPr>
          <w:rStyle w:val="C3"/>
          <w:rFonts w:ascii="Microsoft YaHei UI" w:hAnsi="Microsoft YaHei UI"/>
          <w:color w:val="000000"/>
          <w:sz w:val="32"/>
        </w:rPr>
        <w:t>日西藏自治区第六届人民代表大会常务委员会第十三次会议通过、</w:t>
      </w:r>
      <w:r>
        <w:rPr>
          <w:rStyle w:val="C3"/>
          <w:rFonts w:ascii="仿宋_GB2312" w:hAnsi="仿宋_GB2312"/>
          <w:color w:val="000000"/>
          <w:sz w:val="32"/>
        </w:rPr>
        <w:t>2007</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22</w:t>
      </w:r>
      <w:r>
        <w:rPr>
          <w:rStyle w:val="C3"/>
          <w:rFonts w:ascii="Microsoft YaHei UI" w:hAnsi="Microsoft YaHei UI"/>
          <w:color w:val="000000"/>
          <w:sz w:val="32"/>
        </w:rPr>
        <w:t>日西藏自治区第八届人民代表大会常务委员会第三十四次会议修正的《西藏自治区信访条例》。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2"/>
    <w:qFormat/>
    <w:pPr>
      <w:suppressAutoHyphens w:val="1"/>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2023-02-02T12:25:00Z</dcterms:created>
  <cp:lastModifiedBy>f1TZOF\f1TZOF-</cp:lastModifiedBy>
  <dcterms:modified xsi:type="dcterms:W3CDTF">2024-08-28T01:34:38Z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59D222863C844A81806DC30BD4A4C7C4_12</vt:lpwstr>
  </property>
</Properties>
</file>