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ADDF4E" Type="http://schemas.openxmlformats.org/officeDocument/2006/relationships/officeDocument" Target="/word/document.xml" /><Relationship Id="coreR3EADDF4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p>
    <w:p>
      <w:pPr>
        <w:pStyle w:val="P1"/>
        <w:spacing w:lineRule="exact" w:line="560"/>
        <w:jc w:val="center"/>
        <w:rPr>
          <w:rStyle w:val="C3"/>
          <w:rFonts w:ascii="宋体" w:hAnsi="宋体"/>
          <w:sz w:val="44"/>
        </w:rPr>
      </w:pPr>
      <w:r>
        <w:rPr>
          <w:rStyle w:val="C3"/>
          <w:rFonts w:ascii="宋体" w:hAnsi="宋体"/>
          <w:sz w:val="44"/>
        </w:rPr>
        <w:t>包头市残疾人保障条例</w:t>
      </w:r>
    </w:p>
    <w:p>
      <w:pPr>
        <w:pStyle w:val="P1"/>
        <w:spacing w:lineRule="exact" w:line="560"/>
        <w:rPr>
          <w:rStyle w:val="C3"/>
          <w:sz w:val="30"/>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日包头市第十三届人民代表大会常务委员会第十三次会议通过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日内蒙古自治区第十一届人民代表大会常务委员会第十三次会议批准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日内蒙古自治区第十一届人民代表大会常务委员会第二十八次会议关于批准《包头市人民代表大会常务委员会关于修改部分地方性法规的决定》的决议修正）</w:t>
      </w:r>
    </w:p>
    <w:p>
      <w:pPr>
        <w:pStyle w:val="P1"/>
        <w:spacing w:lineRule="exact" w:line="560"/>
        <w:ind w:firstLine="600"/>
        <w:rPr>
          <w:rStyle w:val="C3"/>
          <w:sz w:val="30"/>
        </w:rPr>
      </w:pPr>
    </w:p>
    <w:p>
      <w:pPr>
        <w:pStyle w:val="P1"/>
        <w:spacing w:lineRule="exact" w:line="56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jc w:val="center"/>
        <w:rPr>
          <w:rStyle w:val="C3"/>
          <w:rFonts w:ascii="楷体_GB2312" w:hAnsi="楷体_GB2312"/>
          <w:sz w:val="32"/>
        </w:rPr>
      </w:pP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康</w:t>
      </w:r>
      <w:r>
        <w:rPr>
          <w:rStyle w:val="C3"/>
          <w:rFonts w:ascii="楷体_GB2312" w:hAnsi="楷体_GB2312"/>
          <w:sz w:val="32"/>
        </w:rPr>
        <w:t xml:space="preserve"> </w:t>
      </w:r>
      <w:r>
        <w:rPr>
          <w:rStyle w:val="C3"/>
          <w:rFonts w:ascii="Microsoft YaHei UI" w:hAnsi="Microsoft YaHei UI"/>
          <w:sz w:val="32"/>
        </w:rPr>
        <w:t>复</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教</w:t>
      </w:r>
      <w:r>
        <w:rPr>
          <w:rStyle w:val="C3"/>
          <w:rFonts w:ascii="楷体_GB2312" w:hAnsi="楷体_GB2312"/>
          <w:sz w:val="32"/>
        </w:rPr>
        <w:t xml:space="preserve"> </w:t>
      </w:r>
      <w:r>
        <w:rPr>
          <w:rStyle w:val="C3"/>
          <w:rFonts w:ascii="Microsoft YaHei UI" w:hAnsi="Microsoft YaHei UI"/>
          <w:sz w:val="32"/>
        </w:rPr>
        <w:t>育</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劳动就业</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社会保障和无障碍环境</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atLeast" w:line="580"/>
        <w:ind w:firstLine="640"/>
        <w:jc w:val="center"/>
        <w:rPr>
          <w:rStyle w:val="C3"/>
          <w:sz w:val="32"/>
        </w:rPr>
      </w:pPr>
    </w:p>
    <w:p>
      <w:pPr>
        <w:pStyle w:val="P1"/>
        <w:spacing w:lineRule="atLeast" w:line="580"/>
        <w:jc w:val="center"/>
        <w:rPr>
          <w:rStyle w:val="C3"/>
          <w:rFonts w:ascii="黑体" w:hAnsi="黑体"/>
          <w:sz w:val="32"/>
        </w:rPr>
      </w:pPr>
      <w:r>
        <w:rPr>
          <w:rStyle w:val="C3"/>
          <w:rFonts w:ascii="黑体" w:hAnsi="黑体"/>
          <w:sz w:val="32"/>
        </w:rPr>
        <w:t xml:space="preserve">第一章  总  则</w:t>
      </w:r>
    </w:p>
    <w:p>
      <w:pPr>
        <w:pStyle w:val="P1"/>
        <w:spacing w:lineRule="atLeast" w:line="580"/>
        <w:ind w:firstLine="643"/>
        <w:jc w:val="center"/>
        <w:rPr>
          <w:rStyle w:val="C3"/>
          <w:b w:val="1"/>
          <w:sz w:val="32"/>
        </w:rPr>
      </w:pPr>
    </w:p>
    <w:p>
      <w:pPr>
        <w:pStyle w:val="P1"/>
        <w:spacing w:lineRule="atLeast" w:line="580"/>
        <w:ind w:firstLine="643"/>
        <w:rPr>
          <w:rStyle w:val="C3"/>
          <w:sz w:val="32"/>
        </w:rPr>
      </w:pPr>
      <w:r>
        <w:rPr>
          <w:rStyle w:val="C3"/>
          <w:rFonts w:ascii="方正姚体" w:hAnsi="方正姚体"/>
          <w:b w:val="1"/>
          <w:sz w:val="32"/>
        </w:rPr>
        <w:t>第一条</w:t>
      </w:r>
      <w:r>
        <w:rPr>
          <w:rStyle w:val="C3"/>
          <w:b w:val="1"/>
          <w:sz w:val="32"/>
        </w:rPr>
        <w:t xml:space="preserve">  </w:t>
      </w:r>
      <w:r>
        <w:rPr>
          <w:rStyle w:val="C3"/>
          <w:rFonts w:ascii="方正姚体" w:hAnsi="方正姚体"/>
          <w:sz w:val="32"/>
        </w:rPr>
        <w:t>为了维护残疾人的合法权益，发展残疾人事业，根据《中华人民共和国残疾人保障法》、《残疾人就业条例》、《残疾人教育条例》、《内蒙古自治区实施〈中华人民共和国残疾人保障法〉办法》，结合本市实际，制定本条例。</w:t>
      </w:r>
      <w:r>
        <w:rPr>
          <w:rStyle w:val="C3"/>
          <w:sz w:val="32"/>
        </w:rPr>
        <w:t xml:space="preserve"> </w:t>
      </w:r>
    </w:p>
    <w:p>
      <w:pPr>
        <w:pStyle w:val="P1"/>
        <w:spacing w:lineRule="atLeast" w:line="580"/>
        <w:ind w:firstLine="643"/>
        <w:rPr>
          <w:rStyle w:val="C3"/>
          <w:sz w:val="32"/>
        </w:rPr>
      </w:pPr>
      <w:r>
        <w:rPr>
          <w:rStyle w:val="C3"/>
          <w:rFonts w:ascii="方正姚体" w:hAnsi="方正姚体"/>
          <w:b w:val="1"/>
          <w:sz w:val="32"/>
        </w:rPr>
        <w:t>第二条</w:t>
      </w:r>
      <w:r>
        <w:rPr>
          <w:rStyle w:val="C3"/>
          <w:sz w:val="32"/>
        </w:rPr>
        <w:t xml:space="preserve">  </w:t>
      </w:r>
      <w:r>
        <w:rPr>
          <w:rStyle w:val="C3"/>
          <w:rFonts w:ascii="方正姚体" w:hAnsi="方正姚体"/>
          <w:sz w:val="32"/>
        </w:rPr>
        <w:t>残疾人是指在心理、生理、人体结构上，某种组织、功能丧失或者不正常，全部或者部分丧失以正常方式从事某种活动能力的人。</w:t>
      </w:r>
      <w:r>
        <w:rPr>
          <w:rStyle w:val="C3"/>
          <w:sz w:val="32"/>
        </w:rPr>
        <w:t xml:space="preserve"> </w:t>
      </w:r>
    </w:p>
    <w:p>
      <w:pPr>
        <w:pStyle w:val="P1"/>
        <w:spacing w:lineRule="atLeast" w:line="580"/>
        <w:ind w:firstLine="640"/>
        <w:rPr>
          <w:rStyle w:val="C3"/>
          <w:sz w:val="32"/>
        </w:rPr>
      </w:pPr>
      <w:r>
        <w:rPr>
          <w:rStyle w:val="C3"/>
          <w:rFonts w:ascii="方正姚体" w:hAnsi="方正姚体"/>
          <w:sz w:val="32"/>
        </w:rPr>
        <w:t>残疾人包括视力残疾、听力残疾、言语残疾、肢体残疾、智力残疾、精神残疾、多重残疾和其他残疾的人。</w:t>
      </w:r>
      <w:r>
        <w:rPr>
          <w:rStyle w:val="C3"/>
          <w:sz w:val="32"/>
        </w:rPr>
        <w:t xml:space="preserve"> </w:t>
      </w:r>
    </w:p>
    <w:p>
      <w:pPr>
        <w:pStyle w:val="P1"/>
        <w:spacing w:lineRule="atLeast" w:line="580"/>
        <w:ind w:firstLine="643"/>
        <w:rPr>
          <w:rStyle w:val="C3"/>
          <w:sz w:val="32"/>
        </w:rPr>
      </w:pPr>
      <w:r>
        <w:rPr>
          <w:rStyle w:val="C3"/>
          <w:rFonts w:ascii="方正姚体" w:hAnsi="方正姚体"/>
          <w:b w:val="1"/>
          <w:sz w:val="32"/>
        </w:rPr>
        <w:t>第三条</w:t>
      </w:r>
      <w:r>
        <w:rPr>
          <w:rStyle w:val="C3"/>
          <w:b w:val="1"/>
          <w:sz w:val="32"/>
        </w:rPr>
        <w:t xml:space="preserve"> </w:t>
      </w:r>
      <w:r>
        <w:rPr>
          <w:rStyle w:val="C3"/>
          <w:sz w:val="32"/>
        </w:rPr>
        <w:t xml:space="preserve"> </w:t>
      </w:r>
      <w:r>
        <w:rPr>
          <w:rStyle w:val="C3"/>
          <w:rFonts w:ascii="方正姚体" w:hAnsi="方正姚体"/>
          <w:sz w:val="32"/>
        </w:rPr>
        <w:t>本市行政区域内的国家机关、社会团体、企业事业单位及其他组织和个人，应当遵守本条例。</w:t>
      </w:r>
      <w:r>
        <w:rPr>
          <w:rStyle w:val="C3"/>
          <w:sz w:val="32"/>
        </w:rPr>
        <w:t xml:space="preserve"> </w:t>
      </w:r>
    </w:p>
    <w:p>
      <w:pPr>
        <w:pStyle w:val="P1"/>
        <w:spacing w:lineRule="atLeast" w:line="580"/>
        <w:ind w:firstLine="643"/>
        <w:rPr>
          <w:rStyle w:val="C3"/>
          <w:sz w:val="32"/>
        </w:rPr>
      </w:pPr>
      <w:r>
        <w:rPr>
          <w:rStyle w:val="C3"/>
          <w:rFonts w:ascii="方正姚体" w:hAnsi="方正姚体"/>
          <w:b w:val="1"/>
          <w:sz w:val="32"/>
        </w:rPr>
        <w:t>第四条</w:t>
      </w:r>
      <w:r>
        <w:rPr>
          <w:rStyle w:val="C3"/>
          <w:sz w:val="32"/>
        </w:rPr>
        <w:t xml:space="preserve">  </w:t>
      </w:r>
      <w:r>
        <w:rPr>
          <w:rStyle w:val="C3"/>
          <w:rFonts w:ascii="方正姚体" w:hAnsi="方正姚体"/>
          <w:sz w:val="32"/>
        </w:rPr>
        <w:t>残疾人在政治、经济、文化、社会和家庭生活等方面享有同其他公民平等的权利。</w:t>
      </w:r>
      <w:r>
        <w:rPr>
          <w:rStyle w:val="C3"/>
          <w:sz w:val="32"/>
        </w:rPr>
        <w:t xml:space="preserve"> </w:t>
      </w:r>
    </w:p>
    <w:p>
      <w:pPr>
        <w:pStyle w:val="P1"/>
        <w:spacing w:lineRule="atLeast" w:line="580"/>
        <w:ind w:firstLine="640"/>
        <w:rPr>
          <w:rStyle w:val="C3"/>
          <w:sz w:val="32"/>
        </w:rPr>
      </w:pPr>
      <w:r>
        <w:rPr>
          <w:rStyle w:val="C3"/>
          <w:rFonts w:ascii="方正姚体" w:hAnsi="方正姚体"/>
          <w:sz w:val="32"/>
        </w:rPr>
        <w:t>残疾人的公民权利和人格尊严受法律保护。</w:t>
      </w:r>
      <w:r>
        <w:rPr>
          <w:rStyle w:val="C3"/>
          <w:sz w:val="32"/>
        </w:rPr>
        <w:t xml:space="preserve"> </w:t>
      </w:r>
    </w:p>
    <w:p>
      <w:pPr>
        <w:pStyle w:val="P1"/>
        <w:spacing w:lineRule="atLeast" w:line="580"/>
        <w:ind w:firstLine="640"/>
        <w:rPr>
          <w:rStyle w:val="C3"/>
          <w:sz w:val="32"/>
        </w:rPr>
      </w:pPr>
      <w:r>
        <w:rPr>
          <w:rStyle w:val="C3"/>
          <w:rFonts w:ascii="方正姚体" w:hAnsi="方正姚体"/>
          <w:sz w:val="32"/>
        </w:rPr>
        <w:t>禁止基于残疾的歧视。禁止侮辱、侵害残疾人。禁止通过大众传播媒介或者其他方式贬低损害残疾人人格。</w:t>
      </w:r>
      <w:r>
        <w:rPr>
          <w:rStyle w:val="C3"/>
          <w:sz w:val="32"/>
        </w:rPr>
        <w:t xml:space="preserve"> </w:t>
      </w:r>
    </w:p>
    <w:p>
      <w:pPr>
        <w:pStyle w:val="P1"/>
        <w:spacing w:lineRule="atLeast" w:line="580"/>
        <w:ind w:firstLine="643"/>
        <w:rPr>
          <w:rStyle w:val="C3"/>
          <w:sz w:val="32"/>
        </w:rPr>
      </w:pPr>
      <w:r>
        <w:rPr>
          <w:rStyle w:val="C3"/>
          <w:rFonts w:ascii="方正姚体" w:hAnsi="方正姚体"/>
          <w:b w:val="1"/>
          <w:sz w:val="32"/>
        </w:rPr>
        <w:t>第五条</w:t>
      </w:r>
      <w:r>
        <w:rPr>
          <w:rStyle w:val="C3"/>
          <w:b w:val="1"/>
          <w:sz w:val="32"/>
        </w:rPr>
        <w:t xml:space="preserve">  </w:t>
      </w:r>
      <w:r>
        <w:rPr>
          <w:rStyle w:val="C3"/>
          <w:rFonts w:ascii="方正姚体" w:hAnsi="方正姚体"/>
          <w:sz w:val="32"/>
        </w:rPr>
        <w:t>市和旗县区人民政府残疾人工作委员会，负责监督检查有关残疾人事业的法律、法规的实施，研究解决残疾人工作中的重大问题，协调指导督促有关部门做好残疾人事业的工作。</w:t>
      </w:r>
      <w:r>
        <w:rPr>
          <w:rStyle w:val="C3"/>
          <w:sz w:val="32"/>
        </w:rPr>
        <w:t xml:space="preserve"> </w:t>
      </w:r>
    </w:p>
    <w:p>
      <w:pPr>
        <w:pStyle w:val="P1"/>
        <w:spacing w:lineRule="atLeast" w:line="580"/>
        <w:ind w:firstLine="640"/>
        <w:rPr>
          <w:rStyle w:val="C3"/>
          <w:sz w:val="32"/>
        </w:rPr>
      </w:pPr>
      <w:r>
        <w:rPr>
          <w:rStyle w:val="C3"/>
          <w:rFonts w:ascii="方正姚体" w:hAnsi="方正姚体"/>
          <w:sz w:val="32"/>
        </w:rPr>
        <w:t>残疾人工作委员会的办事机构设在同级残疾人联合会，其日常工作由同级残疾人联合会承担。</w:t>
      </w:r>
      <w:r>
        <w:rPr>
          <w:rStyle w:val="C3"/>
          <w:sz w:val="32"/>
        </w:rPr>
        <w:t xml:space="preserve"> </w:t>
      </w:r>
    </w:p>
    <w:p>
      <w:pPr>
        <w:pStyle w:val="P1"/>
        <w:spacing w:lineRule="atLeast" w:line="580"/>
        <w:ind w:firstLine="640"/>
        <w:rPr>
          <w:rStyle w:val="C3"/>
          <w:sz w:val="32"/>
        </w:rPr>
      </w:pPr>
      <w:r>
        <w:rPr>
          <w:rStyle w:val="C3"/>
          <w:rFonts w:ascii="方正姚体" w:hAnsi="方正姚体"/>
          <w:sz w:val="32"/>
        </w:rPr>
        <w:t>社区居民委员会、嘎查村民委员会和残疾人较多的企业事业单位应当建立残疾人组织，为残疾人活动提供条件。</w:t>
      </w:r>
      <w:r>
        <w:rPr>
          <w:rStyle w:val="C3"/>
          <w:sz w:val="32"/>
        </w:rPr>
        <w:t xml:space="preserve"> </w:t>
      </w:r>
    </w:p>
    <w:p>
      <w:pPr>
        <w:pStyle w:val="P1"/>
        <w:spacing w:lineRule="atLeast" w:line="580"/>
        <w:ind w:firstLine="640"/>
        <w:rPr>
          <w:rStyle w:val="C3"/>
          <w:sz w:val="32"/>
        </w:rPr>
      </w:pPr>
      <w:r>
        <w:rPr>
          <w:rStyle w:val="C3"/>
          <w:rFonts w:ascii="方正姚体" w:hAnsi="方正姚体"/>
          <w:sz w:val="32"/>
        </w:rPr>
        <w:t>民政、财政、卫生、人口和计划生育、教育、劳动和社会保障、人事、地税、体育、城乡建设、广播电视、司法行政等有关行政管理部门应当按照各自的职责，共同做好残疾人工作。</w:t>
      </w:r>
      <w:r>
        <w:rPr>
          <w:rStyle w:val="C3"/>
          <w:sz w:val="32"/>
        </w:rPr>
        <w:t xml:space="preserve"> </w:t>
      </w:r>
    </w:p>
    <w:p>
      <w:pPr>
        <w:pStyle w:val="P1"/>
        <w:spacing w:lineRule="atLeast" w:line="580"/>
        <w:ind w:firstLine="643"/>
        <w:rPr>
          <w:rStyle w:val="C3"/>
          <w:sz w:val="32"/>
        </w:rPr>
      </w:pPr>
      <w:r>
        <w:rPr>
          <w:rStyle w:val="C3"/>
          <w:rFonts w:ascii="方正姚体" w:hAnsi="方正姚体"/>
          <w:b w:val="1"/>
          <w:sz w:val="32"/>
        </w:rPr>
        <w:t>第六条</w:t>
      </w:r>
      <w:r>
        <w:rPr>
          <w:rStyle w:val="C3"/>
          <w:b w:val="1"/>
          <w:sz w:val="32"/>
        </w:rPr>
        <w:t xml:space="preserve"> </w:t>
      </w:r>
      <w:r>
        <w:rPr>
          <w:rStyle w:val="C3"/>
          <w:sz w:val="32"/>
        </w:rPr>
        <w:t xml:space="preserve"> </w:t>
      </w:r>
      <w:r>
        <w:rPr>
          <w:rStyle w:val="C3"/>
          <w:rFonts w:ascii="方正姚体" w:hAnsi="方正姚体"/>
          <w:sz w:val="32"/>
        </w:rPr>
        <w:t>市和旗县区人民政府应当将残疾人事业纳入国民经济和社会发展规划，残疾人事业经费列入本级财政预算，并随着财政收入的增长逐步增加。</w:t>
      </w:r>
      <w:r>
        <w:rPr>
          <w:rStyle w:val="C3"/>
          <w:sz w:val="32"/>
        </w:rPr>
        <w:t xml:space="preserve"> </w:t>
      </w:r>
    </w:p>
    <w:p>
      <w:pPr>
        <w:pStyle w:val="P1"/>
        <w:spacing w:lineRule="atLeast" w:line="580"/>
        <w:ind w:firstLine="643"/>
        <w:rPr>
          <w:rStyle w:val="C3"/>
          <w:sz w:val="32"/>
        </w:rPr>
      </w:pPr>
      <w:r>
        <w:rPr>
          <w:rStyle w:val="C3"/>
          <w:rFonts w:ascii="方正姚体" w:hAnsi="方正姚体"/>
          <w:b w:val="1"/>
          <w:sz w:val="32"/>
        </w:rPr>
        <w:t>第七条</w:t>
      </w:r>
      <w:r>
        <w:rPr>
          <w:rStyle w:val="C3"/>
          <w:b w:val="1"/>
          <w:sz w:val="32"/>
        </w:rPr>
        <w:t xml:space="preserve">  </w:t>
      </w:r>
      <w:r>
        <w:rPr>
          <w:rStyle w:val="C3"/>
          <w:rFonts w:ascii="方正姚体" w:hAnsi="方正姚体"/>
          <w:sz w:val="32"/>
        </w:rPr>
        <w:t>市和旗县区人民政府鼓励社会力量和个人对残疾人提供捐助和服务。鼓励残疾人自尊、自信、自强、自立，为社会主义建设贡献力量。</w:t>
      </w:r>
      <w:r>
        <w:rPr>
          <w:rStyle w:val="C3"/>
          <w:sz w:val="32"/>
        </w:rPr>
        <w:t xml:space="preserve"> </w:t>
      </w:r>
    </w:p>
    <w:p>
      <w:pPr>
        <w:pStyle w:val="P1"/>
        <w:spacing w:lineRule="atLeast" w:line="580"/>
        <w:ind w:firstLine="640"/>
        <w:rPr>
          <w:rStyle w:val="C3"/>
          <w:sz w:val="32"/>
        </w:rPr>
      </w:pPr>
      <w:r>
        <w:rPr>
          <w:rStyle w:val="C3"/>
          <w:rFonts w:ascii="方正姚体" w:hAnsi="方正姚体"/>
          <w:sz w:val="32"/>
        </w:rPr>
        <w:t>残疾人应当遵守法律，履行应尽的义务，遵守公共秩序，尊重社会公德。</w:t>
      </w:r>
      <w:r>
        <w:rPr>
          <w:rStyle w:val="C3"/>
          <w:sz w:val="32"/>
        </w:rPr>
        <w:t xml:space="preserve"> </w:t>
      </w:r>
    </w:p>
    <w:p>
      <w:pPr>
        <w:pStyle w:val="P1"/>
        <w:spacing w:lineRule="atLeast" w:line="580"/>
        <w:ind w:firstLine="640"/>
        <w:rPr>
          <w:rStyle w:val="C3"/>
          <w:sz w:val="32"/>
        </w:rPr>
      </w:pPr>
      <w:r>
        <w:rPr>
          <w:rStyle w:val="C3"/>
          <w:rFonts w:ascii="方正姚体" w:hAnsi="方正姚体"/>
          <w:sz w:val="32"/>
        </w:rPr>
        <w:t>残疾人的法定扶养人必须对残疾人履行扶养义务，残疾人的监护人必须履行监护职责。</w:t>
      </w:r>
      <w:r>
        <w:rPr>
          <w:rStyle w:val="C3"/>
          <w:sz w:val="32"/>
        </w:rPr>
        <w:t xml:space="preserve"> </w:t>
      </w:r>
    </w:p>
    <w:p>
      <w:pPr>
        <w:pStyle w:val="P1"/>
        <w:spacing w:lineRule="atLeast" w:line="580"/>
        <w:ind w:firstLine="640"/>
        <w:rPr>
          <w:rStyle w:val="C3"/>
          <w:sz w:val="32"/>
        </w:rPr>
      </w:pPr>
    </w:p>
    <w:p>
      <w:pPr>
        <w:pStyle w:val="P1"/>
        <w:spacing w:lineRule="atLeast" w:line="580"/>
        <w:jc w:val="center"/>
        <w:rPr>
          <w:rStyle w:val="C3"/>
          <w:rFonts w:ascii="黑体" w:hAnsi="黑体"/>
          <w:sz w:val="32"/>
        </w:rPr>
      </w:pPr>
      <w:r>
        <w:rPr>
          <w:rStyle w:val="C3"/>
          <w:rFonts w:ascii="黑体" w:hAnsi="黑体"/>
          <w:sz w:val="32"/>
        </w:rPr>
        <w:t xml:space="preserve">第二章  康  复</w:t>
      </w:r>
    </w:p>
    <w:p>
      <w:pPr>
        <w:pStyle w:val="P1"/>
        <w:spacing w:lineRule="atLeast" w:line="580"/>
        <w:ind w:firstLine="643"/>
        <w:jc w:val="center"/>
        <w:rPr>
          <w:rStyle w:val="C3"/>
          <w:b w:val="1"/>
          <w:sz w:val="32"/>
        </w:rPr>
      </w:pPr>
    </w:p>
    <w:p>
      <w:pPr>
        <w:pStyle w:val="P1"/>
        <w:spacing w:lineRule="atLeast" w:line="580"/>
        <w:ind w:firstLine="643"/>
        <w:rPr>
          <w:rStyle w:val="C3"/>
          <w:sz w:val="32"/>
        </w:rPr>
      </w:pPr>
      <w:r>
        <w:rPr>
          <w:rStyle w:val="C3"/>
          <w:rFonts w:ascii="方正姚体" w:hAnsi="方正姚体"/>
          <w:b w:val="1"/>
          <w:sz w:val="32"/>
        </w:rPr>
        <w:t>第八条</w:t>
      </w:r>
      <w:r>
        <w:rPr>
          <w:rStyle w:val="C3"/>
          <w:b w:val="1"/>
          <w:sz w:val="32"/>
        </w:rPr>
        <w:t xml:space="preserve"> </w:t>
      </w:r>
      <w:r>
        <w:rPr>
          <w:rStyle w:val="C3"/>
          <w:sz w:val="32"/>
        </w:rPr>
        <w:t xml:space="preserve"> </w:t>
      </w:r>
      <w:r>
        <w:rPr>
          <w:rStyle w:val="C3"/>
          <w:rFonts w:ascii="方正姚体" w:hAnsi="方正姚体"/>
          <w:sz w:val="32"/>
        </w:rPr>
        <w:t>市和旗县区人民政府应当组织民政、卫生、教育、财政和残疾人联合会等有关部门和组织为残疾人康复创造条件，建立和完善残疾人康复服务体系，并根据国家制定的康复计划采取帮助残疾人恢复或者补偿功能的措施，增强其参与社会生活能力。</w:t>
      </w:r>
    </w:p>
    <w:p>
      <w:pPr>
        <w:pStyle w:val="P1"/>
        <w:spacing w:lineRule="atLeast" w:line="580"/>
        <w:ind w:firstLine="643"/>
        <w:rPr>
          <w:rStyle w:val="C3"/>
          <w:sz w:val="32"/>
        </w:rPr>
      </w:pPr>
      <w:r>
        <w:rPr>
          <w:rStyle w:val="C3"/>
          <w:rFonts w:ascii="方正姚体" w:hAnsi="方正姚体"/>
          <w:b w:val="1"/>
          <w:sz w:val="32"/>
        </w:rPr>
        <w:t>第九条</w:t>
      </w:r>
      <w:r>
        <w:rPr>
          <w:rStyle w:val="C3"/>
          <w:b w:val="1"/>
          <w:sz w:val="32"/>
        </w:rPr>
        <w:t xml:space="preserve">  </w:t>
      </w:r>
      <w:r>
        <w:rPr>
          <w:rStyle w:val="C3"/>
          <w:rFonts w:ascii="方正姚体" w:hAnsi="方正姚体"/>
          <w:sz w:val="32"/>
        </w:rPr>
        <w:t>市和旗县区人民政府以及有关部门应当组织和扶持残疾人康复器械、辅助器具的研制、生产、供应和维修服务。</w:t>
      </w:r>
      <w:r>
        <w:rPr>
          <w:rStyle w:val="C3"/>
          <w:sz w:val="32"/>
        </w:rPr>
        <w:t xml:space="preserve"> </w:t>
      </w:r>
    </w:p>
    <w:p>
      <w:pPr>
        <w:pStyle w:val="P1"/>
        <w:spacing w:lineRule="atLeast" w:line="580"/>
        <w:ind w:firstLine="643"/>
        <w:rPr>
          <w:rStyle w:val="C3"/>
          <w:sz w:val="32"/>
        </w:rPr>
      </w:pPr>
      <w:r>
        <w:rPr>
          <w:rStyle w:val="C3"/>
          <w:rFonts w:ascii="方正姚体" w:hAnsi="方正姚体"/>
          <w:b w:val="1"/>
          <w:sz w:val="32"/>
        </w:rPr>
        <w:t>第十条</w:t>
      </w:r>
      <w:r>
        <w:rPr>
          <w:rStyle w:val="C3"/>
          <w:b w:val="1"/>
          <w:sz w:val="32"/>
        </w:rPr>
        <w:t xml:space="preserve"> </w:t>
      </w:r>
      <w:r>
        <w:rPr>
          <w:rStyle w:val="C3"/>
          <w:sz w:val="32"/>
        </w:rPr>
        <w:t xml:space="preserve"> </w:t>
      </w:r>
      <w:r>
        <w:rPr>
          <w:rStyle w:val="C3"/>
          <w:rFonts w:ascii="方正姚体" w:hAnsi="方正姚体"/>
          <w:sz w:val="32"/>
        </w:rPr>
        <w:t>市和旗县区人民政府应当加大对残疾人康复事业的投入，按照上一年度统计公报的总人口数每人每年不少于一元的标准作为残疾人康复事业的经费，并随着经济发展逐步提高。</w:t>
      </w:r>
      <w:r>
        <w:rPr>
          <w:rStyle w:val="C3"/>
          <w:sz w:val="32"/>
        </w:rPr>
        <w:t xml:space="preserve"> </w:t>
      </w:r>
    </w:p>
    <w:p>
      <w:pPr>
        <w:pStyle w:val="P1"/>
        <w:spacing w:lineRule="atLeast" w:line="580"/>
        <w:ind w:firstLine="643"/>
        <w:rPr>
          <w:rStyle w:val="C3"/>
          <w:sz w:val="32"/>
        </w:rPr>
      </w:pPr>
      <w:r>
        <w:rPr>
          <w:rStyle w:val="C3"/>
          <w:rFonts w:ascii="方正姚体" w:hAnsi="方正姚体"/>
          <w:b w:val="1"/>
          <w:sz w:val="32"/>
        </w:rPr>
        <w:t>第十一条</w:t>
      </w:r>
      <w:r>
        <w:rPr>
          <w:rStyle w:val="C3"/>
          <w:sz w:val="32"/>
        </w:rPr>
        <w:t xml:space="preserve">  </w:t>
      </w:r>
      <w:r>
        <w:rPr>
          <w:rStyle w:val="C3"/>
          <w:rFonts w:ascii="方正姚体" w:hAnsi="方正姚体"/>
          <w:sz w:val="32"/>
        </w:rPr>
        <w:t>市和旗县区应当逐步设立残疾人康复中心，开展康复医疗、训练和服务，开展人员培训和技术指导等工作。</w:t>
      </w:r>
      <w:r>
        <w:rPr>
          <w:rStyle w:val="C3"/>
          <w:sz w:val="32"/>
        </w:rPr>
        <w:t xml:space="preserve"> </w:t>
      </w:r>
    </w:p>
    <w:p>
      <w:pPr>
        <w:pStyle w:val="P1"/>
        <w:spacing w:lineRule="atLeast" w:line="580"/>
        <w:ind w:firstLine="640"/>
        <w:rPr>
          <w:rStyle w:val="C3"/>
          <w:sz w:val="32"/>
        </w:rPr>
      </w:pPr>
      <w:r>
        <w:rPr>
          <w:rStyle w:val="C3"/>
          <w:rFonts w:ascii="方正姚体" w:hAnsi="方正姚体"/>
          <w:sz w:val="32"/>
        </w:rPr>
        <w:t>鼓励和扶持社会力量兴办残疾人康复机构。市和旗县区人民政府应当在社区设立残疾人康复站，有条件的苏木乡镇卫生院、嘎查村卫生室根据当地实际情况，建立残疾人康复场所，开展残疾人康复服务。</w:t>
      </w:r>
      <w:r>
        <w:rPr>
          <w:rStyle w:val="C3"/>
          <w:sz w:val="32"/>
        </w:rPr>
        <w:t xml:space="preserve"> </w:t>
      </w:r>
    </w:p>
    <w:p>
      <w:pPr>
        <w:pStyle w:val="P1"/>
        <w:spacing w:lineRule="atLeast" w:line="580"/>
        <w:ind w:firstLine="640"/>
        <w:rPr>
          <w:rStyle w:val="C3"/>
          <w:sz w:val="32"/>
        </w:rPr>
      </w:pPr>
      <w:r>
        <w:rPr>
          <w:rStyle w:val="C3"/>
          <w:rFonts w:ascii="方正姚体" w:hAnsi="方正姚体"/>
          <w:sz w:val="32"/>
        </w:rPr>
        <w:t>残疾人教育机构、福利性单位和其他为残疾人服务的机构，应当创造条件，开展康复训练活动。</w:t>
      </w:r>
      <w:r>
        <w:rPr>
          <w:rStyle w:val="C3"/>
          <w:sz w:val="32"/>
        </w:rPr>
        <w:t xml:space="preserve"> </w:t>
      </w:r>
    </w:p>
    <w:p>
      <w:pPr>
        <w:pStyle w:val="P1"/>
        <w:spacing w:lineRule="atLeast" w:line="580"/>
        <w:ind w:firstLine="643"/>
        <w:rPr>
          <w:rStyle w:val="C3"/>
          <w:sz w:val="32"/>
        </w:rPr>
      </w:pPr>
      <w:r>
        <w:rPr>
          <w:rStyle w:val="C3"/>
          <w:rFonts w:ascii="方正姚体" w:hAnsi="方正姚体"/>
          <w:b w:val="1"/>
          <w:sz w:val="32"/>
        </w:rPr>
        <w:t>第十二条</w:t>
      </w:r>
      <w:r>
        <w:rPr>
          <w:rStyle w:val="C3"/>
          <w:b w:val="1"/>
          <w:sz w:val="32"/>
        </w:rPr>
        <w:t xml:space="preserve"> </w:t>
      </w:r>
      <w:r>
        <w:rPr>
          <w:rStyle w:val="C3"/>
          <w:sz w:val="32"/>
        </w:rPr>
        <w:t xml:space="preserve"> </w:t>
      </w:r>
      <w:r>
        <w:rPr>
          <w:rStyle w:val="C3"/>
          <w:rFonts w:ascii="方正姚体" w:hAnsi="方正姚体"/>
          <w:sz w:val="32"/>
        </w:rPr>
        <w:t>市和旗县区人民政府应当加大救助力度，保障残疾人享有基本医疗服务。将符合医疗保险规定的残疾人康复项目纳入城镇职工基本医疗保险、城镇居民医疗保险和新型农村牧区合作医疗范围。残疾人购置基本辅助器具、负担康复医疗费用确有困难的，由当地人民政府给予适当补助。建立残疾儿童抢救治疗和康复补贴制度，逐步实现残疾儿童义务康复。</w:t>
      </w:r>
      <w:r>
        <w:rPr>
          <w:rStyle w:val="C3"/>
          <w:sz w:val="32"/>
        </w:rPr>
        <w:t xml:space="preserve"> </w:t>
      </w:r>
    </w:p>
    <w:p>
      <w:pPr>
        <w:pStyle w:val="P1"/>
        <w:spacing w:lineRule="atLeast" w:line="580"/>
        <w:ind w:firstLine="643"/>
        <w:rPr>
          <w:rStyle w:val="C3"/>
          <w:sz w:val="32"/>
        </w:rPr>
      </w:pPr>
      <w:r>
        <w:rPr>
          <w:rStyle w:val="C3"/>
          <w:rFonts w:ascii="方正姚体" w:hAnsi="方正姚体"/>
          <w:b w:val="1"/>
          <w:sz w:val="32"/>
        </w:rPr>
        <w:t>第十三条</w:t>
      </w:r>
      <w:r>
        <w:rPr>
          <w:rStyle w:val="C3"/>
          <w:b w:val="1"/>
          <w:sz w:val="32"/>
        </w:rPr>
        <w:t xml:space="preserve">  </w:t>
      </w:r>
      <w:r>
        <w:rPr>
          <w:rStyle w:val="C3"/>
          <w:rFonts w:ascii="方正姚体" w:hAnsi="方正姚体"/>
          <w:sz w:val="32"/>
        </w:rPr>
        <w:t>市和旗县区人民政府应当有计划地开展残疾预防工作，加强对残疾预防工作的领导、宣传，普及优生优育和残疾预防知识，建立健全出生缺陷预防和早期发现、早期治疗机制，针对遗传、疾病、药物、事故、灾害、环境污染和其他致残因素，组织和动员社会力量，采取措施，预防残疾的发生。</w:t>
      </w:r>
    </w:p>
    <w:p>
      <w:pPr>
        <w:pStyle w:val="P1"/>
        <w:spacing w:lineRule="atLeast" w:line="580"/>
        <w:ind w:firstLine="640"/>
        <w:rPr>
          <w:rStyle w:val="C3"/>
          <w:sz w:val="32"/>
        </w:rPr>
      </w:pPr>
    </w:p>
    <w:p>
      <w:pPr>
        <w:pStyle w:val="P1"/>
        <w:spacing w:lineRule="atLeast" w:line="580"/>
        <w:jc w:val="center"/>
        <w:rPr>
          <w:rStyle w:val="C3"/>
          <w:rFonts w:ascii="黑体" w:hAnsi="黑体"/>
          <w:sz w:val="32"/>
        </w:rPr>
      </w:pPr>
      <w:r>
        <w:rPr>
          <w:rStyle w:val="C3"/>
          <w:rFonts w:ascii="黑体" w:hAnsi="黑体"/>
          <w:sz w:val="32"/>
        </w:rPr>
        <w:t xml:space="preserve">第三章  教  育</w:t>
      </w:r>
    </w:p>
    <w:p>
      <w:pPr>
        <w:pStyle w:val="P1"/>
        <w:spacing w:lineRule="atLeast" w:line="580"/>
        <w:ind w:firstLine="643"/>
        <w:jc w:val="center"/>
        <w:rPr>
          <w:rStyle w:val="C3"/>
          <w:b w:val="1"/>
          <w:sz w:val="32"/>
        </w:rPr>
      </w:pPr>
    </w:p>
    <w:p>
      <w:pPr>
        <w:pStyle w:val="P1"/>
        <w:spacing w:lineRule="atLeast" w:line="580"/>
        <w:ind w:firstLine="643"/>
        <w:rPr>
          <w:rStyle w:val="C3"/>
          <w:sz w:val="32"/>
        </w:rPr>
      </w:pPr>
      <w:r>
        <w:rPr>
          <w:rStyle w:val="C3"/>
          <w:rFonts w:ascii="方正姚体" w:hAnsi="方正姚体"/>
          <w:b w:val="1"/>
          <w:sz w:val="32"/>
        </w:rPr>
        <w:t>第十四条</w:t>
      </w:r>
      <w:r>
        <w:rPr>
          <w:rStyle w:val="C3"/>
          <w:sz w:val="32"/>
        </w:rPr>
        <w:t xml:space="preserve">  </w:t>
      </w:r>
      <w:r>
        <w:rPr>
          <w:rStyle w:val="C3"/>
          <w:rFonts w:ascii="方正姚体" w:hAnsi="方正姚体"/>
          <w:sz w:val="32"/>
        </w:rPr>
        <w:t>市和旗县区人民政府应当将残疾人教育作为国家教育事业的组成部分，统一规划，加强领导，为残疾人接受教育创造条件。</w:t>
      </w:r>
      <w:r>
        <w:rPr>
          <w:rStyle w:val="C3"/>
          <w:sz w:val="32"/>
        </w:rPr>
        <w:t xml:space="preserve"> </w:t>
      </w:r>
    </w:p>
    <w:p>
      <w:pPr>
        <w:pStyle w:val="P1"/>
        <w:spacing w:lineRule="atLeast" w:line="580"/>
        <w:ind w:firstLine="640"/>
        <w:rPr>
          <w:rStyle w:val="C3"/>
          <w:sz w:val="32"/>
        </w:rPr>
      </w:pPr>
      <w:r>
        <w:rPr>
          <w:rStyle w:val="C3"/>
          <w:rFonts w:ascii="方正姚体" w:hAnsi="方正姚体"/>
          <w:sz w:val="32"/>
        </w:rPr>
        <w:t>市和旗县区人民政府应当根据残疾人数量、分布状况和残疾类别等因素，合理设置残疾人教育机构。加大对特殊教育学校的投入，改善办学条件。鼓励社会力量办学、捐资助学。</w:t>
      </w:r>
      <w:r>
        <w:rPr>
          <w:rStyle w:val="C3"/>
          <w:sz w:val="32"/>
        </w:rPr>
        <w:t xml:space="preserve"> </w:t>
      </w:r>
    </w:p>
    <w:p>
      <w:pPr>
        <w:pStyle w:val="P1"/>
        <w:spacing w:lineRule="atLeast" w:line="580"/>
        <w:ind w:firstLine="640"/>
        <w:rPr>
          <w:rStyle w:val="C3"/>
          <w:sz w:val="32"/>
        </w:rPr>
      </w:pPr>
      <w:r>
        <w:rPr>
          <w:rStyle w:val="C3"/>
          <w:rFonts w:ascii="方正姚体" w:hAnsi="方正姚体"/>
          <w:sz w:val="32"/>
        </w:rPr>
        <w:t>政府有关部门、残疾人所在单位和有关社会组织应当对残疾人开展扫除文盲、职业培训、创业培训和其他成人教育，鼓励残疾人自学成才，提高残疾人适应社会的能力。</w:t>
      </w:r>
      <w:r>
        <w:rPr>
          <w:rStyle w:val="C3"/>
          <w:sz w:val="32"/>
        </w:rPr>
        <w:t xml:space="preserve"> </w:t>
      </w:r>
    </w:p>
    <w:p>
      <w:pPr>
        <w:pStyle w:val="P1"/>
        <w:spacing w:lineRule="atLeast" w:line="580"/>
        <w:ind w:firstLine="643"/>
        <w:rPr>
          <w:rStyle w:val="C3"/>
          <w:sz w:val="32"/>
        </w:rPr>
      </w:pPr>
      <w:r>
        <w:rPr>
          <w:rStyle w:val="C3"/>
          <w:rFonts w:ascii="方正姚体" w:hAnsi="方正姚体"/>
          <w:b w:val="1"/>
          <w:sz w:val="32"/>
        </w:rPr>
        <w:t>第十五条</w:t>
      </w:r>
      <w:r>
        <w:rPr>
          <w:rStyle w:val="C3"/>
          <w:sz w:val="32"/>
        </w:rPr>
        <w:t xml:space="preserve">  </w:t>
      </w:r>
      <w:r>
        <w:rPr>
          <w:rStyle w:val="C3"/>
          <w:rFonts w:ascii="方正姚体" w:hAnsi="方正姚体"/>
          <w:sz w:val="32"/>
        </w:rPr>
        <w:t>普通教育机构对具有接受普通教育能力的残疾人实施教育并为其学习提供便利和帮助。</w:t>
      </w:r>
      <w:r>
        <w:rPr>
          <w:rStyle w:val="C3"/>
          <w:sz w:val="32"/>
        </w:rPr>
        <w:t xml:space="preserve"> </w:t>
      </w:r>
    </w:p>
    <w:p>
      <w:pPr>
        <w:pStyle w:val="P1"/>
        <w:spacing w:lineRule="atLeast" w:line="580"/>
        <w:ind w:firstLine="640"/>
        <w:rPr>
          <w:rStyle w:val="C3"/>
          <w:sz w:val="32"/>
        </w:rPr>
      </w:pPr>
      <w:r>
        <w:rPr>
          <w:rStyle w:val="C3"/>
          <w:rFonts w:ascii="方正姚体" w:hAnsi="方正姚体"/>
          <w:sz w:val="32"/>
        </w:rPr>
        <w:t>普通小学、初级中等学校，不得拒绝招收能适应其学习、生活的残疾儿童、少年入学；普通高级中等学校、中等职业学校和高等学校不得因残疾拒绝招收符合国家规定录取要求的残疾考生入学。</w:t>
      </w:r>
      <w:r>
        <w:rPr>
          <w:rStyle w:val="C3"/>
          <w:sz w:val="32"/>
        </w:rPr>
        <w:t xml:space="preserve"> </w:t>
      </w:r>
    </w:p>
    <w:p>
      <w:pPr>
        <w:pStyle w:val="P1"/>
        <w:spacing w:lineRule="atLeast" w:line="580"/>
        <w:ind w:firstLine="640"/>
        <w:rPr>
          <w:rStyle w:val="C3"/>
          <w:sz w:val="32"/>
        </w:rPr>
      </w:pPr>
      <w:r>
        <w:rPr>
          <w:rStyle w:val="C3"/>
          <w:rFonts w:ascii="方正姚体" w:hAnsi="方正姚体"/>
          <w:sz w:val="32"/>
        </w:rPr>
        <w:t>市和旗县区人民政府对接受义务教育以外其他教育的残疾学生、贫困残疾人家庭的学生按照国家有关规定给予资助。</w:t>
      </w:r>
      <w:r>
        <w:rPr>
          <w:rStyle w:val="C3"/>
          <w:sz w:val="32"/>
        </w:rPr>
        <w:t xml:space="preserve"> </w:t>
      </w:r>
    </w:p>
    <w:p>
      <w:pPr>
        <w:pStyle w:val="P1"/>
        <w:spacing w:lineRule="atLeast" w:line="580"/>
        <w:ind w:firstLine="643"/>
        <w:rPr>
          <w:rStyle w:val="C3"/>
          <w:sz w:val="32"/>
        </w:rPr>
      </w:pPr>
      <w:r>
        <w:rPr>
          <w:rStyle w:val="C3"/>
          <w:rFonts w:ascii="方正姚体" w:hAnsi="方正姚体"/>
          <w:b w:val="1"/>
          <w:sz w:val="32"/>
        </w:rPr>
        <w:t>第十六条</w:t>
      </w:r>
      <w:r>
        <w:rPr>
          <w:rStyle w:val="C3"/>
          <w:b w:val="1"/>
          <w:sz w:val="32"/>
        </w:rPr>
        <w:t xml:space="preserve"> </w:t>
      </w:r>
      <w:r>
        <w:rPr>
          <w:rStyle w:val="C3"/>
          <w:sz w:val="32"/>
        </w:rPr>
        <w:t xml:space="preserve"> </w:t>
      </w:r>
      <w:r>
        <w:rPr>
          <w:rStyle w:val="C3"/>
          <w:rFonts w:ascii="方正姚体" w:hAnsi="方正姚体"/>
          <w:sz w:val="32"/>
        </w:rPr>
        <w:t>教育、人事行政部门应当加强特殊教育师资力量的培养，提高特殊教育教学水平。</w:t>
      </w:r>
      <w:r>
        <w:rPr>
          <w:rStyle w:val="C3"/>
          <w:sz w:val="32"/>
        </w:rPr>
        <w:t xml:space="preserve"> </w:t>
      </w:r>
    </w:p>
    <w:p>
      <w:pPr>
        <w:pStyle w:val="P1"/>
        <w:spacing w:lineRule="atLeast" w:line="580"/>
        <w:ind w:firstLine="643"/>
        <w:rPr>
          <w:rStyle w:val="C3"/>
          <w:sz w:val="32"/>
        </w:rPr>
      </w:pPr>
      <w:r>
        <w:rPr>
          <w:rStyle w:val="C3"/>
          <w:rFonts w:ascii="方正姚体" w:hAnsi="方正姚体"/>
          <w:b w:val="1"/>
          <w:sz w:val="32"/>
        </w:rPr>
        <w:t>第十七条</w:t>
      </w:r>
      <w:r>
        <w:rPr>
          <w:rStyle w:val="C3"/>
          <w:b w:val="1"/>
          <w:sz w:val="32"/>
        </w:rPr>
        <w:t xml:space="preserve"> </w:t>
      </w:r>
      <w:r>
        <w:rPr>
          <w:rStyle w:val="C3"/>
          <w:sz w:val="32"/>
        </w:rPr>
        <w:t xml:space="preserve"> </w:t>
      </w:r>
      <w:r>
        <w:rPr>
          <w:rStyle w:val="C3"/>
          <w:rFonts w:ascii="方正姚体" w:hAnsi="方正姚体"/>
          <w:sz w:val="32"/>
        </w:rPr>
        <w:t>市和旗县区人民政府应当鼓励教师从事特殊教育工作，对在特殊教育事业中做出突出贡献的教师予以表彰，在职称评定、转正、晋级等方面给予优先；对从事特殊教育工作满十五年的教师，在其离开特殊教育岗位时给予一次性物质奖励。</w:t>
      </w:r>
      <w:r>
        <w:rPr>
          <w:rStyle w:val="C3"/>
          <w:sz w:val="32"/>
        </w:rPr>
        <w:t xml:space="preserve"> </w:t>
      </w:r>
    </w:p>
    <w:p>
      <w:pPr>
        <w:pStyle w:val="P1"/>
        <w:spacing w:lineRule="atLeast" w:line="580"/>
        <w:ind w:firstLine="643"/>
        <w:jc w:val="center"/>
        <w:rPr>
          <w:rStyle w:val="C3"/>
          <w:b w:val="1"/>
          <w:sz w:val="32"/>
        </w:rPr>
      </w:pPr>
    </w:p>
    <w:p>
      <w:pPr>
        <w:pStyle w:val="P1"/>
        <w:spacing w:lineRule="atLeast" w:line="580"/>
        <w:jc w:val="center"/>
        <w:rPr>
          <w:rStyle w:val="C3"/>
          <w:rFonts w:ascii="黑体" w:hAnsi="黑体"/>
          <w:sz w:val="32"/>
        </w:rPr>
      </w:pPr>
      <w:r>
        <w:rPr>
          <w:rStyle w:val="C3"/>
          <w:rFonts w:ascii="黑体" w:hAnsi="黑体"/>
          <w:sz w:val="32"/>
        </w:rPr>
        <w:t xml:space="preserve">第四章  劳动就业</w:t>
      </w:r>
    </w:p>
    <w:p>
      <w:pPr>
        <w:pStyle w:val="P1"/>
        <w:spacing w:lineRule="atLeast" w:line="580"/>
        <w:ind w:firstLine="643"/>
        <w:jc w:val="center"/>
        <w:rPr>
          <w:rStyle w:val="C3"/>
          <w:b w:val="1"/>
          <w:sz w:val="32"/>
        </w:rPr>
      </w:pPr>
    </w:p>
    <w:p>
      <w:pPr>
        <w:pStyle w:val="P1"/>
        <w:spacing w:lineRule="atLeast" w:line="580"/>
        <w:ind w:firstLine="643"/>
        <w:rPr>
          <w:rStyle w:val="C3"/>
          <w:sz w:val="32"/>
        </w:rPr>
      </w:pPr>
      <w:r>
        <w:rPr>
          <w:rStyle w:val="C3"/>
          <w:rFonts w:ascii="方正姚体" w:hAnsi="方正姚体"/>
          <w:b w:val="1"/>
          <w:sz w:val="32"/>
        </w:rPr>
        <w:t>第十八条</w:t>
      </w:r>
      <w:r>
        <w:rPr>
          <w:rStyle w:val="C3"/>
          <w:b w:val="1"/>
          <w:sz w:val="32"/>
        </w:rPr>
        <w:t xml:space="preserve"> </w:t>
      </w:r>
      <w:r>
        <w:rPr>
          <w:rStyle w:val="C3"/>
          <w:sz w:val="32"/>
        </w:rPr>
        <w:t xml:space="preserve"> </w:t>
      </w:r>
      <w:r>
        <w:rPr>
          <w:rStyle w:val="C3"/>
          <w:rFonts w:ascii="方正姚体" w:hAnsi="方正姚体"/>
          <w:sz w:val="32"/>
        </w:rPr>
        <w:t>国家机关、社会团体、企业事业单位和民办非企业单位，应当按在职职工总数的</w:t>
      </w:r>
      <w:r>
        <w:rPr>
          <w:rStyle w:val="C3"/>
          <w:sz w:val="32"/>
        </w:rPr>
        <w:t>1.5</w:t>
      </w:r>
      <w:r>
        <w:rPr>
          <w:rStyle w:val="C3"/>
          <w:rFonts w:ascii="方正姚体" w:hAnsi="方正姚体"/>
          <w:sz w:val="32"/>
        </w:rPr>
        <w:t>％的比例安排残疾人就业。对安置残疾人未达到规定比例的用人单位，依法按照差额人数和上一年度市和旗县区职工年平均工资水平缴纳残疾人就业保障金。</w:t>
      </w:r>
      <w:r>
        <w:rPr>
          <w:rStyle w:val="C3"/>
          <w:sz w:val="32"/>
        </w:rPr>
        <w:t xml:space="preserve"> </w:t>
      </w:r>
    </w:p>
    <w:p>
      <w:pPr>
        <w:pStyle w:val="P1"/>
        <w:spacing w:lineRule="atLeast" w:line="580"/>
        <w:ind w:firstLine="640"/>
        <w:rPr>
          <w:rStyle w:val="C3"/>
          <w:sz w:val="32"/>
        </w:rPr>
      </w:pPr>
      <w:r>
        <w:rPr>
          <w:rStyle w:val="C3"/>
          <w:rFonts w:ascii="方正姚体" w:hAnsi="方正姚体"/>
          <w:sz w:val="32"/>
        </w:rPr>
        <w:t>就业保障金的收缴、使用和管理，按照自治区人民政府有关规定执行。</w:t>
      </w:r>
      <w:r>
        <w:rPr>
          <w:rStyle w:val="C3"/>
          <w:sz w:val="32"/>
        </w:rPr>
        <w:t xml:space="preserve"> </w:t>
      </w:r>
    </w:p>
    <w:p>
      <w:pPr>
        <w:pStyle w:val="P1"/>
        <w:spacing w:lineRule="atLeast" w:line="580"/>
        <w:ind w:firstLine="643"/>
        <w:rPr>
          <w:rStyle w:val="C3"/>
          <w:sz w:val="32"/>
        </w:rPr>
      </w:pPr>
      <w:r>
        <w:rPr>
          <w:rStyle w:val="C3"/>
          <w:rFonts w:ascii="方正姚体" w:hAnsi="方正姚体"/>
          <w:b w:val="1"/>
          <w:sz w:val="32"/>
        </w:rPr>
        <w:t>第十九条</w:t>
      </w:r>
      <w:r>
        <w:rPr>
          <w:rStyle w:val="C3"/>
          <w:sz w:val="32"/>
        </w:rPr>
        <w:t xml:space="preserve">  </w:t>
      </w:r>
      <w:r>
        <w:rPr>
          <w:rStyle w:val="C3"/>
          <w:rFonts w:ascii="方正姚体" w:hAnsi="方正姚体"/>
          <w:sz w:val="32"/>
        </w:rPr>
        <w:t>市和旗县区人民政府所属的公共就业服务机构和职业中介机构应当设立残疾人就业专门窗口，向用人单位推荐残疾人；各类用人单位在人员招聘录用中不得拒绝接收符合录用条件的残疾人。</w:t>
      </w:r>
      <w:r>
        <w:rPr>
          <w:rStyle w:val="C3"/>
          <w:sz w:val="32"/>
        </w:rPr>
        <w:t xml:space="preserve"> </w:t>
      </w:r>
    </w:p>
    <w:p>
      <w:pPr>
        <w:pStyle w:val="P1"/>
        <w:spacing w:lineRule="atLeast" w:line="580"/>
        <w:ind w:firstLine="643"/>
        <w:rPr>
          <w:rStyle w:val="C3"/>
          <w:sz w:val="32"/>
        </w:rPr>
      </w:pPr>
      <w:r>
        <w:rPr>
          <w:rStyle w:val="C3"/>
          <w:rFonts w:ascii="方正姚体" w:hAnsi="方正姚体"/>
          <w:b w:val="1"/>
          <w:sz w:val="32"/>
        </w:rPr>
        <w:t>第二十条</w:t>
      </w:r>
      <w:r>
        <w:rPr>
          <w:rStyle w:val="C3"/>
          <w:b w:val="1"/>
          <w:sz w:val="32"/>
        </w:rPr>
        <w:t xml:space="preserve"> </w:t>
      </w:r>
      <w:r>
        <w:rPr>
          <w:rStyle w:val="C3"/>
          <w:sz w:val="32"/>
        </w:rPr>
        <w:t xml:space="preserve"> </w:t>
      </w:r>
      <w:r>
        <w:rPr>
          <w:rStyle w:val="C3"/>
          <w:rFonts w:ascii="方正姚体" w:hAnsi="方正姚体"/>
          <w:sz w:val="32"/>
        </w:rPr>
        <w:t>用人单位安排残疾人就业，应当与残疾职工签订劳动合同；按时足额支付残疾职工工资，并依法缴纳养老、医疗、失业、工伤及生育等社会保险；对合同期满的残疾职工优先续签合同。</w:t>
      </w:r>
      <w:r>
        <w:rPr>
          <w:rStyle w:val="C3"/>
          <w:sz w:val="32"/>
        </w:rPr>
        <w:t xml:space="preserve"> </w:t>
      </w:r>
    </w:p>
    <w:p>
      <w:pPr>
        <w:pStyle w:val="P1"/>
        <w:spacing w:lineRule="atLeast" w:line="580"/>
        <w:ind w:firstLine="643"/>
        <w:rPr>
          <w:rStyle w:val="C3"/>
          <w:sz w:val="32"/>
        </w:rPr>
      </w:pPr>
      <w:r>
        <w:rPr>
          <w:rStyle w:val="C3"/>
          <w:rFonts w:ascii="方正姚体" w:hAnsi="方正姚体"/>
          <w:b w:val="1"/>
          <w:sz w:val="32"/>
        </w:rPr>
        <w:t>第二十一条</w:t>
      </w:r>
      <w:r>
        <w:rPr>
          <w:rStyle w:val="C3"/>
          <w:b w:val="1"/>
          <w:sz w:val="32"/>
        </w:rPr>
        <w:t xml:space="preserve"> </w:t>
      </w:r>
      <w:r>
        <w:rPr>
          <w:rStyle w:val="C3"/>
          <w:sz w:val="32"/>
        </w:rPr>
        <w:t xml:space="preserve"> </w:t>
      </w:r>
      <w:r>
        <w:rPr>
          <w:rStyle w:val="C3"/>
          <w:rFonts w:ascii="方正姚体" w:hAnsi="方正姚体"/>
          <w:sz w:val="32"/>
        </w:rPr>
        <w:t>市和旗县区人民政府对安置残疾人就业达到、超过规定比例或者集中安排残疾人就业的用人单位和从事个体经营的残疾人，在生产、经营、技术、资金、场地等方面给予扶持。</w:t>
      </w:r>
      <w:r>
        <w:rPr>
          <w:rStyle w:val="C3"/>
          <w:sz w:val="32"/>
        </w:rPr>
        <w:t xml:space="preserve"> </w:t>
      </w:r>
    </w:p>
    <w:p>
      <w:pPr>
        <w:pStyle w:val="P1"/>
        <w:spacing w:lineRule="atLeast" w:line="580"/>
        <w:ind w:firstLine="640"/>
        <w:rPr>
          <w:rStyle w:val="C3"/>
          <w:sz w:val="32"/>
        </w:rPr>
      </w:pPr>
      <w:r>
        <w:rPr>
          <w:rStyle w:val="C3"/>
          <w:rFonts w:ascii="方正姚体" w:hAnsi="方正姚体"/>
          <w:sz w:val="32"/>
        </w:rPr>
        <w:t>市和旗县区人民政府应当开发适合残疾人就业的公益性岗位。对残疾人个体就业和自愿组织就业的，在开办和经营过程中，免收行政事业性收费。</w:t>
      </w:r>
      <w:r>
        <w:rPr>
          <w:rStyle w:val="C3"/>
          <w:sz w:val="32"/>
        </w:rPr>
        <w:t xml:space="preserve"> </w:t>
      </w:r>
    </w:p>
    <w:p>
      <w:pPr>
        <w:pStyle w:val="P1"/>
        <w:spacing w:lineRule="atLeast" w:line="580"/>
        <w:ind w:firstLine="640"/>
        <w:rPr>
          <w:rStyle w:val="C3"/>
          <w:sz w:val="32"/>
        </w:rPr>
      </w:pPr>
      <w:r>
        <w:rPr>
          <w:rStyle w:val="C3"/>
          <w:rFonts w:ascii="方正姚体" w:hAnsi="方正姚体"/>
          <w:sz w:val="32"/>
        </w:rPr>
        <w:t>城镇贫困残疾人灵活就业或者从事个体工商经营参加养老保险和医疗保险的，除享受国家规定的补贴外，个人缴费仍有困难的，可从残疾人就业保障金中给予适当补贴。</w:t>
      </w:r>
      <w:r>
        <w:rPr>
          <w:rStyle w:val="C3"/>
          <w:sz w:val="32"/>
        </w:rPr>
        <w:t xml:space="preserve"> </w:t>
      </w:r>
    </w:p>
    <w:p>
      <w:pPr>
        <w:pStyle w:val="P1"/>
        <w:spacing w:lineRule="atLeast" w:line="580"/>
        <w:ind w:firstLine="640"/>
        <w:rPr>
          <w:rStyle w:val="C3"/>
          <w:sz w:val="32"/>
        </w:rPr>
      </w:pPr>
      <w:r>
        <w:rPr>
          <w:rStyle w:val="C3"/>
          <w:rFonts w:ascii="方正姚体" w:hAnsi="方正姚体"/>
          <w:sz w:val="32"/>
        </w:rPr>
        <w:t>对从事各类生产劳动的农村牧区残疾人，有关部门应当在生产服务、技术指导、农用物资供应、农副产品购销和信贷等方面给予帮助。</w:t>
      </w:r>
      <w:r>
        <w:rPr>
          <w:rStyle w:val="C3"/>
          <w:sz w:val="32"/>
        </w:rPr>
        <w:t xml:space="preserve"> </w:t>
      </w:r>
    </w:p>
    <w:p>
      <w:pPr>
        <w:pStyle w:val="P1"/>
        <w:spacing w:lineRule="atLeast" w:line="580"/>
        <w:ind w:firstLine="643"/>
        <w:rPr>
          <w:rStyle w:val="C3"/>
          <w:sz w:val="32"/>
        </w:rPr>
      </w:pPr>
      <w:r>
        <w:rPr>
          <w:rStyle w:val="C3"/>
          <w:rFonts w:ascii="方正姚体" w:hAnsi="方正姚体"/>
          <w:b w:val="1"/>
          <w:sz w:val="32"/>
        </w:rPr>
        <w:t>第二十二条</w:t>
      </w:r>
      <w:r>
        <w:rPr>
          <w:rStyle w:val="C3"/>
          <w:b w:val="1"/>
          <w:sz w:val="32"/>
        </w:rPr>
        <w:t xml:space="preserve"> </w:t>
      </w:r>
      <w:r>
        <w:rPr>
          <w:rStyle w:val="C3"/>
          <w:sz w:val="32"/>
        </w:rPr>
        <w:t xml:space="preserve"> </w:t>
      </w:r>
      <w:r>
        <w:rPr>
          <w:rStyle w:val="C3"/>
          <w:rFonts w:ascii="方正姚体" w:hAnsi="方正姚体"/>
          <w:sz w:val="32"/>
        </w:rPr>
        <w:t>用人单位在职工的转正、晋级、职称评定、劳动报酬、生活福利、休息休假、社会保险等方面，不得歧视残疾人。</w:t>
      </w:r>
      <w:r>
        <w:rPr>
          <w:rStyle w:val="C3"/>
          <w:sz w:val="32"/>
        </w:rPr>
        <w:t xml:space="preserve"> </w:t>
      </w:r>
    </w:p>
    <w:p>
      <w:pPr>
        <w:pStyle w:val="P1"/>
        <w:spacing w:lineRule="atLeast" w:line="580"/>
        <w:ind w:firstLine="640"/>
        <w:rPr>
          <w:rStyle w:val="C3"/>
          <w:sz w:val="32"/>
        </w:rPr>
      </w:pPr>
      <w:r>
        <w:rPr>
          <w:rStyle w:val="C3"/>
          <w:rFonts w:ascii="方正姚体" w:hAnsi="方正姚体"/>
          <w:sz w:val="32"/>
        </w:rPr>
        <w:t>残疾人职工所在单位应当根据残疾人职工的特点，提供适当的劳动条件和劳动保护，并根据实际需要对劳动场所、劳动设备和生活设施进行改造。</w:t>
      </w:r>
      <w:r>
        <w:rPr>
          <w:rStyle w:val="C3"/>
          <w:sz w:val="32"/>
        </w:rPr>
        <w:t xml:space="preserve"> </w:t>
      </w:r>
    </w:p>
    <w:p>
      <w:pPr>
        <w:pStyle w:val="P1"/>
        <w:spacing w:lineRule="atLeast" w:line="580"/>
        <w:ind w:firstLine="640"/>
        <w:rPr>
          <w:rStyle w:val="C3"/>
          <w:sz w:val="32"/>
        </w:rPr>
      </w:pPr>
    </w:p>
    <w:p>
      <w:pPr>
        <w:pStyle w:val="P1"/>
        <w:spacing w:lineRule="atLeast" w:line="580"/>
        <w:jc w:val="center"/>
        <w:rPr>
          <w:rStyle w:val="C3"/>
          <w:rFonts w:ascii="黑体" w:hAnsi="黑体"/>
          <w:sz w:val="32"/>
        </w:rPr>
      </w:pPr>
      <w:r>
        <w:rPr>
          <w:rStyle w:val="C3"/>
          <w:rFonts w:ascii="黑体" w:hAnsi="黑体"/>
          <w:sz w:val="32"/>
        </w:rPr>
        <w:t xml:space="preserve">第五章  社会保障和无障碍环境</w:t>
      </w:r>
    </w:p>
    <w:p>
      <w:pPr>
        <w:pStyle w:val="P1"/>
        <w:spacing w:lineRule="atLeast" w:line="580"/>
        <w:ind w:firstLine="643"/>
        <w:jc w:val="center"/>
        <w:rPr>
          <w:rStyle w:val="C3"/>
          <w:b w:val="1"/>
          <w:sz w:val="32"/>
        </w:rPr>
      </w:pPr>
    </w:p>
    <w:p>
      <w:pPr>
        <w:pStyle w:val="P1"/>
        <w:spacing w:lineRule="atLeast" w:line="580"/>
        <w:ind w:firstLine="643"/>
        <w:rPr>
          <w:rStyle w:val="C3"/>
          <w:sz w:val="32"/>
        </w:rPr>
      </w:pPr>
      <w:r>
        <w:rPr>
          <w:rStyle w:val="C3"/>
          <w:rFonts w:ascii="方正姚体" w:hAnsi="方正姚体"/>
          <w:b w:val="1"/>
          <w:sz w:val="32"/>
        </w:rPr>
        <w:t>第二十三条</w:t>
      </w:r>
      <w:r>
        <w:rPr>
          <w:rStyle w:val="C3"/>
          <w:sz w:val="32"/>
        </w:rPr>
        <w:t xml:space="preserve">  </w:t>
      </w:r>
      <w:r>
        <w:rPr>
          <w:rStyle w:val="C3"/>
          <w:rFonts w:ascii="方正姚体" w:hAnsi="方正姚体"/>
          <w:sz w:val="32"/>
        </w:rPr>
        <w:t>市和旗县区人民政府要制定措施，完善残疾人社会保障机制，通过多种渠道救助生活困难的残疾人和残疾人家庭，保障和改善残疾人的基本生活。</w:t>
      </w:r>
      <w:r>
        <w:rPr>
          <w:rStyle w:val="C3"/>
          <w:sz w:val="32"/>
        </w:rPr>
        <w:t xml:space="preserve"> </w:t>
      </w:r>
    </w:p>
    <w:p>
      <w:pPr>
        <w:pStyle w:val="P1"/>
        <w:spacing w:lineRule="atLeast" w:line="580"/>
        <w:ind w:firstLine="640"/>
        <w:rPr>
          <w:rStyle w:val="C3"/>
          <w:sz w:val="32"/>
        </w:rPr>
      </w:pPr>
      <w:r>
        <w:rPr>
          <w:rStyle w:val="C3"/>
          <w:rFonts w:ascii="方正姚体" w:hAnsi="方正姚体"/>
          <w:sz w:val="32"/>
        </w:rPr>
        <w:t>丧失劳动能力、无扶养人或者扶养人不具有扶养能力、无生活来源的残疾人，在城镇的，由社会福利院收养；在农村牧区的，由敬老院收养或者按</w:t>
      </w:r>
      <w:r>
        <w:rPr>
          <w:rStyle w:val="C3"/>
          <w:sz w:val="32"/>
        </w:rPr>
        <w:t>“</w:t>
      </w:r>
      <w:r>
        <w:rPr>
          <w:rStyle w:val="C3"/>
          <w:rFonts w:ascii="方正姚体" w:hAnsi="方正姚体"/>
          <w:sz w:val="32"/>
        </w:rPr>
        <w:t>五保</w:t>
      </w:r>
      <w:r>
        <w:rPr>
          <w:rStyle w:val="C3"/>
          <w:sz w:val="32"/>
        </w:rPr>
        <w:t>”</w:t>
      </w:r>
      <w:r>
        <w:rPr>
          <w:rStyle w:val="C3"/>
          <w:rFonts w:ascii="方正姚体" w:hAnsi="方正姚体"/>
          <w:sz w:val="32"/>
        </w:rPr>
        <w:t>规定供养。</w:t>
      </w:r>
      <w:r>
        <w:rPr>
          <w:rStyle w:val="C3"/>
          <w:sz w:val="32"/>
        </w:rPr>
        <w:t xml:space="preserve"> </w:t>
      </w:r>
    </w:p>
    <w:p>
      <w:pPr>
        <w:pStyle w:val="P1"/>
        <w:spacing w:lineRule="atLeast" w:line="580"/>
        <w:ind w:firstLine="640"/>
        <w:rPr>
          <w:rStyle w:val="C3"/>
          <w:sz w:val="32"/>
        </w:rPr>
      </w:pPr>
      <w:r>
        <w:rPr>
          <w:rStyle w:val="C3"/>
          <w:rFonts w:ascii="方正姚体" w:hAnsi="方正姚体"/>
          <w:sz w:val="32"/>
        </w:rPr>
        <w:t>市和旗县区人民政府鼓励和扶持社会力量，兴办残疾人供养、托养服务机构。</w:t>
      </w:r>
      <w:r>
        <w:rPr>
          <w:rStyle w:val="C3"/>
          <w:sz w:val="32"/>
        </w:rPr>
        <w:t xml:space="preserve"> </w:t>
      </w:r>
    </w:p>
    <w:p>
      <w:pPr>
        <w:pStyle w:val="P1"/>
        <w:spacing w:lineRule="atLeast" w:line="580"/>
        <w:ind w:firstLine="643"/>
        <w:rPr>
          <w:rStyle w:val="C3"/>
          <w:sz w:val="32"/>
        </w:rPr>
      </w:pPr>
      <w:r>
        <w:rPr>
          <w:rStyle w:val="C3"/>
          <w:rFonts w:ascii="方正姚体" w:hAnsi="方正姚体"/>
          <w:b w:val="1"/>
          <w:sz w:val="32"/>
        </w:rPr>
        <w:t>第二十四条</w:t>
      </w:r>
      <w:r>
        <w:rPr>
          <w:rStyle w:val="C3"/>
          <w:b w:val="1"/>
          <w:sz w:val="32"/>
        </w:rPr>
        <w:t xml:space="preserve"> </w:t>
      </w:r>
      <w:r>
        <w:rPr>
          <w:rStyle w:val="C3"/>
          <w:sz w:val="32"/>
        </w:rPr>
        <w:t xml:space="preserve"> </w:t>
      </w:r>
      <w:r>
        <w:rPr>
          <w:rStyle w:val="C3"/>
          <w:rFonts w:ascii="方正姚体" w:hAnsi="方正姚体"/>
          <w:sz w:val="32"/>
        </w:rPr>
        <w:t>政府和社会应当采取下列措施，丰富残疾人精神文化生活：</w:t>
      </w:r>
      <w:r>
        <w:rPr>
          <w:rStyle w:val="C3"/>
          <w:sz w:val="32"/>
        </w:rPr>
        <w:t xml:space="preserve"> </w:t>
      </w:r>
    </w:p>
    <w:p>
      <w:pPr>
        <w:pStyle w:val="P1"/>
        <w:spacing w:lineRule="atLeast" w:line="580"/>
        <w:ind w:firstLine="640"/>
        <w:rPr>
          <w:rStyle w:val="C3"/>
          <w:sz w:val="32"/>
        </w:rPr>
      </w:pPr>
      <w:r>
        <w:rPr>
          <w:rStyle w:val="C3"/>
          <w:sz w:val="32"/>
        </w:rPr>
        <w:t xml:space="preserve"> (</w:t>
      </w:r>
      <w:r>
        <w:rPr>
          <w:rStyle w:val="C3"/>
          <w:rFonts w:ascii="方正姚体" w:hAnsi="方正姚体"/>
          <w:sz w:val="32"/>
        </w:rPr>
        <w:t>一</w:t>
      </w:r>
      <w:r>
        <w:rPr>
          <w:rStyle w:val="C3"/>
          <w:sz w:val="32"/>
        </w:rPr>
        <w:t xml:space="preserve">) </w:t>
      </w:r>
      <w:r>
        <w:rPr>
          <w:rStyle w:val="C3"/>
          <w:rFonts w:ascii="方正姚体" w:hAnsi="方正姚体"/>
          <w:sz w:val="32"/>
        </w:rPr>
        <w:t>开办电视手语节目，开办残疾人专题广播栏目；</w:t>
      </w:r>
      <w:r>
        <w:rPr>
          <w:rStyle w:val="C3"/>
          <w:sz w:val="32"/>
        </w:rPr>
        <w:t xml:space="preserve"> </w:t>
      </w:r>
    </w:p>
    <w:p>
      <w:pPr>
        <w:pStyle w:val="P1"/>
        <w:spacing w:lineRule="atLeast" w:line="580"/>
        <w:ind w:firstLine="640"/>
        <w:rPr>
          <w:rStyle w:val="C3"/>
          <w:sz w:val="32"/>
        </w:rPr>
      </w:pPr>
      <w:r>
        <w:rPr>
          <w:rStyle w:val="C3"/>
          <w:sz w:val="32"/>
        </w:rPr>
        <w:t xml:space="preserve"> (</w:t>
      </w:r>
      <w:r>
        <w:rPr>
          <w:rStyle w:val="C3"/>
          <w:rFonts w:ascii="方正姚体" w:hAnsi="方正姚体"/>
          <w:sz w:val="32"/>
        </w:rPr>
        <w:t>二</w:t>
      </w:r>
      <w:r>
        <w:rPr>
          <w:rStyle w:val="C3"/>
          <w:sz w:val="32"/>
        </w:rPr>
        <w:t xml:space="preserve">) </w:t>
      </w:r>
      <w:r>
        <w:rPr>
          <w:rStyle w:val="C3"/>
          <w:rFonts w:ascii="方正姚体" w:hAnsi="方正姚体"/>
          <w:sz w:val="32"/>
        </w:rPr>
        <w:t>在公共图书馆设立盲人读物、盲人有声读物图书室；</w:t>
      </w:r>
      <w:r>
        <w:rPr>
          <w:rStyle w:val="C3"/>
          <w:sz w:val="32"/>
        </w:rPr>
        <w:t xml:space="preserve"> </w:t>
      </w:r>
    </w:p>
    <w:p>
      <w:pPr>
        <w:pStyle w:val="P1"/>
        <w:spacing w:lineRule="atLeast" w:line="580"/>
        <w:ind w:firstLine="640"/>
        <w:rPr>
          <w:rStyle w:val="C3"/>
          <w:sz w:val="32"/>
        </w:rPr>
      </w:pPr>
      <w:r>
        <w:rPr>
          <w:rStyle w:val="C3"/>
          <w:sz w:val="32"/>
        </w:rPr>
        <w:t xml:space="preserve"> (</w:t>
      </w:r>
      <w:r>
        <w:rPr>
          <w:rStyle w:val="C3"/>
          <w:rFonts w:ascii="方正姚体" w:hAnsi="方正姚体"/>
          <w:sz w:val="32"/>
        </w:rPr>
        <w:t>三</w:t>
      </w:r>
      <w:r>
        <w:rPr>
          <w:rStyle w:val="C3"/>
          <w:sz w:val="32"/>
        </w:rPr>
        <w:t xml:space="preserve">) </w:t>
      </w:r>
      <w:r>
        <w:rPr>
          <w:rStyle w:val="C3"/>
          <w:rFonts w:ascii="方正姚体" w:hAnsi="方正姚体"/>
          <w:sz w:val="32"/>
        </w:rPr>
        <w:t>组织和扶持残疾人开展群众性文化、体育、娱乐活动；</w:t>
      </w:r>
      <w:r>
        <w:rPr>
          <w:rStyle w:val="C3"/>
          <w:sz w:val="32"/>
        </w:rPr>
        <w:t xml:space="preserve"> </w:t>
      </w:r>
    </w:p>
    <w:p>
      <w:pPr>
        <w:pStyle w:val="P1"/>
        <w:spacing w:lineRule="atLeast" w:line="580"/>
        <w:ind w:firstLine="640"/>
        <w:rPr>
          <w:rStyle w:val="C3"/>
          <w:sz w:val="32"/>
        </w:rPr>
      </w:pPr>
      <w:r>
        <w:rPr>
          <w:rStyle w:val="C3"/>
          <w:sz w:val="32"/>
        </w:rPr>
        <w:t xml:space="preserve"> (</w:t>
      </w:r>
      <w:r>
        <w:rPr>
          <w:rStyle w:val="C3"/>
          <w:rFonts w:ascii="方正姚体" w:hAnsi="方正姚体"/>
          <w:sz w:val="32"/>
        </w:rPr>
        <w:t>四</w:t>
      </w:r>
      <w:r>
        <w:rPr>
          <w:rStyle w:val="C3"/>
          <w:sz w:val="32"/>
        </w:rPr>
        <w:t xml:space="preserve">) </w:t>
      </w:r>
      <w:r>
        <w:rPr>
          <w:rStyle w:val="C3"/>
          <w:rFonts w:ascii="方正姚体" w:hAnsi="方正姚体"/>
          <w:sz w:val="32"/>
        </w:rPr>
        <w:t>文化、体育、娱乐和其他活动场所，为残疾人提供方便和照顾。有计划地兴办残疾人活动场所。</w:t>
      </w:r>
      <w:r>
        <w:rPr>
          <w:rStyle w:val="C3"/>
          <w:sz w:val="32"/>
        </w:rPr>
        <w:t xml:space="preserve"> </w:t>
      </w:r>
    </w:p>
    <w:p>
      <w:pPr>
        <w:pStyle w:val="P1"/>
        <w:spacing w:lineRule="atLeast" w:line="580"/>
        <w:ind w:firstLine="643"/>
        <w:rPr>
          <w:rStyle w:val="C3"/>
          <w:sz w:val="32"/>
        </w:rPr>
      </w:pPr>
      <w:r>
        <w:rPr>
          <w:rStyle w:val="C3"/>
          <w:rFonts w:ascii="方正姚体" w:hAnsi="方正姚体"/>
          <w:b w:val="1"/>
          <w:sz w:val="32"/>
        </w:rPr>
        <w:t>第二十五条</w:t>
      </w:r>
      <w:r>
        <w:rPr>
          <w:rStyle w:val="C3"/>
          <w:b w:val="1"/>
          <w:sz w:val="32"/>
        </w:rPr>
        <w:t xml:space="preserve"> </w:t>
      </w:r>
      <w:r>
        <w:rPr>
          <w:rStyle w:val="C3"/>
          <w:sz w:val="32"/>
        </w:rPr>
        <w:t xml:space="preserve"> </w:t>
      </w:r>
      <w:r>
        <w:rPr>
          <w:rStyle w:val="C3"/>
          <w:rFonts w:ascii="方正姚体" w:hAnsi="方正姚体"/>
          <w:sz w:val="32"/>
        </w:rPr>
        <w:t>残疾人凭《残疾人证》享受以下优待：</w:t>
      </w:r>
      <w:r>
        <w:rPr>
          <w:rStyle w:val="C3"/>
          <w:sz w:val="32"/>
        </w:rPr>
        <w:t xml:space="preserve"> </w:t>
      </w:r>
    </w:p>
    <w:p>
      <w:pPr>
        <w:pStyle w:val="P1"/>
        <w:spacing w:lineRule="atLeast" w:line="580"/>
        <w:ind w:firstLine="640"/>
        <w:rPr>
          <w:rStyle w:val="C3"/>
          <w:sz w:val="32"/>
        </w:rPr>
      </w:pPr>
      <w:r>
        <w:rPr>
          <w:rStyle w:val="C3"/>
          <w:sz w:val="32"/>
        </w:rPr>
        <w:t xml:space="preserve"> (</w:t>
      </w:r>
      <w:r>
        <w:rPr>
          <w:rStyle w:val="C3"/>
          <w:rFonts w:ascii="方正姚体" w:hAnsi="方正姚体"/>
          <w:sz w:val="32"/>
        </w:rPr>
        <w:t>一</w:t>
      </w:r>
      <w:r>
        <w:rPr>
          <w:rStyle w:val="C3"/>
          <w:sz w:val="32"/>
        </w:rPr>
        <w:t xml:space="preserve">) </w:t>
      </w:r>
      <w:r>
        <w:rPr>
          <w:rStyle w:val="C3"/>
          <w:rFonts w:ascii="方正姚体" w:hAnsi="方正姚体"/>
          <w:sz w:val="32"/>
        </w:rPr>
        <w:t>进入文化、体育、旅游景区景点和其他公共场所减免收费，并准许其携带必备的辅助器具；</w:t>
      </w:r>
      <w:r>
        <w:rPr>
          <w:rStyle w:val="C3"/>
          <w:sz w:val="32"/>
        </w:rPr>
        <w:t xml:space="preserve"> </w:t>
      </w:r>
    </w:p>
    <w:p>
      <w:pPr>
        <w:pStyle w:val="P1"/>
        <w:spacing w:lineRule="atLeast" w:line="580"/>
        <w:ind w:firstLine="640"/>
        <w:rPr>
          <w:rStyle w:val="C3"/>
          <w:sz w:val="32"/>
        </w:rPr>
      </w:pPr>
      <w:r>
        <w:rPr>
          <w:rStyle w:val="C3"/>
          <w:sz w:val="32"/>
        </w:rPr>
        <w:t xml:space="preserve"> (</w:t>
      </w:r>
      <w:r>
        <w:rPr>
          <w:rStyle w:val="C3"/>
          <w:rFonts w:ascii="方正姚体" w:hAnsi="方正姚体"/>
          <w:sz w:val="32"/>
        </w:rPr>
        <w:t>二</w:t>
      </w:r>
      <w:r>
        <w:rPr>
          <w:rStyle w:val="C3"/>
          <w:sz w:val="32"/>
        </w:rPr>
        <w:t xml:space="preserve">) </w:t>
      </w:r>
      <w:r>
        <w:rPr>
          <w:rStyle w:val="C3"/>
          <w:rFonts w:ascii="方正姚体" w:hAnsi="方正姚体"/>
          <w:sz w:val="32"/>
        </w:rPr>
        <w:t>按照国务院规定的残疾标准，对持有视力残疾证的残疾人，免费乘坐市内公共交通工具。盲人读物免费邮寄；</w:t>
      </w:r>
      <w:r>
        <w:rPr>
          <w:rStyle w:val="C3"/>
          <w:sz w:val="32"/>
        </w:rPr>
        <w:t xml:space="preserve"> </w:t>
      </w:r>
    </w:p>
    <w:p>
      <w:pPr>
        <w:pStyle w:val="P1"/>
        <w:spacing w:lineRule="atLeast" w:line="580"/>
        <w:ind w:firstLine="640"/>
        <w:rPr>
          <w:rStyle w:val="C3"/>
          <w:sz w:val="32"/>
        </w:rPr>
      </w:pPr>
      <w:r>
        <w:rPr>
          <w:rStyle w:val="C3"/>
          <w:sz w:val="32"/>
        </w:rPr>
        <w:t xml:space="preserve"> (</w:t>
      </w:r>
      <w:r>
        <w:rPr>
          <w:rStyle w:val="C3"/>
          <w:rFonts w:ascii="方正姚体" w:hAnsi="方正姚体"/>
          <w:sz w:val="32"/>
        </w:rPr>
        <w:t>三</w:t>
      </w:r>
      <w:r>
        <w:rPr>
          <w:rStyle w:val="C3"/>
          <w:sz w:val="32"/>
        </w:rPr>
        <w:t xml:space="preserve">) </w:t>
      </w:r>
      <w:r>
        <w:rPr>
          <w:rStyle w:val="C3"/>
          <w:rFonts w:ascii="方正姚体" w:hAnsi="方正姚体"/>
          <w:sz w:val="32"/>
        </w:rPr>
        <w:t>广播电视服务单位对盲人、听力残疾人、言语残疾人在收视费上给予减免；</w:t>
      </w:r>
      <w:r>
        <w:rPr>
          <w:rStyle w:val="C3"/>
          <w:sz w:val="32"/>
        </w:rPr>
        <w:t xml:space="preserve"> </w:t>
      </w:r>
    </w:p>
    <w:p>
      <w:pPr>
        <w:pStyle w:val="P1"/>
        <w:spacing w:lineRule="atLeast" w:line="580"/>
        <w:ind w:firstLine="640"/>
        <w:rPr>
          <w:rStyle w:val="C3"/>
          <w:sz w:val="32"/>
        </w:rPr>
      </w:pPr>
      <w:r>
        <w:rPr>
          <w:rStyle w:val="C3"/>
          <w:sz w:val="32"/>
        </w:rPr>
        <w:t xml:space="preserve"> (</w:t>
      </w:r>
      <w:r>
        <w:rPr>
          <w:rStyle w:val="C3"/>
          <w:rFonts w:ascii="方正姚体" w:hAnsi="方正姚体"/>
          <w:sz w:val="32"/>
        </w:rPr>
        <w:t>四</w:t>
      </w:r>
      <w:r>
        <w:rPr>
          <w:rStyle w:val="C3"/>
          <w:sz w:val="32"/>
        </w:rPr>
        <w:t xml:space="preserve">) </w:t>
      </w:r>
      <w:r>
        <w:rPr>
          <w:rStyle w:val="C3"/>
          <w:rFonts w:ascii="方正姚体" w:hAnsi="方正姚体"/>
          <w:sz w:val="32"/>
        </w:rPr>
        <w:t>符合购买经济适用住房或者租住廉租住房条件的残疾人家庭可以优先享受相关政策。</w:t>
      </w:r>
      <w:r>
        <w:rPr>
          <w:rStyle w:val="C3"/>
          <w:sz w:val="32"/>
        </w:rPr>
        <w:t xml:space="preserve"> </w:t>
      </w:r>
    </w:p>
    <w:p>
      <w:pPr>
        <w:pStyle w:val="P1"/>
        <w:spacing w:lineRule="atLeast" w:line="580"/>
        <w:ind w:firstLine="643"/>
        <w:rPr>
          <w:rStyle w:val="C3"/>
          <w:sz w:val="32"/>
        </w:rPr>
      </w:pPr>
      <w:r>
        <w:rPr>
          <w:rStyle w:val="C3"/>
          <w:rFonts w:ascii="方正姚体" w:hAnsi="方正姚体"/>
          <w:b w:val="1"/>
          <w:sz w:val="32"/>
        </w:rPr>
        <w:t>第二十六条</w:t>
      </w:r>
      <w:r>
        <w:rPr>
          <w:rStyle w:val="C3"/>
          <w:sz w:val="32"/>
        </w:rPr>
        <w:t xml:space="preserve">  </w:t>
      </w:r>
      <w:r>
        <w:rPr>
          <w:rStyle w:val="C3"/>
          <w:rFonts w:ascii="方正姚体" w:hAnsi="方正姚体"/>
          <w:sz w:val="32"/>
        </w:rPr>
        <w:t>市和旗县区人民政府应当对无障碍环境建设进行统筹规划，综合协调，加强监督管理。</w:t>
      </w:r>
      <w:r>
        <w:rPr>
          <w:rStyle w:val="C3"/>
          <w:sz w:val="32"/>
        </w:rPr>
        <w:t xml:space="preserve"> </w:t>
      </w:r>
    </w:p>
    <w:p>
      <w:pPr>
        <w:pStyle w:val="P1"/>
        <w:spacing w:lineRule="atLeast" w:line="580"/>
        <w:ind w:firstLine="643"/>
        <w:rPr>
          <w:rStyle w:val="C3"/>
          <w:sz w:val="32"/>
        </w:rPr>
      </w:pPr>
      <w:r>
        <w:rPr>
          <w:rStyle w:val="C3"/>
          <w:rFonts w:ascii="方正姚体" w:hAnsi="方正姚体"/>
          <w:b w:val="1"/>
          <w:sz w:val="32"/>
        </w:rPr>
        <w:t>第二十七条</w:t>
      </w:r>
      <w:r>
        <w:rPr>
          <w:rStyle w:val="C3"/>
          <w:b w:val="1"/>
          <w:sz w:val="32"/>
        </w:rPr>
        <w:t xml:space="preserve"> </w:t>
      </w:r>
      <w:r>
        <w:rPr>
          <w:rStyle w:val="C3"/>
          <w:sz w:val="32"/>
        </w:rPr>
        <w:t xml:space="preserve"> </w:t>
      </w:r>
      <w:r>
        <w:rPr>
          <w:rStyle w:val="C3"/>
          <w:rFonts w:ascii="方正姚体" w:hAnsi="方正姚体"/>
          <w:sz w:val="32"/>
        </w:rPr>
        <w:t>新建、改建、扩建的公共设施和城市交通道路，应当按照国家有关无障碍设施建设标准执行。</w:t>
      </w:r>
      <w:r>
        <w:rPr>
          <w:rStyle w:val="C3"/>
          <w:sz w:val="32"/>
        </w:rPr>
        <w:t xml:space="preserve"> </w:t>
      </w:r>
    </w:p>
    <w:p>
      <w:pPr>
        <w:pStyle w:val="P1"/>
        <w:spacing w:lineRule="atLeast" w:line="580"/>
        <w:ind w:firstLine="640"/>
        <w:rPr>
          <w:rStyle w:val="C3"/>
          <w:sz w:val="32"/>
        </w:rPr>
      </w:pPr>
      <w:r>
        <w:rPr>
          <w:rStyle w:val="C3"/>
          <w:rFonts w:ascii="方正姚体" w:hAnsi="方正姚体"/>
          <w:sz w:val="32"/>
        </w:rPr>
        <w:t>市和旗县区人民政府应当逐步推进已建成设施的改造，对居住区内道路、公共服务设施，必须按照国家有关规定建设无障碍设施。</w:t>
      </w:r>
      <w:r>
        <w:rPr>
          <w:rStyle w:val="C3"/>
          <w:sz w:val="32"/>
        </w:rPr>
        <w:t xml:space="preserve"> </w:t>
      </w:r>
    </w:p>
    <w:p>
      <w:pPr>
        <w:pStyle w:val="P1"/>
        <w:spacing w:lineRule="atLeast" w:line="580"/>
        <w:ind w:firstLine="640"/>
        <w:rPr>
          <w:rStyle w:val="C3"/>
          <w:sz w:val="32"/>
        </w:rPr>
      </w:pPr>
      <w:r>
        <w:rPr>
          <w:rStyle w:val="C3"/>
          <w:rFonts w:ascii="方正姚体" w:hAnsi="方正姚体"/>
          <w:sz w:val="32"/>
        </w:rPr>
        <w:t>安置、接收残疾人较多的企业事业单位、特殊教育学校等，应当设立无障碍设施。</w:t>
      </w:r>
      <w:r>
        <w:rPr>
          <w:rStyle w:val="C3"/>
          <w:sz w:val="32"/>
        </w:rPr>
        <w:t xml:space="preserve"> </w:t>
      </w:r>
    </w:p>
    <w:p>
      <w:pPr>
        <w:pStyle w:val="P1"/>
        <w:spacing w:lineRule="atLeast" w:line="580"/>
        <w:ind w:firstLine="640"/>
        <w:rPr>
          <w:rStyle w:val="C3"/>
          <w:sz w:val="32"/>
        </w:rPr>
      </w:pPr>
    </w:p>
    <w:p>
      <w:pPr>
        <w:pStyle w:val="P1"/>
        <w:spacing w:lineRule="atLeast" w:line="580"/>
        <w:jc w:val="center"/>
        <w:rPr>
          <w:rStyle w:val="C3"/>
          <w:rFonts w:ascii="黑体" w:hAnsi="黑体"/>
          <w:sz w:val="32"/>
        </w:rPr>
      </w:pPr>
      <w:r>
        <w:rPr>
          <w:rStyle w:val="C3"/>
          <w:rFonts w:ascii="黑体" w:hAnsi="黑体"/>
          <w:sz w:val="32"/>
        </w:rPr>
        <w:t xml:space="preserve">第六章  法律责任</w:t>
      </w:r>
    </w:p>
    <w:p>
      <w:pPr>
        <w:pStyle w:val="P1"/>
        <w:spacing w:lineRule="atLeast" w:line="580"/>
        <w:ind w:firstLine="643"/>
        <w:jc w:val="center"/>
        <w:rPr>
          <w:rStyle w:val="C3"/>
          <w:b w:val="1"/>
          <w:sz w:val="32"/>
        </w:rPr>
      </w:pPr>
    </w:p>
    <w:p>
      <w:pPr>
        <w:pStyle w:val="P1"/>
        <w:spacing w:lineRule="atLeast" w:line="580"/>
        <w:ind w:firstLine="643"/>
        <w:rPr>
          <w:rStyle w:val="C3"/>
          <w:sz w:val="32"/>
        </w:rPr>
      </w:pPr>
      <w:r>
        <w:rPr>
          <w:rStyle w:val="C3"/>
          <w:rFonts w:ascii="方正姚体" w:hAnsi="方正姚体"/>
          <w:b w:val="1"/>
          <w:sz w:val="32"/>
        </w:rPr>
        <w:t>第二十八条</w:t>
      </w:r>
      <w:r>
        <w:rPr>
          <w:rStyle w:val="C3"/>
          <w:b w:val="1"/>
          <w:sz w:val="32"/>
        </w:rPr>
        <w:t xml:space="preserve"> </w:t>
      </w:r>
      <w:r>
        <w:rPr>
          <w:rStyle w:val="C3"/>
          <w:sz w:val="32"/>
        </w:rPr>
        <w:t xml:space="preserve"> </w:t>
      </w:r>
      <w:r>
        <w:rPr>
          <w:rStyle w:val="C3"/>
          <w:rFonts w:ascii="方正姚体" w:hAnsi="方正姚体"/>
          <w:sz w:val="32"/>
        </w:rPr>
        <w:t>残疾人的合法权益受到侵害的，可以向有关部门投诉，残疾人组织应当维护残疾人的合法权益。</w:t>
      </w:r>
      <w:r>
        <w:rPr>
          <w:rStyle w:val="C3"/>
          <w:sz w:val="32"/>
        </w:rPr>
        <w:t xml:space="preserve"> </w:t>
      </w:r>
    </w:p>
    <w:p>
      <w:pPr>
        <w:pStyle w:val="P1"/>
        <w:spacing w:lineRule="atLeast" w:line="580"/>
        <w:ind w:firstLine="640"/>
        <w:rPr>
          <w:rStyle w:val="C3"/>
          <w:sz w:val="32"/>
        </w:rPr>
      </w:pPr>
      <w:r>
        <w:rPr>
          <w:rStyle w:val="C3"/>
          <w:rFonts w:ascii="方正姚体" w:hAnsi="方正姚体"/>
          <w:sz w:val="32"/>
        </w:rPr>
        <w:t>对经济困难的或者其他原因确需法律援助或者司法救助的残疾人，各级法律援助机构或者人民法院应当给予帮助。</w:t>
      </w:r>
      <w:r>
        <w:rPr>
          <w:rStyle w:val="C3"/>
          <w:sz w:val="32"/>
        </w:rPr>
        <w:t xml:space="preserve"> </w:t>
      </w:r>
    </w:p>
    <w:p>
      <w:pPr>
        <w:pStyle w:val="P1"/>
        <w:spacing w:lineRule="atLeast" w:line="580"/>
        <w:ind w:firstLine="643"/>
        <w:rPr>
          <w:rStyle w:val="C3"/>
          <w:sz w:val="32"/>
        </w:rPr>
      </w:pPr>
      <w:r>
        <w:rPr>
          <w:rStyle w:val="C3"/>
          <w:rFonts w:ascii="方正姚体" w:hAnsi="方正姚体"/>
          <w:b w:val="1"/>
          <w:sz w:val="32"/>
        </w:rPr>
        <w:t>第二十九条</w:t>
      </w:r>
      <w:r>
        <w:rPr>
          <w:rStyle w:val="C3"/>
          <w:sz w:val="32"/>
        </w:rPr>
        <w:t xml:space="preserve">  </w:t>
      </w:r>
      <w:r>
        <w:rPr>
          <w:rStyle w:val="C3"/>
          <w:rFonts w:ascii="方正姚体" w:hAnsi="方正姚体"/>
          <w:sz w:val="32"/>
        </w:rPr>
        <w:t>违反本条例，有下列行为之一的，由其所在单位、主管部门或者上级机关责令改正；造成严重后果的，对直接负责的主管人员和其他直接责任人员给予行政处分；构成犯罪的，依法追究刑事责任。</w:t>
      </w:r>
      <w:r>
        <w:rPr>
          <w:rStyle w:val="C3"/>
          <w:sz w:val="32"/>
        </w:rPr>
        <w:t xml:space="preserve"> </w:t>
      </w:r>
    </w:p>
    <w:p>
      <w:pPr>
        <w:pStyle w:val="P1"/>
        <w:spacing w:lineRule="atLeast" w:line="580"/>
        <w:ind w:firstLine="640"/>
        <w:rPr>
          <w:rStyle w:val="C3"/>
          <w:sz w:val="32"/>
        </w:rPr>
      </w:pPr>
      <w:r>
        <w:rPr>
          <w:rStyle w:val="C3"/>
          <w:sz w:val="32"/>
        </w:rPr>
        <w:t xml:space="preserve"> (</w:t>
      </w:r>
      <w:r>
        <w:rPr>
          <w:rStyle w:val="C3"/>
          <w:rFonts w:ascii="方正姚体" w:hAnsi="方正姚体"/>
          <w:sz w:val="32"/>
        </w:rPr>
        <w:t>一</w:t>
      </w:r>
      <w:r>
        <w:rPr>
          <w:rStyle w:val="C3"/>
          <w:sz w:val="32"/>
        </w:rPr>
        <w:t xml:space="preserve">) </w:t>
      </w:r>
      <w:r>
        <w:rPr>
          <w:rStyle w:val="C3"/>
          <w:rFonts w:ascii="方正姚体" w:hAnsi="方正姚体"/>
          <w:sz w:val="32"/>
        </w:rPr>
        <w:t>对侵害残疾人行为的申诉、控告、检举，推诿、拖延、压制、不予查处，或者对提出申诉、控告、检举的人进行打击报复的；</w:t>
      </w:r>
      <w:r>
        <w:rPr>
          <w:rStyle w:val="C3"/>
          <w:sz w:val="32"/>
        </w:rPr>
        <w:t xml:space="preserve"> </w:t>
      </w:r>
    </w:p>
    <w:p>
      <w:pPr>
        <w:pStyle w:val="P1"/>
        <w:spacing w:lineRule="atLeast" w:line="580"/>
        <w:ind w:firstLine="640"/>
        <w:rPr>
          <w:rStyle w:val="C3"/>
          <w:sz w:val="32"/>
        </w:rPr>
      </w:pPr>
      <w:r>
        <w:rPr>
          <w:rStyle w:val="C3"/>
          <w:sz w:val="32"/>
        </w:rPr>
        <w:t xml:space="preserve"> (</w:t>
      </w:r>
      <w:r>
        <w:rPr>
          <w:rStyle w:val="C3"/>
          <w:rFonts w:ascii="方正姚体" w:hAnsi="方正姚体"/>
          <w:sz w:val="32"/>
        </w:rPr>
        <w:t>二</w:t>
      </w:r>
      <w:r>
        <w:rPr>
          <w:rStyle w:val="C3"/>
          <w:sz w:val="32"/>
        </w:rPr>
        <w:t xml:space="preserve">) </w:t>
      </w:r>
      <w:r>
        <w:rPr>
          <w:rStyle w:val="C3"/>
          <w:rFonts w:ascii="方正姚体" w:hAnsi="方正姚体"/>
          <w:sz w:val="32"/>
        </w:rPr>
        <w:t>未依法履行职责，对侵害残疾人权益的行为未及时制止或者未给予残疾人必要帮助的；</w:t>
      </w:r>
      <w:r>
        <w:rPr>
          <w:rStyle w:val="C3"/>
          <w:sz w:val="32"/>
        </w:rPr>
        <w:t xml:space="preserve"> </w:t>
      </w:r>
    </w:p>
    <w:p>
      <w:pPr>
        <w:pStyle w:val="P1"/>
        <w:spacing w:lineRule="atLeast" w:line="580"/>
        <w:ind w:firstLine="640"/>
        <w:rPr>
          <w:rStyle w:val="C3"/>
          <w:sz w:val="32"/>
        </w:rPr>
      </w:pPr>
      <w:r>
        <w:rPr>
          <w:rStyle w:val="C3"/>
          <w:sz w:val="32"/>
        </w:rPr>
        <w:t xml:space="preserve"> (</w:t>
      </w:r>
      <w:r>
        <w:rPr>
          <w:rStyle w:val="C3"/>
          <w:rFonts w:ascii="方正姚体" w:hAnsi="方正姚体"/>
          <w:sz w:val="32"/>
        </w:rPr>
        <w:t>三</w:t>
      </w:r>
      <w:r>
        <w:rPr>
          <w:rStyle w:val="C3"/>
          <w:sz w:val="32"/>
        </w:rPr>
        <w:t xml:space="preserve">) </w:t>
      </w:r>
      <w:r>
        <w:rPr>
          <w:rStyle w:val="C3"/>
          <w:rFonts w:ascii="方正姚体" w:hAnsi="方正姚体"/>
          <w:sz w:val="32"/>
        </w:rPr>
        <w:t>有关教育机构拒不招收残疾学生入学，或者在录取要求以外附加条件限制残疾学生就学的；</w:t>
      </w:r>
      <w:r>
        <w:rPr>
          <w:rStyle w:val="C3"/>
          <w:sz w:val="32"/>
        </w:rPr>
        <w:t xml:space="preserve"> </w:t>
      </w:r>
    </w:p>
    <w:p>
      <w:pPr>
        <w:pStyle w:val="P1"/>
        <w:spacing w:lineRule="atLeast" w:line="580"/>
        <w:ind w:firstLine="640"/>
        <w:rPr>
          <w:rStyle w:val="C3"/>
          <w:sz w:val="32"/>
        </w:rPr>
      </w:pPr>
      <w:r>
        <w:rPr>
          <w:rStyle w:val="C3"/>
          <w:sz w:val="32"/>
        </w:rPr>
        <w:t xml:space="preserve"> (</w:t>
      </w:r>
      <w:r>
        <w:rPr>
          <w:rStyle w:val="C3"/>
          <w:rFonts w:ascii="方正姚体" w:hAnsi="方正姚体"/>
          <w:sz w:val="32"/>
        </w:rPr>
        <w:t>四</w:t>
      </w:r>
      <w:r>
        <w:rPr>
          <w:rStyle w:val="C3"/>
          <w:sz w:val="32"/>
        </w:rPr>
        <w:t xml:space="preserve">) </w:t>
      </w:r>
      <w:r>
        <w:rPr>
          <w:rStyle w:val="C3"/>
          <w:rFonts w:ascii="方正姚体" w:hAnsi="方正姚体"/>
          <w:sz w:val="32"/>
        </w:rPr>
        <w:t>供养、托养机构及其工作人员侮辱、虐待、遗弃残疾人的；</w:t>
      </w:r>
      <w:r>
        <w:rPr>
          <w:rStyle w:val="C3"/>
          <w:sz w:val="32"/>
        </w:rPr>
        <w:t xml:space="preserve"> </w:t>
      </w:r>
    </w:p>
    <w:p>
      <w:pPr>
        <w:pStyle w:val="P1"/>
        <w:spacing w:lineRule="atLeast" w:line="580"/>
        <w:ind w:firstLine="640"/>
        <w:rPr>
          <w:rStyle w:val="C3"/>
          <w:sz w:val="32"/>
        </w:rPr>
      </w:pPr>
      <w:r>
        <w:rPr>
          <w:rStyle w:val="C3"/>
          <w:sz w:val="32"/>
        </w:rPr>
        <w:t xml:space="preserve"> (</w:t>
      </w:r>
      <w:r>
        <w:rPr>
          <w:rStyle w:val="C3"/>
          <w:rFonts w:ascii="方正姚体" w:hAnsi="方正姚体"/>
          <w:sz w:val="32"/>
        </w:rPr>
        <w:t>五</w:t>
      </w:r>
      <w:r>
        <w:rPr>
          <w:rStyle w:val="C3"/>
          <w:sz w:val="32"/>
        </w:rPr>
        <w:t xml:space="preserve">) </w:t>
      </w:r>
      <w:r>
        <w:rPr>
          <w:rStyle w:val="C3"/>
          <w:rFonts w:ascii="方正姚体" w:hAnsi="方正姚体"/>
          <w:sz w:val="32"/>
        </w:rPr>
        <w:t>新建、改建和扩建建筑物、道路、交通设施，不符合国家有关无障碍设施工程建设标准，或者对无障碍设施未及时维修和保护造成后果的；</w:t>
      </w:r>
      <w:r>
        <w:rPr>
          <w:rStyle w:val="C3"/>
          <w:sz w:val="32"/>
        </w:rPr>
        <w:t xml:space="preserve"> </w:t>
      </w:r>
    </w:p>
    <w:p>
      <w:pPr>
        <w:pStyle w:val="P1"/>
        <w:spacing w:lineRule="atLeast" w:line="580"/>
        <w:ind w:firstLine="640"/>
        <w:rPr>
          <w:rStyle w:val="C3"/>
          <w:sz w:val="32"/>
        </w:rPr>
      </w:pPr>
      <w:r>
        <w:rPr>
          <w:rStyle w:val="C3"/>
          <w:sz w:val="32"/>
        </w:rPr>
        <w:t>(</w:t>
      </w:r>
      <w:r>
        <w:rPr>
          <w:rStyle w:val="C3"/>
          <w:rFonts w:ascii="方正姚体" w:hAnsi="方正姚体"/>
          <w:sz w:val="32"/>
        </w:rPr>
        <w:t>六</w:t>
      </w:r>
      <w:r>
        <w:rPr>
          <w:rStyle w:val="C3"/>
          <w:sz w:val="32"/>
        </w:rPr>
        <w:t xml:space="preserve">) </w:t>
      </w:r>
      <w:r>
        <w:rPr>
          <w:rStyle w:val="C3"/>
          <w:rFonts w:ascii="方正姚体" w:hAnsi="方正姚体"/>
          <w:sz w:val="32"/>
        </w:rPr>
        <w:t>在人员招聘录用等方面歧视残疾人的。</w:t>
      </w:r>
    </w:p>
    <w:p>
      <w:pPr>
        <w:pStyle w:val="P1"/>
        <w:spacing w:lineRule="atLeast" w:line="580"/>
        <w:ind w:firstLine="640"/>
        <w:rPr>
          <w:rStyle w:val="C3"/>
          <w:sz w:val="32"/>
        </w:rPr>
      </w:pPr>
    </w:p>
    <w:p>
      <w:pPr>
        <w:pStyle w:val="P1"/>
        <w:spacing w:lineRule="atLeast" w:line="580"/>
        <w:jc w:val="center"/>
        <w:rPr>
          <w:rStyle w:val="C3"/>
          <w:rFonts w:ascii="黑体" w:hAnsi="黑体"/>
          <w:sz w:val="32"/>
        </w:rPr>
      </w:pPr>
      <w:r>
        <w:rPr>
          <w:rStyle w:val="C3"/>
          <w:rFonts w:ascii="黑体" w:hAnsi="黑体"/>
          <w:sz w:val="32"/>
        </w:rPr>
        <w:t xml:space="preserve">第七章  附  则</w:t>
      </w:r>
    </w:p>
    <w:p>
      <w:pPr>
        <w:pStyle w:val="P1"/>
        <w:spacing w:lineRule="atLeast" w:line="580"/>
        <w:ind w:firstLine="643"/>
        <w:jc w:val="center"/>
        <w:rPr>
          <w:rStyle w:val="C3"/>
          <w:b w:val="1"/>
          <w:sz w:val="32"/>
        </w:rPr>
      </w:pPr>
    </w:p>
    <w:p>
      <w:pPr>
        <w:pStyle w:val="P1"/>
        <w:spacing w:lineRule="atLeast" w:line="580"/>
        <w:ind w:firstLine="643"/>
        <w:rPr>
          <w:rStyle w:val="C3"/>
          <w:rFonts w:ascii="仿宋_GB2312" w:hAnsi="仿宋_GB2312"/>
          <w:sz w:val="32"/>
        </w:rPr>
      </w:pPr>
      <w:r>
        <w:rPr>
          <w:rStyle w:val="C3"/>
          <w:rFonts w:ascii="方正姚体" w:hAnsi="方正姚体"/>
          <w:b w:val="1"/>
          <w:sz w:val="32"/>
        </w:rPr>
        <w:t>第三十条</w:t>
      </w:r>
      <w:r>
        <w:rPr>
          <w:rStyle w:val="C3"/>
          <w:b w:val="1"/>
          <w:sz w:val="32"/>
        </w:rPr>
        <w:t xml:space="preserve">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1994</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日包头市第十届人民代表大会常务委员会第十次会议通过、</w:t>
      </w:r>
      <w:r>
        <w:rPr>
          <w:rStyle w:val="C3"/>
          <w:rFonts w:ascii="仿宋_GB2312" w:hAnsi="仿宋_GB2312"/>
          <w:sz w:val="32"/>
        </w:rPr>
        <w:t>1994</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19</w:t>
      </w:r>
      <w:r>
        <w:rPr>
          <w:rStyle w:val="C3"/>
          <w:rFonts w:ascii="Microsoft YaHei UI" w:hAnsi="Microsoft YaHei UI"/>
          <w:sz w:val="32"/>
        </w:rPr>
        <w:t>日内蒙古自治区第八届人民代表大会常务委员会第十一次会议批准的《包头市残疾人保护条例》同时废止。</w:t>
      </w:r>
    </w:p>
    <w:p>
      <w:pPr>
        <w:pStyle w:val="P1"/>
        <w:spacing w:lineRule="exact" w:line="560"/>
        <w:ind w:firstLine="602"/>
        <w:rPr>
          <w:rStyle w:val="C3"/>
          <w:sz w:val="30"/>
        </w:rPr>
      </w:pPr>
      <w:r>
        <w:rPr>
          <w:rStyle w:val="C3"/>
          <w:b w:val="1"/>
          <w:sz w:val="30"/>
        </w:rPr>
        <w:t xml:space="preserve">      </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HTML 预设格式"/>
    <w:basedOn w:val="P1"/>
    <w:next w:val="P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刘永红/btrd</dc:creator>
  <dcterms:created xsi:type="dcterms:W3CDTF">2012-08-10T01:55:00Z</dcterms:created>
  <cp:lastModifiedBy>f1TZOF\f1TZOF-</cp:lastModifiedBy>
  <dcterms:modified xsi:type="dcterms:W3CDTF">2024-08-28T01:34:40Z</dcterms:modified>
  <cp:revision>22</cp:revision>
  <dc:title>包头市残疾人保障条例 </dc:title>
</cp:coreProperties>
</file>