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C2C92DE" Type="http://schemas.openxmlformats.org/officeDocument/2006/relationships/officeDocument" Target="/word/document.xml" /><Relationship Id="coreR6C2C92DE" Type="http://schemas.openxmlformats.org/package/2006/relationships/metadata/core-properties" Target="/docProps/core.xml" /><Relationship Id="customR6C2C92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left="0"/>
        <w:jc w:val="center"/>
        <w:rPr>
          <w:rStyle w:val="C3"/>
          <w:rFonts w:ascii="宋体" w:hAnsi="宋体"/>
          <w:b w:val="0"/>
          <w:sz w:val="44"/>
        </w:rPr>
      </w:pPr>
      <w:r>
        <w:rPr>
          <w:rStyle w:val="C3"/>
          <w:rFonts w:ascii="宋体" w:hAnsi="宋体"/>
          <w:b w:val="0"/>
          <w:sz w:val="44"/>
        </w:rPr>
        <w:t>湛江市城区市容和环境卫生管理条例</w:t>
      </w:r>
    </w:p>
    <w:p>
      <w:pPr>
        <w:pStyle w:val="P1"/>
        <w:spacing w:lineRule="exact" w:line="590"/>
        <w:ind w:left="113" w:right="420"/>
        <w:rPr>
          <w:rStyle w:val="C3"/>
          <w:rFonts w:ascii="宋体" w:hAnsi="宋体"/>
          <w:sz w:val="30"/>
        </w:rPr>
      </w:pPr>
    </w:p>
    <w:p>
      <w:pPr>
        <w:pStyle w:val="P2"/>
        <w:spacing w:lineRule="exact" w:line="600"/>
        <w:ind w:firstLine="640"/>
        <w:rPr>
          <w:rStyle w:val="C3"/>
          <w:sz w:val="32"/>
        </w:rPr>
      </w:pPr>
      <w:r>
        <w:rPr>
          <w:rStyle w:val="C3"/>
          <w:rFonts w:ascii="方正姚体" w:hAnsi="方正姚体"/>
          <w:color w:val="000000"/>
          <w:sz w:val="32"/>
        </w:rPr>
        <w:t>（</w:t>
      </w:r>
      <w:r>
        <w:rPr>
          <w:rStyle w:val="C3"/>
          <w:rFonts w:ascii="宋体" w:hAnsi="宋体"/>
          <w:sz w:val="32"/>
        </w:rPr>
        <w:t>2017</w:t>
      </w:r>
      <w:r>
        <w:rPr>
          <w:rStyle w:val="C3"/>
          <w:rFonts w:ascii="Microsoft YaHei UI" w:hAnsi="Microsoft YaHei UI"/>
          <w:sz w:val="32"/>
        </w:rPr>
        <w:t>年</w:t>
      </w:r>
      <w:r>
        <w:rPr>
          <w:rStyle w:val="C3"/>
          <w:rFonts w:ascii="宋体" w:hAnsi="宋体"/>
          <w:sz w:val="32"/>
        </w:rPr>
        <w:t>6</w:t>
      </w:r>
      <w:r>
        <w:rPr>
          <w:rStyle w:val="C3"/>
          <w:rFonts w:ascii="Microsoft YaHei UI" w:hAnsi="Microsoft YaHei UI"/>
          <w:sz w:val="32"/>
        </w:rPr>
        <w:t>月</w:t>
      </w:r>
      <w:r>
        <w:rPr>
          <w:rStyle w:val="C3"/>
          <w:rFonts w:ascii="宋体" w:hAnsi="宋体"/>
          <w:sz w:val="32"/>
        </w:rPr>
        <w:t>28</w:t>
      </w:r>
      <w:r>
        <w:rPr>
          <w:rStyle w:val="C3"/>
          <w:rFonts w:ascii="Microsoft YaHei UI" w:hAnsi="Microsoft YaHei UI"/>
          <w:sz w:val="32"/>
        </w:rPr>
        <w:t>日湛江市第十四届人民代表大会常务委员会第五次会议通过</w:t>
      </w:r>
      <w:r>
        <w:rPr>
          <w:rStyle w:val="C3"/>
          <w:sz w:val="32"/>
        </w:rPr>
        <w:t xml:space="preserve">  </w:t>
      </w:r>
      <w:r>
        <w:rPr>
          <w:rStyle w:val="C3"/>
          <w:rFonts w:ascii="宋体" w:hAnsi="宋体"/>
          <w:sz w:val="32"/>
        </w:rPr>
        <w:t>2017</w:t>
      </w:r>
      <w:r>
        <w:rPr>
          <w:rStyle w:val="C3"/>
          <w:rFonts w:ascii="Microsoft YaHei UI" w:hAnsi="Microsoft YaHei UI"/>
          <w:sz w:val="32"/>
        </w:rPr>
        <w:t>年</w:t>
      </w:r>
      <w:r>
        <w:rPr>
          <w:rStyle w:val="C3"/>
          <w:rFonts w:ascii="宋体" w:hAnsi="宋体"/>
          <w:sz w:val="32"/>
        </w:rPr>
        <w:t>7</w:t>
      </w:r>
      <w:r>
        <w:rPr>
          <w:rStyle w:val="C3"/>
          <w:rFonts w:ascii="Microsoft YaHei UI" w:hAnsi="Microsoft YaHei UI"/>
          <w:sz w:val="32"/>
        </w:rPr>
        <w:t>月</w:t>
      </w:r>
      <w:r>
        <w:rPr>
          <w:rStyle w:val="C3"/>
          <w:rFonts w:ascii="宋体" w:hAnsi="宋体"/>
          <w:sz w:val="32"/>
        </w:rPr>
        <w:t>27</w:t>
      </w:r>
      <w:r>
        <w:rPr>
          <w:rStyle w:val="C3"/>
          <w:rFonts w:ascii="Microsoft YaHei UI" w:hAnsi="Microsoft YaHei UI"/>
          <w:sz w:val="32"/>
        </w:rPr>
        <w:t>日广东省第十二届人民代表大会常务委员会第三十四次会议批准</w:t>
      </w:r>
      <w:r>
        <w:rPr>
          <w:rStyle w:val="C3"/>
          <w:rFonts w:ascii="仿宋_GB2312" w:hAnsi="仿宋_GB2312"/>
          <w:sz w:val="32"/>
        </w:rPr>
        <w:t xml:space="preserve">  </w:t>
      </w:r>
      <w:r>
        <w:rPr>
          <w:rStyle w:val="C3"/>
          <w:rFonts w:ascii="Microsoft YaHei UI" w:hAnsi="Microsoft YaHei UI"/>
          <w:sz w:val="32"/>
        </w:rPr>
        <w:t>根据</w:t>
      </w:r>
      <w:r>
        <w:rPr>
          <w:rStyle w:val="C3"/>
          <w:rFonts w:ascii="宋体" w:hAnsi="宋体"/>
          <w:sz w:val="32"/>
        </w:rPr>
        <w:t>2021</w:t>
      </w:r>
      <w:r>
        <w:rPr>
          <w:rStyle w:val="C3"/>
          <w:rFonts w:ascii="Microsoft YaHei UI" w:hAnsi="Microsoft YaHei UI"/>
          <w:sz w:val="32"/>
        </w:rPr>
        <w:t>年</w:t>
      </w:r>
      <w:r>
        <w:rPr>
          <w:rStyle w:val="C3"/>
          <w:rFonts w:ascii="宋体" w:hAnsi="宋体"/>
          <w:sz w:val="32"/>
        </w:rPr>
        <w:t>10</w:t>
      </w:r>
      <w:r>
        <w:rPr>
          <w:rStyle w:val="C3"/>
          <w:rFonts w:ascii="Microsoft YaHei UI" w:hAnsi="Microsoft YaHei UI"/>
          <w:sz w:val="32"/>
        </w:rPr>
        <w:t>月</w:t>
      </w:r>
      <w:r>
        <w:rPr>
          <w:rStyle w:val="C3"/>
          <w:rFonts w:ascii="宋体" w:hAnsi="宋体"/>
          <w:sz w:val="32"/>
        </w:rPr>
        <w:t>28</w:t>
      </w:r>
      <w:r>
        <w:rPr>
          <w:rStyle w:val="C3"/>
          <w:rFonts w:ascii="Microsoft YaHei UI" w:hAnsi="Microsoft YaHei UI"/>
          <w:sz w:val="32"/>
        </w:rPr>
        <w:t>日湛江市第十四届人民代表大会常务委员会第五十二次会议通过并经</w:t>
      </w:r>
      <w:r>
        <w:rPr>
          <w:rStyle w:val="C3"/>
          <w:rFonts w:ascii="宋体" w:hAnsi="宋体"/>
          <w:sz w:val="32"/>
        </w:rPr>
        <w:t>2021</w:t>
      </w:r>
      <w:r>
        <w:rPr>
          <w:rStyle w:val="C3"/>
          <w:rFonts w:ascii="Microsoft YaHei UI" w:hAnsi="Microsoft YaHei UI"/>
          <w:sz w:val="32"/>
        </w:rPr>
        <w:t>年</w:t>
      </w:r>
      <w:r>
        <w:rPr>
          <w:rStyle w:val="C3"/>
          <w:rFonts w:ascii="宋体" w:hAnsi="宋体"/>
          <w:sz w:val="32"/>
        </w:rPr>
        <w:t>12</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日广东省第十三届人民代表大会常务委员会第三十七次会议批准的《关于修改〈湛江市城区市容和环境卫生管理条例〉的决定》修正）</w:t>
      </w:r>
    </w:p>
    <w:p>
      <w:pPr>
        <w:pStyle w:val="P1"/>
        <w:spacing w:lineRule="exact" w:line="600"/>
        <w:rPr>
          <w:rStyle w:val="C3"/>
          <w:rFonts w:ascii="宋体" w:hAnsi="宋体"/>
          <w:sz w:val="32"/>
        </w:rPr>
      </w:pPr>
    </w:p>
    <w:p>
      <w:pPr>
        <w:pStyle w:val="P1"/>
        <w:spacing w:lineRule="exact" w:line="60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600"/>
        <w:ind w:firstLine="640"/>
        <w:rPr>
          <w:rStyle w:val="C3"/>
          <w:rFonts w:ascii="仿宋_GB2312" w:hAnsi="仿宋_GB2312"/>
          <w:color w:val="000000"/>
          <w:sz w:val="32"/>
        </w:rPr>
      </w:pPr>
    </w:p>
    <w:p>
      <w:pPr>
        <w:pStyle w:val="P1"/>
        <w:spacing w:lineRule="exact" w:line="600"/>
        <w:ind w:firstLine="600"/>
        <w:rPr>
          <w:rStyle w:val="C3"/>
          <w:rFonts w:ascii="楷体_GB2312" w:hAnsi="楷体_GB2312"/>
          <w:color w:val="000000"/>
          <w:sz w:val="30"/>
        </w:rPr>
      </w:pPr>
      <w:r>
        <w:rPr>
          <w:rStyle w:val="C3"/>
          <w:rFonts w:ascii="Microsoft YaHei UI" w:hAnsi="Microsoft YaHei UI"/>
          <w:color w:val="000000"/>
          <w:sz w:val="30"/>
        </w:rPr>
        <w:t>第一章</w:t>
      </w:r>
      <w:r>
        <w:rPr>
          <w:rStyle w:val="C3"/>
          <w:rFonts w:ascii="楷体_GB2312" w:hAnsi="楷体_GB2312"/>
          <w:color w:val="000000"/>
          <w:sz w:val="30"/>
        </w:rPr>
        <w:t xml:space="preserve">  </w:t>
      </w:r>
      <w:r>
        <w:rPr>
          <w:rStyle w:val="C3"/>
          <w:rFonts w:ascii="Microsoft YaHei UI" w:hAnsi="Microsoft YaHei UI"/>
          <w:color w:val="000000"/>
          <w:sz w:val="30"/>
        </w:rPr>
        <w:t>总则</w:t>
      </w:r>
    </w:p>
    <w:p>
      <w:pPr>
        <w:pStyle w:val="P1"/>
        <w:spacing w:lineRule="exact" w:line="600"/>
        <w:ind w:firstLine="600"/>
        <w:rPr>
          <w:rStyle w:val="C3"/>
          <w:rFonts w:ascii="楷体_GB2312" w:hAnsi="楷体_GB2312"/>
          <w:color w:val="000000"/>
          <w:sz w:val="30"/>
        </w:rPr>
      </w:pPr>
      <w:r>
        <w:rPr>
          <w:rStyle w:val="C3"/>
          <w:rFonts w:ascii="Microsoft YaHei UI" w:hAnsi="Microsoft YaHei UI"/>
          <w:color w:val="000000"/>
          <w:sz w:val="30"/>
        </w:rPr>
        <w:t>第二章</w:t>
      </w:r>
      <w:r>
        <w:rPr>
          <w:rStyle w:val="C3"/>
          <w:rFonts w:ascii="楷体_GB2312" w:hAnsi="楷体_GB2312"/>
          <w:color w:val="000000"/>
          <w:sz w:val="30"/>
        </w:rPr>
        <w:t xml:space="preserve">  </w:t>
      </w:r>
      <w:r>
        <w:rPr>
          <w:rStyle w:val="C3"/>
          <w:rFonts w:ascii="Microsoft YaHei UI" w:hAnsi="Microsoft YaHei UI"/>
          <w:color w:val="000000"/>
          <w:sz w:val="30"/>
        </w:rPr>
        <w:t>市容和环境卫生责任</w:t>
      </w:r>
    </w:p>
    <w:p>
      <w:pPr>
        <w:pStyle w:val="P1"/>
        <w:spacing w:lineRule="exact" w:line="600"/>
        <w:ind w:firstLine="600"/>
        <w:rPr>
          <w:rStyle w:val="C3"/>
          <w:rFonts w:ascii="楷体_GB2312" w:hAnsi="楷体_GB2312"/>
          <w:color w:val="000000"/>
          <w:sz w:val="30"/>
        </w:rPr>
      </w:pPr>
      <w:r>
        <w:rPr>
          <w:rStyle w:val="C3"/>
          <w:rFonts w:ascii="Microsoft YaHei UI" w:hAnsi="Microsoft YaHei UI"/>
          <w:color w:val="000000"/>
          <w:sz w:val="30"/>
        </w:rPr>
        <w:t>第三章</w:t>
      </w:r>
      <w:r>
        <w:rPr>
          <w:rStyle w:val="C3"/>
          <w:rFonts w:ascii="楷体_GB2312" w:hAnsi="楷体_GB2312"/>
          <w:color w:val="000000"/>
          <w:sz w:val="30"/>
        </w:rPr>
        <w:t xml:space="preserve">  </w:t>
      </w:r>
      <w:r>
        <w:rPr>
          <w:rStyle w:val="C3"/>
          <w:rFonts w:ascii="Microsoft YaHei UI" w:hAnsi="Microsoft YaHei UI"/>
          <w:color w:val="000000"/>
          <w:sz w:val="30"/>
        </w:rPr>
        <w:t>市容管理</w:t>
      </w:r>
    </w:p>
    <w:p>
      <w:pPr>
        <w:pStyle w:val="P1"/>
        <w:spacing w:lineRule="exact" w:line="600"/>
        <w:ind w:firstLine="600"/>
        <w:rPr>
          <w:rStyle w:val="C3"/>
          <w:rFonts w:ascii="楷体_GB2312" w:hAnsi="楷体_GB2312"/>
          <w:color w:val="000000"/>
          <w:sz w:val="30"/>
        </w:rPr>
      </w:pPr>
      <w:r>
        <w:rPr>
          <w:rStyle w:val="C3"/>
          <w:rFonts w:ascii="Microsoft YaHei UI" w:hAnsi="Microsoft YaHei UI"/>
          <w:color w:val="000000"/>
          <w:sz w:val="30"/>
        </w:rPr>
        <w:t>第四章</w:t>
      </w:r>
      <w:r>
        <w:rPr>
          <w:rStyle w:val="C3"/>
          <w:rFonts w:ascii="楷体_GB2312" w:hAnsi="楷体_GB2312"/>
          <w:color w:val="000000"/>
          <w:sz w:val="30"/>
        </w:rPr>
        <w:t xml:space="preserve">  </w:t>
      </w:r>
      <w:r>
        <w:rPr>
          <w:rStyle w:val="C3"/>
          <w:rFonts w:ascii="Microsoft YaHei UI" w:hAnsi="Microsoft YaHei UI"/>
          <w:color w:val="000000"/>
          <w:sz w:val="30"/>
        </w:rPr>
        <w:t>环境卫生管理</w:t>
      </w:r>
    </w:p>
    <w:p>
      <w:pPr>
        <w:pStyle w:val="P1"/>
        <w:spacing w:lineRule="exact" w:line="600"/>
        <w:ind w:firstLine="600"/>
        <w:rPr>
          <w:rStyle w:val="C3"/>
          <w:rFonts w:ascii="楷体_GB2312" w:hAnsi="楷体_GB2312"/>
          <w:color w:val="000000"/>
          <w:sz w:val="30"/>
        </w:rPr>
      </w:pPr>
      <w:r>
        <w:rPr>
          <w:rStyle w:val="C3"/>
          <w:rFonts w:ascii="Microsoft YaHei UI" w:hAnsi="Microsoft YaHei UI"/>
          <w:color w:val="000000"/>
          <w:sz w:val="30"/>
        </w:rPr>
        <w:t>第五章</w:t>
      </w:r>
      <w:r>
        <w:rPr>
          <w:rStyle w:val="C3"/>
          <w:rFonts w:ascii="楷体_GB2312" w:hAnsi="楷体_GB2312"/>
          <w:color w:val="000000"/>
          <w:sz w:val="30"/>
        </w:rPr>
        <w:t xml:space="preserve">  </w:t>
      </w:r>
      <w:r>
        <w:rPr>
          <w:rStyle w:val="C3"/>
          <w:rFonts w:ascii="Microsoft YaHei UI" w:hAnsi="Microsoft YaHei UI"/>
          <w:color w:val="000000"/>
          <w:sz w:val="30"/>
        </w:rPr>
        <w:t>法律责任</w:t>
      </w:r>
    </w:p>
    <w:p>
      <w:pPr>
        <w:pStyle w:val="P1"/>
        <w:spacing w:lineRule="exact" w:line="600"/>
        <w:ind w:firstLine="600"/>
        <w:rPr>
          <w:rStyle w:val="C3"/>
          <w:rFonts w:ascii="楷体_GB2312" w:hAnsi="楷体_GB2312"/>
          <w:color w:val="000000"/>
          <w:sz w:val="32"/>
        </w:rPr>
      </w:pPr>
      <w:r>
        <w:rPr>
          <w:rStyle w:val="C3"/>
          <w:rFonts w:ascii="Microsoft YaHei UI" w:hAnsi="Microsoft YaHei UI"/>
          <w:color w:val="000000"/>
          <w:sz w:val="30"/>
        </w:rPr>
        <w:t>第六章</w:t>
      </w:r>
      <w:r>
        <w:rPr>
          <w:rStyle w:val="C3"/>
          <w:rFonts w:ascii="楷体_GB2312" w:hAnsi="楷体_GB2312"/>
          <w:color w:val="000000"/>
          <w:sz w:val="30"/>
        </w:rPr>
        <w:t xml:space="preserve">  </w:t>
      </w:r>
      <w:r>
        <w:rPr>
          <w:rStyle w:val="C3"/>
          <w:rFonts w:ascii="Microsoft YaHei UI" w:hAnsi="Microsoft YaHei UI"/>
          <w:color w:val="000000"/>
          <w:sz w:val="30"/>
        </w:rPr>
        <w:t>附则</w:t>
      </w:r>
    </w:p>
    <w:p>
      <w:pPr>
        <w:pStyle w:val="P1"/>
        <w:spacing w:lineRule="exact" w:line="600"/>
        <w:rPr>
          <w:rStyle w:val="C3"/>
          <w:rFonts w:ascii="等线" w:hAnsi="等线"/>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ind w:firstLine="640"/>
        <w:rPr>
          <w:rStyle w:val="C3"/>
          <w:rFonts w:ascii="等线" w:hAnsi="等线"/>
          <w:color w:val="000000"/>
          <w:sz w:val="32"/>
        </w:rPr>
      </w:pPr>
    </w:p>
    <w:p>
      <w:pPr>
        <w:pStyle w:val="P1"/>
        <w:spacing w:lineRule="exact" w:line="600"/>
        <w:rPr>
          <w:rStyle w:val="C3"/>
          <w:rFonts w:ascii="等线" w:hAnsi="等线"/>
          <w:color w:val="000000"/>
          <w:sz w:val="32"/>
        </w:rPr>
      </w:pPr>
      <w:r>
        <w:rPr>
          <w:rStyle w:val="C3"/>
          <w:rFonts w:ascii="等线" w:hAnsi="等线"/>
          <w:color w:val="000000"/>
          <w:sz w:val="32"/>
        </w:rPr>
        <w:t xml:space="preserve">   </w:t>
      </w:r>
      <w:r>
        <w:rPr>
          <w:rStyle w:val="C3"/>
          <w:rFonts w:ascii="Times New Roman" w:hAnsi="Times New Roman"/>
          <w:color w:val="000000"/>
          <w:sz w:val="32"/>
        </w:rPr>
        <w:t xml:space="preserve"> </w:t>
      </w:r>
      <w:r>
        <w:rPr>
          <w:rStyle w:val="C3"/>
          <w:rFonts w:ascii="黑体" w:hAnsi="黑体"/>
          <w:color w:val="000000"/>
          <w:sz w:val="32"/>
        </w:rPr>
        <w:t>第一条</w:t>
      </w:r>
      <w:r>
        <w:rPr>
          <w:rStyle w:val="C3"/>
          <w:rFonts w:ascii="等线" w:hAnsi="等线"/>
          <w:b w:val="1"/>
          <w:color w:val="000000"/>
          <w:sz w:val="32"/>
        </w:rPr>
        <w:t xml:space="preserve">  </w:t>
      </w:r>
      <w:r>
        <w:rPr>
          <w:rStyle w:val="C3"/>
          <w:rFonts w:ascii="等线" w:hAnsi="等线"/>
          <w:color w:val="000000"/>
          <w:sz w:val="32"/>
        </w:rPr>
        <w:t>为了加强城区市容和环境卫生管理，创造整洁、优美、文明的城市环境，根据国务院《城市市容和环境卫生管理条例》和有关法律、法规的规定，结合本市实际，制定本条例。</w:t>
      </w:r>
    </w:p>
    <w:p>
      <w:pPr>
        <w:pStyle w:val="P1"/>
        <w:spacing w:lineRule="exact" w:line="600"/>
        <w:rPr>
          <w:rStyle w:val="C3"/>
          <w:rFonts w:ascii="等线" w:hAnsi="等线"/>
          <w:color w:val="000000"/>
          <w:sz w:val="32"/>
        </w:rPr>
      </w:pPr>
      <w:r>
        <w:rPr>
          <w:rStyle w:val="C3"/>
          <w:rFonts w:ascii="等线" w:hAnsi="等线"/>
          <w:color w:val="000000"/>
          <w:sz w:val="32"/>
        </w:rPr>
        <w:t xml:space="preserve">    </w:t>
      </w:r>
      <w:r>
        <w:rPr>
          <w:rStyle w:val="C3"/>
          <w:rFonts w:ascii="黑体" w:hAnsi="黑体"/>
          <w:color w:val="000000"/>
          <w:sz w:val="32"/>
        </w:rPr>
        <w:t>第二条</w:t>
      </w:r>
      <w:r>
        <w:rPr>
          <w:rStyle w:val="C3"/>
          <w:rFonts w:ascii="等线" w:hAnsi="等线"/>
          <w:b w:val="1"/>
          <w:color w:val="000000"/>
          <w:sz w:val="32"/>
        </w:rPr>
        <w:t xml:space="preserve">  </w:t>
      </w:r>
      <w:r>
        <w:rPr>
          <w:rStyle w:val="C3"/>
          <w:rFonts w:ascii="等线" w:hAnsi="等线"/>
          <w:color w:val="000000"/>
          <w:sz w:val="32"/>
        </w:rPr>
        <w:t>本市赤坎区、霞山区、麻章区、坡头区、湛江经济技术开发区的行政街、镇人民政府所在地建成区和其他实行城市化管理的区域的市容和环境卫生管理，适用本条例。</w:t>
      </w:r>
    </w:p>
    <w:p>
      <w:pPr>
        <w:pStyle w:val="P1"/>
        <w:spacing w:lineRule="exact" w:line="600"/>
        <w:rPr>
          <w:rStyle w:val="C3"/>
          <w:rFonts w:ascii="等线" w:hAnsi="等线"/>
          <w:color w:val="000000"/>
          <w:sz w:val="32"/>
        </w:rPr>
      </w:pPr>
      <w:r>
        <w:rPr>
          <w:rStyle w:val="C3"/>
          <w:rFonts w:ascii="等线" w:hAnsi="等线"/>
          <w:color w:val="000000"/>
          <w:sz w:val="32"/>
        </w:rPr>
        <w:t xml:space="preserve">    其他实行城市化管理的区域的具体范围由市、区人民政府（管委会）划定并公布。</w:t>
      </w:r>
    </w:p>
    <w:p>
      <w:pPr>
        <w:pStyle w:val="P1"/>
        <w:spacing w:lineRule="exact" w:line="600"/>
        <w:ind w:firstLine="640"/>
        <w:rPr>
          <w:rStyle w:val="C3"/>
          <w:rFonts w:ascii="等线" w:hAnsi="等线"/>
          <w:color w:val="000000"/>
          <w:sz w:val="32"/>
        </w:rPr>
      </w:pPr>
      <w:r>
        <w:rPr>
          <w:rStyle w:val="C3"/>
          <w:rFonts w:ascii="黑体" w:hAnsi="黑体"/>
          <w:color w:val="000000"/>
          <w:sz w:val="32"/>
        </w:rPr>
        <w:t>第三条</w:t>
      </w:r>
      <w:r>
        <w:rPr>
          <w:rStyle w:val="C3"/>
          <w:rFonts w:ascii="等线" w:hAnsi="等线"/>
          <w:color w:val="000000"/>
          <w:sz w:val="32"/>
        </w:rPr>
        <w:t xml:space="preserve">  市容和环境卫生管理工作实行统一领导、分区负责、专业服务、</w:t>
      </w:r>
      <w:r>
        <w:rPr>
          <w:rStyle w:val="C3"/>
          <w:rFonts w:ascii="等线" w:hAnsi="等线"/>
          <w:color w:val="000000"/>
          <w:sz w:val="32"/>
        </w:rPr>
        <w:fldChar w:fldCharType="begin"/>
      </w:r>
      <w:r>
        <w:rPr>
          <w:rStyle w:val="C3"/>
          <w:rFonts w:ascii="等线" w:hAnsi="等线"/>
          <w:sz w:val="32"/>
        </w:rPr>
        <w:instrText xml:space="preserve"> HYPERLINK "http://baike.baidu.com/subview/2065208/2065208.htm" \t "_blank" </w:instrText>
      </w:r>
      <w:r>
        <w:rPr>
          <w:rStyle w:val="C3"/>
          <w:rFonts w:ascii="等线" w:hAnsi="等线"/>
          <w:sz w:val="32"/>
        </w:rPr>
        <w:fldChar w:fldCharType="separate"/>
      </w:r>
      <w:r>
        <w:rPr>
          <w:rStyle w:val="C3"/>
          <w:rFonts w:ascii="等线" w:hAnsi="等线"/>
          <w:color w:val="000000"/>
          <w:sz w:val="32"/>
        </w:rPr>
        <w:t>公众参与</w:t>
      </w:r>
      <w:r>
        <w:rPr>
          <w:rStyle w:val="C3"/>
          <w:rFonts w:ascii="等线" w:hAnsi="等线"/>
          <w:color w:val="000000"/>
          <w:sz w:val="32"/>
        </w:rPr>
        <w:fldChar w:fldCharType="end"/>
      </w:r>
      <w:r>
        <w:rPr>
          <w:rStyle w:val="C3"/>
          <w:rFonts w:ascii="等线" w:hAnsi="等线"/>
          <w:color w:val="000000"/>
          <w:sz w:val="32"/>
        </w:rPr>
        <w:t>、社会监督的原则。</w:t>
      </w:r>
    </w:p>
    <w:p>
      <w:pPr>
        <w:pStyle w:val="P1"/>
        <w:spacing w:lineRule="exact" w:line="600"/>
        <w:ind w:firstLine="640"/>
        <w:rPr>
          <w:rStyle w:val="C3"/>
          <w:rFonts w:ascii="等线" w:hAnsi="等线"/>
          <w:color w:val="000000"/>
          <w:sz w:val="32"/>
        </w:rPr>
      </w:pPr>
      <w:r>
        <w:rPr>
          <w:rStyle w:val="C3"/>
          <w:rFonts w:ascii="黑体" w:hAnsi="黑体"/>
          <w:color w:val="000000"/>
          <w:sz w:val="32"/>
        </w:rPr>
        <w:t>第四条</w:t>
      </w:r>
      <w:r>
        <w:rPr>
          <w:rStyle w:val="C3"/>
          <w:rFonts w:ascii="等线" w:hAnsi="等线"/>
          <w:color w:val="000000"/>
          <w:sz w:val="32"/>
        </w:rPr>
        <w:t xml:space="preserve">  市、区人民政府（管委会）应当加强对市容和环境卫生工作的领导，将市容和环境卫生事业纳入国民经济和社会发展计划，保障市容和环境卫生事业所需经费，积极运用现代化信息技术，实现规范化、精细化、便民化的管理，提高市容和环境卫生公共服务能力。</w:t>
      </w:r>
    </w:p>
    <w:p>
      <w:pPr>
        <w:pStyle w:val="P1"/>
        <w:spacing w:lineRule="exact" w:line="600"/>
        <w:ind w:firstLine="640"/>
        <w:rPr>
          <w:rStyle w:val="C3"/>
          <w:rFonts w:ascii="等线" w:hAnsi="等线"/>
          <w:color w:val="000000"/>
          <w:sz w:val="32"/>
        </w:rPr>
      </w:pPr>
      <w:r>
        <w:rPr>
          <w:rStyle w:val="C3"/>
          <w:rFonts w:ascii="黑体" w:hAnsi="黑体"/>
          <w:color w:val="000000"/>
          <w:sz w:val="32"/>
        </w:rPr>
        <w:t>第五条</w:t>
      </w:r>
      <w:r>
        <w:rPr>
          <w:rStyle w:val="C3"/>
          <w:rFonts w:ascii="等线" w:hAnsi="等线"/>
          <w:color w:val="000000"/>
          <w:sz w:val="32"/>
        </w:rPr>
        <w:t xml:space="preserve">  市容环境卫生主管部门负责城区市容和环境卫生管理工作。</w:t>
      </w:r>
    </w:p>
    <w:p>
      <w:pPr>
        <w:pStyle w:val="P1"/>
        <w:spacing w:lineRule="exact" w:line="600"/>
        <w:ind w:firstLine="640"/>
        <w:rPr>
          <w:rStyle w:val="C3"/>
          <w:rFonts w:ascii="等线" w:hAnsi="等线"/>
          <w:color w:val="000000"/>
          <w:sz w:val="32"/>
        </w:rPr>
      </w:pPr>
      <w:r>
        <w:rPr>
          <w:rStyle w:val="C3"/>
          <w:rFonts w:ascii="等线" w:hAnsi="等线"/>
          <w:color w:val="000000"/>
          <w:sz w:val="32"/>
        </w:rPr>
        <w:t>住房城乡建设、自然资源、公安、市场监督管理、生态环境、卫生健康、交通运输、财政、水务、农业农村等主管部门，按照各自职责，共同做好市容和环境卫生管理工作。</w:t>
      </w:r>
    </w:p>
    <w:p>
      <w:pPr>
        <w:pStyle w:val="P1"/>
        <w:spacing w:lineRule="exact" w:line="600"/>
        <w:ind w:firstLine="640"/>
        <w:rPr>
          <w:rStyle w:val="C3"/>
          <w:rFonts w:ascii="等线" w:hAnsi="等线"/>
          <w:color w:val="000000"/>
          <w:sz w:val="32"/>
        </w:rPr>
      </w:pPr>
      <w:r>
        <w:rPr>
          <w:rStyle w:val="C3"/>
          <w:rFonts w:ascii="等线" w:hAnsi="等线"/>
          <w:color w:val="000000"/>
          <w:sz w:val="32"/>
        </w:rPr>
        <w:t>街道办事处、镇人民政府负责本辖区范围内市容和环境卫生管理的具体工作。</w:t>
      </w:r>
    </w:p>
    <w:p>
      <w:pPr>
        <w:pStyle w:val="P1"/>
        <w:spacing w:lineRule="exact" w:line="600"/>
        <w:ind w:firstLine="640"/>
        <w:rPr>
          <w:rStyle w:val="C3"/>
          <w:rFonts w:ascii="等线" w:hAnsi="等线"/>
          <w:color w:val="000000"/>
          <w:sz w:val="32"/>
        </w:rPr>
      </w:pPr>
      <w:r>
        <w:rPr>
          <w:rStyle w:val="C3"/>
          <w:rFonts w:ascii="等线" w:hAnsi="等线"/>
          <w:color w:val="000000"/>
          <w:sz w:val="32"/>
        </w:rPr>
        <w:t>居（村）民委员会应当协助街道办事处、镇人民政府开展市容和环境卫生管理工作，及时发现、报告辖区内市容和环境卫生工作中存在的问题，并配合有关部门进行处理。</w:t>
      </w:r>
    </w:p>
    <w:p>
      <w:pPr>
        <w:pStyle w:val="P1"/>
        <w:spacing w:lineRule="exact" w:line="600"/>
        <w:ind w:firstLine="640"/>
        <w:rPr>
          <w:rStyle w:val="C3"/>
          <w:rFonts w:ascii="等线" w:hAnsi="等线"/>
          <w:color w:val="000000"/>
          <w:sz w:val="32"/>
        </w:rPr>
      </w:pPr>
      <w:r>
        <w:rPr>
          <w:rStyle w:val="C3"/>
          <w:rFonts w:ascii="黑体" w:hAnsi="黑体"/>
          <w:color w:val="000000"/>
          <w:sz w:val="32"/>
        </w:rPr>
        <w:t>第六条</w:t>
      </w:r>
      <w:r>
        <w:rPr>
          <w:rStyle w:val="C3"/>
          <w:rFonts w:ascii="等线" w:hAnsi="等线"/>
          <w:b w:val="1"/>
          <w:color w:val="000000"/>
          <w:sz w:val="32"/>
        </w:rPr>
        <w:t xml:space="preserve">  </w:t>
      </w:r>
      <w:r>
        <w:rPr>
          <w:rStyle w:val="C3"/>
          <w:rFonts w:ascii="等线" w:hAnsi="等线"/>
          <w:color w:val="000000"/>
          <w:sz w:val="32"/>
        </w:rPr>
        <w:t>本条例规定的行政处罚以及与行政处罚相关的行政强制措施，实施相对集中城市管理行政执法的，依法由城市管理和综合执法部门实施；其他的依法由有关部门实施。</w:t>
      </w:r>
    </w:p>
    <w:p>
      <w:pPr>
        <w:pStyle w:val="P1"/>
        <w:spacing w:lineRule="exact" w:line="600"/>
        <w:ind w:firstLine="640"/>
        <w:rPr>
          <w:rStyle w:val="C3"/>
          <w:rFonts w:ascii="等线" w:hAnsi="等线"/>
          <w:color w:val="000000"/>
          <w:sz w:val="32"/>
        </w:rPr>
      </w:pPr>
      <w:r>
        <w:rPr>
          <w:rStyle w:val="C3"/>
          <w:rFonts w:ascii="等线" w:hAnsi="等线"/>
          <w:color w:val="000000"/>
          <w:sz w:val="32"/>
        </w:rPr>
        <w:t>城市管理和综合执法部门以及有关部门应当依法、规范、公正、文明执法，加强执法队伍、执法程序、执法文书、执法监督等规范化建设，实行执法责任制和行政过错责任追究制。</w:t>
      </w:r>
    </w:p>
    <w:p>
      <w:pPr>
        <w:pStyle w:val="P1"/>
        <w:spacing w:lineRule="exact" w:line="600"/>
        <w:ind w:firstLine="640"/>
        <w:rPr>
          <w:rStyle w:val="C3"/>
          <w:rFonts w:ascii="等线" w:hAnsi="等线"/>
          <w:color w:val="000000"/>
          <w:sz w:val="32"/>
        </w:rPr>
      </w:pPr>
      <w:r>
        <w:rPr>
          <w:rStyle w:val="C3"/>
          <w:rFonts w:ascii="黑体" w:hAnsi="黑体"/>
          <w:color w:val="000000"/>
          <w:sz w:val="32"/>
        </w:rPr>
        <w:t>第七条</w:t>
      </w:r>
      <w:r>
        <w:rPr>
          <w:rStyle w:val="C3"/>
          <w:rFonts w:ascii="等线" w:hAnsi="等线"/>
          <w:color w:val="000000"/>
          <w:sz w:val="32"/>
        </w:rPr>
        <w:t xml:space="preserve">  市、区人民政府（管委会）应当加强市容和环境卫生法律、法规和科学知识的宣传，提高公民的环境卫生意识，倡导绿色健康的生活方式，养成良好的卫生习惯。</w:t>
      </w:r>
    </w:p>
    <w:p>
      <w:pPr>
        <w:pStyle w:val="P1"/>
        <w:spacing w:lineRule="exact" w:line="600"/>
        <w:ind w:firstLine="640"/>
        <w:rPr>
          <w:rStyle w:val="C3"/>
          <w:rFonts w:ascii="等线" w:hAnsi="等线"/>
          <w:color w:val="000000"/>
          <w:sz w:val="32"/>
        </w:rPr>
      </w:pPr>
      <w:r>
        <w:rPr>
          <w:rStyle w:val="C3"/>
          <w:rFonts w:ascii="等线" w:hAnsi="等线"/>
          <w:color w:val="000000"/>
          <w:sz w:val="32"/>
        </w:rPr>
        <w:t>广播、电视、报刊、互联网等新闻媒体，应当开展市容和环境卫生方面的宣传，对市容和环境卫生违法行为进行舆论监督。</w:t>
      </w:r>
    </w:p>
    <w:p>
      <w:pPr>
        <w:pStyle w:val="P1"/>
        <w:spacing w:lineRule="exact" w:line="600"/>
        <w:ind w:firstLine="640"/>
        <w:rPr>
          <w:rStyle w:val="C3"/>
          <w:rFonts w:ascii="等线" w:hAnsi="等线"/>
          <w:color w:val="000000"/>
          <w:sz w:val="32"/>
        </w:rPr>
      </w:pPr>
      <w:r>
        <w:rPr>
          <w:rStyle w:val="C3"/>
          <w:rFonts w:ascii="黑体" w:hAnsi="黑体"/>
          <w:color w:val="000000"/>
          <w:sz w:val="32"/>
        </w:rPr>
        <w:t>第八条</w:t>
      </w:r>
      <w:r>
        <w:rPr>
          <w:rStyle w:val="C3"/>
          <w:rFonts w:ascii="等线" w:hAnsi="等线"/>
          <w:b w:val="1"/>
          <w:color w:val="000000"/>
          <w:sz w:val="32"/>
        </w:rPr>
        <w:t xml:space="preserve">  </w:t>
      </w:r>
      <w:r>
        <w:rPr>
          <w:rStyle w:val="C3"/>
          <w:rFonts w:ascii="等线" w:hAnsi="等线"/>
          <w:color w:val="000000"/>
          <w:sz w:val="32"/>
        </w:rPr>
        <w:t>市、区人民政府（管委会）应当鼓励、支持市容和环境卫生的科学技术研究，推广使用先进设备和技术，推进市容和环境卫生服务市场化、专业化。</w:t>
      </w:r>
    </w:p>
    <w:p>
      <w:pPr>
        <w:pStyle w:val="P1"/>
        <w:spacing w:lineRule="exact" w:line="600"/>
        <w:ind w:firstLine="640"/>
        <w:rPr>
          <w:rStyle w:val="C3"/>
          <w:rFonts w:ascii="等线" w:hAnsi="等线"/>
          <w:color w:val="000000"/>
          <w:sz w:val="32"/>
        </w:rPr>
      </w:pPr>
      <w:r>
        <w:rPr>
          <w:rStyle w:val="C3"/>
          <w:rFonts w:ascii="黑体" w:hAnsi="黑体"/>
          <w:color w:val="000000"/>
          <w:sz w:val="32"/>
        </w:rPr>
        <w:t>第九条</w:t>
      </w:r>
      <w:r>
        <w:rPr>
          <w:rStyle w:val="C3"/>
          <w:rFonts w:ascii="等线" w:hAnsi="等线"/>
          <w:b w:val="1"/>
          <w:color w:val="000000"/>
          <w:sz w:val="32"/>
        </w:rPr>
        <w:t xml:space="preserve">  </w:t>
      </w:r>
      <w:r>
        <w:rPr>
          <w:rStyle w:val="C3"/>
          <w:rFonts w:ascii="等线" w:hAnsi="等线"/>
          <w:color w:val="000000"/>
          <w:sz w:val="32"/>
        </w:rPr>
        <w:t>环境卫生协会应当协助政府主管部门规范我市市容和环境卫生管理，加强行业自律，建立健全行规行约，提高行业服务质量。</w:t>
      </w:r>
    </w:p>
    <w:p>
      <w:pPr>
        <w:pStyle w:val="P1"/>
        <w:spacing w:lineRule="exact" w:line="600"/>
        <w:ind w:firstLine="640"/>
        <w:rPr>
          <w:rStyle w:val="C3"/>
          <w:rFonts w:ascii="等线" w:hAnsi="等线"/>
          <w:color w:val="000000"/>
          <w:sz w:val="32"/>
        </w:rPr>
      </w:pPr>
      <w:r>
        <w:rPr>
          <w:rStyle w:val="C3"/>
          <w:rFonts w:ascii="黑体" w:hAnsi="黑体"/>
          <w:color w:val="000000"/>
          <w:sz w:val="32"/>
        </w:rPr>
        <w:t>第十条</w:t>
      </w:r>
      <w:r>
        <w:rPr>
          <w:rStyle w:val="C3"/>
          <w:rFonts w:ascii="等线" w:hAnsi="等线"/>
          <w:b w:val="1"/>
          <w:color w:val="000000"/>
          <w:sz w:val="32"/>
        </w:rPr>
        <w:t xml:space="preserve">  </w:t>
      </w:r>
      <w:r>
        <w:rPr>
          <w:rStyle w:val="C3"/>
          <w:rFonts w:ascii="等线" w:hAnsi="等线"/>
          <w:color w:val="000000"/>
          <w:sz w:val="32"/>
        </w:rPr>
        <w:t>单位和个人有权制止或者举报破坏市容和环境卫生及其设施的行为，应当尊重市容和环境卫生工作人员的劳动，不得妨碍、阻挠市容和环境卫生工作人员履行职责。</w:t>
      </w:r>
    </w:p>
    <w:p>
      <w:pPr>
        <w:pStyle w:val="P1"/>
        <w:spacing w:lineRule="exact" w:line="600"/>
        <w:ind w:firstLine="640"/>
        <w:rPr>
          <w:rStyle w:val="C3"/>
          <w:rFonts w:ascii="等线" w:hAnsi="等线"/>
          <w:color w:val="000000"/>
          <w:sz w:val="32"/>
        </w:rPr>
      </w:pPr>
      <w:r>
        <w:rPr>
          <w:rStyle w:val="C3"/>
          <w:rFonts w:ascii="等线" w:hAnsi="等线"/>
          <w:color w:val="000000"/>
          <w:sz w:val="32"/>
        </w:rPr>
        <w:t>市容环境卫生主管部门应当设立举报电话、举报网络平台，并向社会公布。</w:t>
      </w:r>
    </w:p>
    <w:p>
      <w:pPr>
        <w:pStyle w:val="P1"/>
        <w:spacing w:lineRule="exact" w:line="600"/>
        <w:ind w:firstLine="640"/>
        <w:rPr>
          <w:rStyle w:val="C3"/>
          <w:rFonts w:ascii="等线" w:hAnsi="等线"/>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市容和环境卫生责任</w:t>
      </w:r>
    </w:p>
    <w:p>
      <w:pPr>
        <w:pStyle w:val="P1"/>
        <w:spacing w:lineRule="exact" w:line="600"/>
        <w:ind w:firstLine="640"/>
        <w:rPr>
          <w:rStyle w:val="C3"/>
          <w:rFonts w:ascii="等线" w:hAnsi="等线"/>
          <w:color w:val="000000"/>
          <w:sz w:val="32"/>
        </w:rPr>
      </w:pPr>
    </w:p>
    <w:p>
      <w:pPr>
        <w:pStyle w:val="P1"/>
        <w:spacing w:lineRule="exact" w:line="600"/>
        <w:ind w:firstLine="640"/>
        <w:rPr>
          <w:rStyle w:val="C3"/>
          <w:rFonts w:ascii="等线" w:hAnsi="等线"/>
          <w:color w:val="000000"/>
          <w:sz w:val="32"/>
        </w:rPr>
      </w:pPr>
      <w:r>
        <w:rPr>
          <w:rStyle w:val="C3"/>
          <w:rFonts w:ascii="黑体" w:hAnsi="黑体"/>
          <w:color w:val="000000"/>
          <w:sz w:val="32"/>
        </w:rPr>
        <w:t>第十一条</w:t>
      </w:r>
      <w:r>
        <w:rPr>
          <w:rStyle w:val="C3"/>
          <w:rFonts w:ascii="等线" w:hAnsi="等线"/>
          <w:b w:val="1"/>
          <w:color w:val="000000"/>
          <w:sz w:val="32"/>
        </w:rPr>
        <w:t xml:space="preserve">  </w:t>
      </w:r>
      <w:r>
        <w:rPr>
          <w:rStyle w:val="C3"/>
          <w:rFonts w:ascii="等线" w:hAnsi="等线"/>
          <w:color w:val="000000"/>
          <w:sz w:val="32"/>
        </w:rPr>
        <w:t>市容和环境卫生实行责任区管理制度，责任区的责任人按照以下规定确定：</w:t>
      </w:r>
    </w:p>
    <w:p>
      <w:pPr>
        <w:pStyle w:val="P1"/>
        <w:spacing w:lineRule="exact" w:line="600"/>
        <w:ind w:firstLine="640"/>
        <w:rPr>
          <w:rStyle w:val="C3"/>
          <w:rFonts w:ascii="等线" w:hAnsi="等线"/>
          <w:color w:val="000000"/>
          <w:sz w:val="32"/>
        </w:rPr>
      </w:pPr>
      <w:r>
        <w:rPr>
          <w:rStyle w:val="C3"/>
          <w:rFonts w:ascii="等线" w:hAnsi="等线"/>
          <w:color w:val="000000"/>
          <w:sz w:val="32"/>
        </w:rPr>
        <w:t>（一）城市道路、城市绿地、人行天桥、人行地下通道、广场等城市公共区域由管理单位负责；</w:t>
      </w:r>
    </w:p>
    <w:p>
      <w:pPr>
        <w:pStyle w:val="P1"/>
        <w:spacing w:lineRule="exact" w:line="600"/>
        <w:ind w:firstLine="640"/>
        <w:rPr>
          <w:rStyle w:val="C3"/>
          <w:rFonts w:ascii="等线" w:hAnsi="等线"/>
          <w:color w:val="000000"/>
          <w:sz w:val="32"/>
        </w:rPr>
      </w:pPr>
      <w:r>
        <w:rPr>
          <w:rStyle w:val="C3"/>
          <w:rFonts w:ascii="等线" w:hAnsi="等线"/>
          <w:color w:val="000000"/>
          <w:sz w:val="32"/>
        </w:rPr>
        <w:t>（二）住宅区由产权人负责，实行物业管理的，由物业管理单位负责；</w:t>
      </w:r>
    </w:p>
    <w:p>
      <w:pPr>
        <w:pStyle w:val="P1"/>
        <w:spacing w:lineRule="exact" w:line="600"/>
        <w:ind w:firstLine="640"/>
        <w:rPr>
          <w:rStyle w:val="C3"/>
          <w:rFonts w:ascii="等线" w:hAnsi="等线"/>
          <w:color w:val="000000"/>
          <w:sz w:val="32"/>
        </w:rPr>
      </w:pPr>
      <w:r>
        <w:rPr>
          <w:rStyle w:val="C3"/>
          <w:rFonts w:ascii="等线" w:hAnsi="等线"/>
          <w:color w:val="000000"/>
          <w:sz w:val="32"/>
        </w:rPr>
        <w:t>（三）河道、河涌、湖泊、水库等水域，由管理单位负责；</w:t>
      </w:r>
    </w:p>
    <w:p>
      <w:pPr>
        <w:pStyle w:val="P1"/>
        <w:spacing w:lineRule="exact" w:line="600"/>
        <w:ind w:firstLine="640"/>
        <w:rPr>
          <w:rStyle w:val="C3"/>
          <w:rFonts w:ascii="等线" w:hAnsi="等线"/>
          <w:color w:val="000000"/>
          <w:sz w:val="32"/>
        </w:rPr>
      </w:pPr>
      <w:r>
        <w:rPr>
          <w:rStyle w:val="C3"/>
          <w:rFonts w:ascii="等线" w:hAnsi="等线"/>
          <w:color w:val="000000"/>
          <w:sz w:val="32"/>
        </w:rPr>
        <w:t>（四）沿岸海域的海面、沙滩、护坡，由管理单位负责；</w:t>
      </w:r>
    </w:p>
    <w:p>
      <w:pPr>
        <w:pStyle w:val="P1"/>
        <w:spacing w:lineRule="exact" w:line="600"/>
        <w:ind w:firstLine="640"/>
        <w:rPr>
          <w:rStyle w:val="C3"/>
          <w:rFonts w:ascii="等线" w:hAnsi="等线"/>
          <w:color w:val="000000"/>
          <w:sz w:val="32"/>
        </w:rPr>
      </w:pPr>
      <w:r>
        <w:rPr>
          <w:rStyle w:val="C3"/>
          <w:rFonts w:ascii="等线" w:hAnsi="等线"/>
          <w:color w:val="000000"/>
          <w:sz w:val="32"/>
        </w:rPr>
        <w:t>（五）在城市水域行驶或者停泊的各类船舶，由船舶经营管理者负责；</w:t>
      </w:r>
    </w:p>
    <w:p>
      <w:pPr>
        <w:pStyle w:val="P1"/>
        <w:spacing w:lineRule="exact" w:line="600"/>
        <w:ind w:firstLine="640"/>
        <w:rPr>
          <w:rStyle w:val="C3"/>
          <w:rFonts w:ascii="等线" w:hAnsi="等线"/>
          <w:color w:val="000000"/>
          <w:sz w:val="32"/>
        </w:rPr>
      </w:pPr>
      <w:r>
        <w:rPr>
          <w:rStyle w:val="C3"/>
          <w:rFonts w:ascii="等线" w:hAnsi="等线"/>
          <w:color w:val="000000"/>
          <w:sz w:val="32"/>
        </w:rPr>
        <w:t>（六）旅游区及旅游景点、工业园区、机场、车站、港口、码头、文化体育场（馆）、公园、市场、商场、宾馆、饭店等场所，由经营管理者负责；</w:t>
      </w:r>
    </w:p>
    <w:p>
      <w:pPr>
        <w:pStyle w:val="P1"/>
        <w:spacing w:lineRule="exact" w:line="600"/>
        <w:ind w:firstLine="640"/>
        <w:rPr>
          <w:rStyle w:val="C3"/>
          <w:rFonts w:ascii="等线" w:hAnsi="等线"/>
          <w:color w:val="000000"/>
          <w:sz w:val="32"/>
        </w:rPr>
      </w:pPr>
      <w:r>
        <w:rPr>
          <w:rStyle w:val="C3"/>
          <w:rFonts w:ascii="等线" w:hAnsi="等线"/>
          <w:color w:val="000000"/>
          <w:sz w:val="32"/>
        </w:rPr>
        <w:t>（七）机关、企事业单位、个体工商户、社会团体及其他组织的办公场所或者经营管理区域由本单位负责；</w:t>
      </w:r>
    </w:p>
    <w:p>
      <w:pPr>
        <w:pStyle w:val="P1"/>
        <w:spacing w:lineRule="exact" w:line="600"/>
        <w:ind w:firstLine="640"/>
        <w:rPr>
          <w:rStyle w:val="C3"/>
          <w:rFonts w:ascii="等线" w:hAnsi="等线"/>
          <w:color w:val="000000"/>
          <w:sz w:val="32"/>
        </w:rPr>
      </w:pPr>
      <w:r>
        <w:rPr>
          <w:rStyle w:val="C3"/>
          <w:rFonts w:ascii="等线" w:hAnsi="等线"/>
          <w:color w:val="000000"/>
          <w:sz w:val="32"/>
        </w:rPr>
        <w:t xml:space="preserve">（八）铁路、公路及其沿线由经营管理单位负责； </w:t>
      </w:r>
    </w:p>
    <w:p>
      <w:pPr>
        <w:pStyle w:val="P1"/>
        <w:spacing w:lineRule="exact" w:line="600"/>
        <w:ind w:firstLine="640"/>
        <w:rPr>
          <w:rStyle w:val="C3"/>
          <w:rFonts w:ascii="等线" w:hAnsi="等线"/>
          <w:color w:val="000000"/>
          <w:sz w:val="32"/>
        </w:rPr>
      </w:pPr>
      <w:r>
        <w:rPr>
          <w:rStyle w:val="C3"/>
          <w:rFonts w:ascii="等线" w:hAnsi="等线"/>
          <w:color w:val="000000"/>
          <w:sz w:val="32"/>
        </w:rPr>
        <w:t>（九）建筑工地由建设单位负责，待建地块由使用权人负责，政府储备土地由土地储备机构负责；</w:t>
      </w:r>
    </w:p>
    <w:p>
      <w:pPr>
        <w:pStyle w:val="P1"/>
        <w:spacing w:lineRule="exact" w:line="600"/>
        <w:ind w:firstLine="640"/>
        <w:rPr>
          <w:rStyle w:val="C3"/>
          <w:rFonts w:ascii="等线" w:hAnsi="等线"/>
          <w:color w:val="000000"/>
          <w:sz w:val="32"/>
        </w:rPr>
      </w:pPr>
      <w:r>
        <w:rPr>
          <w:rStyle w:val="C3"/>
          <w:rFonts w:ascii="等线" w:hAnsi="等线"/>
          <w:color w:val="000000"/>
          <w:sz w:val="32"/>
        </w:rPr>
        <w:t>（十）公共厕所、垃圾中转站及其他环境卫生设施由管理单位负责；</w:t>
      </w:r>
    </w:p>
    <w:p>
      <w:pPr>
        <w:pStyle w:val="P1"/>
        <w:spacing w:lineRule="exact" w:line="600"/>
        <w:ind w:firstLine="640"/>
        <w:rPr>
          <w:rStyle w:val="C3"/>
          <w:rFonts w:ascii="等线" w:hAnsi="等线"/>
          <w:color w:val="000000"/>
          <w:sz w:val="32"/>
        </w:rPr>
      </w:pPr>
      <w:r>
        <w:rPr>
          <w:rStyle w:val="C3"/>
          <w:rFonts w:ascii="等线" w:hAnsi="等线"/>
          <w:color w:val="000000"/>
          <w:sz w:val="32"/>
        </w:rPr>
        <w:t>（十一）村庄的非市政道路及其附属设施、其他公共场所和基础设施、集体所有的水域等由所在地街道办事处、镇人民政府负责。</w:t>
      </w:r>
    </w:p>
    <w:p>
      <w:pPr>
        <w:pStyle w:val="P1"/>
        <w:spacing w:lineRule="exact" w:line="600"/>
        <w:ind w:firstLine="640"/>
        <w:rPr>
          <w:rStyle w:val="C3"/>
          <w:rFonts w:ascii="等线" w:hAnsi="等线"/>
          <w:color w:val="000000"/>
          <w:sz w:val="32"/>
        </w:rPr>
      </w:pPr>
      <w:r>
        <w:rPr>
          <w:rStyle w:val="C3"/>
          <w:rFonts w:ascii="等线" w:hAnsi="等线"/>
          <w:color w:val="000000"/>
          <w:sz w:val="32"/>
        </w:rPr>
        <w:t>按照前款规定责任人不清的，由所在地街道办事处、镇人民政府根据实际情况确定。城乡结合部或者行政辖区的接壤地带责任不清的，以及对责任人的确定存在争议的，由区市容环境卫生主管部门确定；跨区的由市市容环境卫生主管部门确定。</w:t>
      </w:r>
    </w:p>
    <w:p>
      <w:pPr>
        <w:pStyle w:val="P1"/>
        <w:spacing w:lineRule="exact" w:line="600"/>
        <w:ind w:firstLine="640"/>
        <w:rPr>
          <w:rStyle w:val="C3"/>
          <w:rFonts w:ascii="等线" w:hAnsi="等线"/>
          <w:color w:val="000000"/>
          <w:sz w:val="32"/>
        </w:rPr>
      </w:pPr>
      <w:r>
        <w:rPr>
          <w:rStyle w:val="C3"/>
          <w:rFonts w:ascii="等线" w:hAnsi="等线"/>
          <w:color w:val="000000"/>
          <w:sz w:val="32"/>
        </w:rPr>
        <w:t>责任人对责任区的市容和环境卫生责任，可以自行履行，也可以委托市容环境卫生专业服务单位履行。</w:t>
      </w:r>
    </w:p>
    <w:p>
      <w:pPr>
        <w:pStyle w:val="P1"/>
        <w:spacing w:lineRule="exact" w:line="600"/>
        <w:ind w:firstLine="640"/>
        <w:rPr>
          <w:rStyle w:val="C3"/>
          <w:rFonts w:ascii="等线" w:hAnsi="等线"/>
          <w:color w:val="000000"/>
          <w:sz w:val="32"/>
        </w:rPr>
      </w:pPr>
      <w:r>
        <w:rPr>
          <w:rStyle w:val="C3"/>
          <w:rFonts w:ascii="黑体" w:hAnsi="黑体"/>
          <w:color w:val="000000"/>
          <w:sz w:val="32"/>
        </w:rPr>
        <w:t>第十二条</w:t>
      </w:r>
      <w:r>
        <w:rPr>
          <w:rStyle w:val="C3"/>
          <w:rFonts w:ascii="等线" w:hAnsi="等线"/>
          <w:b w:val="1"/>
          <w:color w:val="000000"/>
          <w:sz w:val="32"/>
        </w:rPr>
        <w:t xml:space="preserve">  </w:t>
      </w:r>
      <w:r>
        <w:rPr>
          <w:rStyle w:val="C3"/>
          <w:rFonts w:ascii="等线" w:hAnsi="等线"/>
          <w:color w:val="000000"/>
          <w:sz w:val="32"/>
        </w:rPr>
        <w:t>街道办事处、镇人民政府应当和责任人签订协议书，将责任区的具体范围和责任要求告知责任人，并负责指导、监督、检查市容和环境卫生责任区责任的落实。</w:t>
      </w:r>
    </w:p>
    <w:p>
      <w:pPr>
        <w:pStyle w:val="P1"/>
        <w:spacing w:lineRule="exact" w:line="600"/>
        <w:ind w:firstLine="640"/>
        <w:rPr>
          <w:rStyle w:val="C3"/>
          <w:rFonts w:ascii="等线" w:hAnsi="等线"/>
          <w:color w:val="000000"/>
          <w:sz w:val="32"/>
        </w:rPr>
      </w:pPr>
      <w:r>
        <w:rPr>
          <w:rStyle w:val="C3"/>
          <w:rFonts w:ascii="黑体" w:hAnsi="黑体"/>
          <w:color w:val="000000"/>
          <w:sz w:val="32"/>
        </w:rPr>
        <w:t>第十三条</w:t>
      </w:r>
      <w:r>
        <w:rPr>
          <w:rStyle w:val="C3"/>
          <w:rFonts w:ascii="等线" w:hAnsi="等线"/>
          <w:b w:val="1"/>
          <w:color w:val="000000"/>
          <w:sz w:val="32"/>
        </w:rPr>
        <w:t xml:space="preserve">  </w:t>
      </w:r>
      <w:r>
        <w:rPr>
          <w:rStyle w:val="C3"/>
          <w:rFonts w:ascii="等线" w:hAnsi="等线"/>
          <w:color w:val="000000"/>
          <w:sz w:val="32"/>
        </w:rPr>
        <w:t>责任人应当依法履行下列义务：</w:t>
      </w:r>
    </w:p>
    <w:p>
      <w:pPr>
        <w:pStyle w:val="P1"/>
        <w:spacing w:lineRule="exact" w:line="600"/>
        <w:ind w:firstLine="640"/>
        <w:rPr>
          <w:rStyle w:val="C3"/>
          <w:rFonts w:ascii="等线" w:hAnsi="等线"/>
          <w:color w:val="000000"/>
          <w:sz w:val="32"/>
        </w:rPr>
      </w:pPr>
      <w:r>
        <w:rPr>
          <w:rStyle w:val="C3"/>
          <w:rFonts w:ascii="等线" w:hAnsi="等线"/>
          <w:color w:val="000000"/>
          <w:sz w:val="32"/>
        </w:rPr>
        <w:t>（一）按照规定设置环境卫生设施，并保持其整洁、完好；</w:t>
      </w:r>
    </w:p>
    <w:p>
      <w:pPr>
        <w:pStyle w:val="P1"/>
        <w:spacing w:lineRule="exact" w:line="600"/>
        <w:ind w:firstLine="640"/>
        <w:rPr>
          <w:rStyle w:val="C3"/>
          <w:rFonts w:ascii="等线" w:hAnsi="等线"/>
          <w:color w:val="000000"/>
          <w:sz w:val="32"/>
        </w:rPr>
      </w:pPr>
      <w:r>
        <w:rPr>
          <w:rStyle w:val="C3"/>
          <w:rFonts w:ascii="等线" w:hAnsi="等线"/>
          <w:color w:val="000000"/>
          <w:sz w:val="32"/>
        </w:rPr>
        <w:t>（二）保持市容整洁，无乱设摊、乱搭建、乱张贴、乱涂写、乱刻画、乱吊挂、乱堆放、乱挖掘、乱停放等行为；</w:t>
      </w:r>
    </w:p>
    <w:p>
      <w:pPr>
        <w:pStyle w:val="P1"/>
        <w:spacing w:lineRule="exact" w:line="600"/>
        <w:ind w:firstLine="640"/>
        <w:rPr>
          <w:rStyle w:val="C3"/>
          <w:rFonts w:ascii="等线" w:hAnsi="等线"/>
          <w:color w:val="000000"/>
          <w:sz w:val="32"/>
        </w:rPr>
      </w:pPr>
      <w:r>
        <w:rPr>
          <w:rStyle w:val="C3"/>
          <w:rFonts w:ascii="等线" w:hAnsi="等线"/>
          <w:color w:val="000000"/>
          <w:sz w:val="32"/>
        </w:rPr>
        <w:t>（三）保持环境卫生整洁，无暴露垃圾、粪便、污水，无污迹，无渣土，无鼠蝇蚊蟑等病媒生物孳生地等。</w:t>
      </w:r>
    </w:p>
    <w:p>
      <w:pPr>
        <w:pStyle w:val="P1"/>
        <w:spacing w:lineRule="exact" w:line="600"/>
        <w:ind w:firstLine="640"/>
        <w:rPr>
          <w:rStyle w:val="C3"/>
          <w:rFonts w:ascii="等线" w:hAnsi="等线"/>
          <w:color w:val="000000"/>
          <w:sz w:val="32"/>
        </w:rPr>
      </w:pPr>
      <w:r>
        <w:rPr>
          <w:rStyle w:val="C3"/>
          <w:rFonts w:ascii="等线" w:hAnsi="等线"/>
          <w:color w:val="000000"/>
          <w:sz w:val="32"/>
        </w:rPr>
        <w:t>责任人对责任区内违反市容和环境卫生管理规定的行为有权予以制止，并向市容环境卫生主管部门报告。</w:t>
      </w:r>
    </w:p>
    <w:p>
      <w:pPr>
        <w:pStyle w:val="P1"/>
        <w:spacing w:lineRule="exact" w:line="600"/>
        <w:ind w:firstLine="640"/>
        <w:rPr>
          <w:rStyle w:val="C3"/>
          <w:rFonts w:ascii="等线" w:hAnsi="等线"/>
          <w:color w:val="000000"/>
          <w:sz w:val="32"/>
        </w:rPr>
      </w:pPr>
      <w:r>
        <w:rPr>
          <w:rStyle w:val="C3"/>
          <w:rFonts w:ascii="黑体" w:hAnsi="黑体"/>
          <w:color w:val="000000"/>
          <w:sz w:val="32"/>
        </w:rPr>
        <w:t>第十四条</w:t>
      </w:r>
      <w:r>
        <w:rPr>
          <w:rStyle w:val="C3"/>
          <w:rFonts w:ascii="等线" w:hAnsi="等线"/>
          <w:b w:val="1"/>
          <w:color w:val="000000"/>
          <w:sz w:val="32"/>
        </w:rPr>
        <w:t xml:space="preserve">  </w:t>
      </w:r>
      <w:r>
        <w:rPr>
          <w:rStyle w:val="C3"/>
          <w:rFonts w:ascii="等线" w:hAnsi="等线"/>
          <w:color w:val="000000"/>
          <w:sz w:val="32"/>
        </w:rPr>
        <w:t>市容环境卫生主管部门应当建立和完善市容和环境卫生责任区的监督检查制度，对责任区的市容和环境卫生进行巡查和监管。</w:t>
      </w:r>
    </w:p>
    <w:p>
      <w:pPr>
        <w:pStyle w:val="P1"/>
        <w:spacing w:lineRule="exact" w:line="600"/>
        <w:ind w:firstLine="640"/>
        <w:rPr>
          <w:rStyle w:val="C3"/>
          <w:rFonts w:ascii="等线" w:hAnsi="等线"/>
          <w:color w:val="000000"/>
          <w:sz w:val="32"/>
        </w:rPr>
      </w:pPr>
      <w:r>
        <w:rPr>
          <w:rStyle w:val="C3"/>
          <w:rFonts w:ascii="黑体" w:hAnsi="黑体"/>
          <w:color w:val="000000"/>
          <w:sz w:val="32"/>
        </w:rPr>
        <w:t>第十五条</w:t>
      </w:r>
      <w:r>
        <w:rPr>
          <w:rStyle w:val="C3"/>
          <w:rFonts w:ascii="等线" w:hAnsi="等线"/>
          <w:b w:val="1"/>
          <w:color w:val="000000"/>
          <w:sz w:val="32"/>
        </w:rPr>
        <w:t xml:space="preserve">  </w:t>
      </w:r>
      <w:r>
        <w:rPr>
          <w:rStyle w:val="C3"/>
          <w:rFonts w:ascii="等线" w:hAnsi="等线"/>
          <w:color w:val="000000"/>
          <w:sz w:val="32"/>
        </w:rPr>
        <w:t>市容环境卫生主管部门应当会同有关部门制定垃圾清扫、收集、运输和处置应急预案，建立垃圾应急处理系统，确保在台风、洪涝等自然灾害或者其他紧急情况下，市容环境卫生工作顺利进行。</w:t>
      </w:r>
    </w:p>
    <w:p>
      <w:pPr>
        <w:pStyle w:val="P1"/>
        <w:spacing w:lineRule="exact" w:line="600"/>
        <w:ind w:firstLine="640"/>
        <w:rPr>
          <w:rStyle w:val="C3"/>
          <w:rFonts w:ascii="等线" w:hAnsi="等线"/>
          <w:color w:val="000000"/>
          <w:sz w:val="32"/>
        </w:rPr>
      </w:pPr>
      <w:r>
        <w:rPr>
          <w:rStyle w:val="C3"/>
          <w:rFonts w:ascii="等线" w:hAnsi="等线"/>
          <w:color w:val="000000"/>
          <w:sz w:val="32"/>
        </w:rPr>
        <w:t>在台风、洪涝等自然灾害或者其他紧急情况发生后，责任人应当协助及时清理责任区范围内的垃圾，扶正倒伏的树木。</w:t>
      </w:r>
    </w:p>
    <w:p>
      <w:pPr>
        <w:pStyle w:val="P1"/>
        <w:spacing w:lineRule="exact" w:line="600"/>
        <w:jc w:val="center"/>
        <w:rPr>
          <w:rStyle w:val="C3"/>
          <w:rFonts w:ascii="等线" w:hAnsi="等线"/>
          <w:b w:val="1"/>
          <w:color w:val="000000"/>
          <w:sz w:val="32"/>
        </w:rPr>
      </w:pPr>
    </w:p>
    <w:p>
      <w:pPr>
        <w:pStyle w:val="P1"/>
        <w:spacing w:lineRule="exact" w:line="600"/>
        <w:jc w:val="center"/>
        <w:rPr>
          <w:rStyle w:val="C3"/>
          <w:rFonts w:ascii="等线" w:hAnsi="等线"/>
          <w:color w:val="000000"/>
          <w:sz w:val="32"/>
        </w:rPr>
      </w:pPr>
      <w:r>
        <w:rPr>
          <w:rStyle w:val="C3"/>
          <w:rFonts w:ascii="黑体" w:hAnsi="黑体"/>
          <w:color w:val="000000"/>
          <w:sz w:val="32"/>
        </w:rPr>
        <w:t xml:space="preserve">第三章  市容管理</w:t>
      </w:r>
    </w:p>
    <w:p>
      <w:pPr>
        <w:pStyle w:val="P1"/>
        <w:spacing w:lineRule="exact" w:line="600"/>
        <w:ind w:firstLine="640"/>
        <w:rPr>
          <w:rStyle w:val="C3"/>
          <w:rFonts w:ascii="等线" w:hAnsi="等线"/>
          <w:color w:val="000000"/>
          <w:sz w:val="32"/>
        </w:rPr>
      </w:pPr>
    </w:p>
    <w:p>
      <w:pPr>
        <w:pStyle w:val="P1"/>
        <w:spacing w:lineRule="exact" w:line="600"/>
        <w:rPr>
          <w:rStyle w:val="C3"/>
          <w:rFonts w:ascii="等线" w:hAnsi="等线"/>
          <w:color w:val="000000"/>
          <w:sz w:val="32"/>
        </w:rPr>
      </w:pPr>
      <w:r>
        <w:rPr>
          <w:rStyle w:val="C3"/>
          <w:rFonts w:ascii="等线" w:hAnsi="等线"/>
          <w:color w:val="000000"/>
          <w:sz w:val="32"/>
        </w:rPr>
        <w:t xml:space="preserve">   </w:t>
      </w:r>
      <w:r>
        <w:rPr>
          <w:rStyle w:val="C3"/>
          <w:rFonts w:ascii="Times New Roman" w:hAnsi="Times New Roman"/>
          <w:color w:val="000000"/>
          <w:sz w:val="32"/>
        </w:rPr>
        <w:t xml:space="preserve"> </w:t>
      </w:r>
      <w:r>
        <w:rPr>
          <w:rStyle w:val="C3"/>
          <w:rFonts w:ascii="黑体" w:hAnsi="黑体"/>
          <w:color w:val="000000"/>
          <w:sz w:val="32"/>
        </w:rPr>
        <w:t>第十六条</w:t>
      </w:r>
      <w:r>
        <w:rPr>
          <w:rStyle w:val="C3"/>
          <w:rFonts w:ascii="等线" w:hAnsi="等线"/>
          <w:color w:val="000000"/>
          <w:sz w:val="32"/>
        </w:rPr>
        <w:t xml:space="preserve">  城市建（构）筑物、道路、园林绿化、公共设施、广告标识、照明、公共场所、城市水域、居住区等的容貌建设与管理，应当符合城市容貌标准。</w:t>
      </w:r>
    </w:p>
    <w:p>
      <w:pPr>
        <w:pStyle w:val="P1"/>
        <w:spacing w:lineRule="exact" w:line="600"/>
        <w:rPr>
          <w:rStyle w:val="C3"/>
          <w:rFonts w:ascii="等线" w:hAnsi="等线"/>
          <w:color w:val="000000"/>
          <w:sz w:val="32"/>
        </w:rPr>
      </w:pPr>
      <w:r>
        <w:rPr>
          <w:rStyle w:val="C3"/>
          <w:rFonts w:ascii="等线" w:hAnsi="等线"/>
          <w:color w:val="000000"/>
          <w:sz w:val="32"/>
        </w:rPr>
        <w:t xml:space="preserve">    </w:t>
      </w:r>
      <w:r>
        <w:rPr>
          <w:rStyle w:val="C3"/>
          <w:rFonts w:ascii="黑体" w:hAnsi="黑体"/>
          <w:color w:val="000000"/>
          <w:sz w:val="32"/>
        </w:rPr>
        <w:t>第十七条</w:t>
      </w:r>
      <w:r>
        <w:rPr>
          <w:rStyle w:val="C3"/>
          <w:rFonts w:ascii="等线" w:hAnsi="等线"/>
          <w:color w:val="000000"/>
          <w:sz w:val="32"/>
        </w:rPr>
        <w:t xml:space="preserve">  现有建（构）筑物应当保持外形完好、整洁，符合街景要求。</w:t>
      </w:r>
    </w:p>
    <w:p>
      <w:pPr>
        <w:pStyle w:val="P1"/>
        <w:spacing w:lineRule="exact" w:line="600"/>
        <w:rPr>
          <w:rStyle w:val="C3"/>
          <w:rFonts w:ascii="等线" w:hAnsi="等线"/>
          <w:color w:val="000000"/>
          <w:sz w:val="32"/>
        </w:rPr>
      </w:pPr>
      <w:r>
        <w:rPr>
          <w:rStyle w:val="C3"/>
          <w:rFonts w:ascii="等线" w:hAnsi="等线"/>
          <w:color w:val="000000"/>
          <w:sz w:val="32"/>
        </w:rPr>
        <w:t xml:space="preserve">    新建、扩建、改建的建（构）筑物的造型、装饰等应当与所在区域环境相协调，阳台、护栏、防盗窗（门）、空调外机等设施宜统一规范设置。</w:t>
      </w:r>
    </w:p>
    <w:p>
      <w:pPr>
        <w:pStyle w:val="P1"/>
        <w:spacing w:lineRule="exact" w:line="600"/>
        <w:ind w:firstLine="640"/>
        <w:rPr>
          <w:rStyle w:val="C3"/>
          <w:rFonts w:ascii="等线" w:hAnsi="等线"/>
          <w:color w:val="000000"/>
          <w:sz w:val="32"/>
        </w:rPr>
      </w:pPr>
      <w:r>
        <w:rPr>
          <w:rStyle w:val="C3"/>
          <w:rFonts w:ascii="等线" w:hAnsi="等线"/>
          <w:color w:val="000000"/>
          <w:sz w:val="32"/>
        </w:rPr>
        <w:t>主要街道的临街建（构）筑物的阳台和窗外，不得堆放、吊挂有碍市容的物品。</w:t>
      </w:r>
    </w:p>
    <w:p>
      <w:pPr>
        <w:pStyle w:val="P1"/>
        <w:spacing w:lineRule="exact" w:line="600"/>
        <w:ind w:firstLine="640"/>
        <w:rPr>
          <w:rStyle w:val="C3"/>
          <w:rFonts w:ascii="等线" w:hAnsi="等线"/>
          <w:color w:val="000000"/>
          <w:sz w:val="32"/>
        </w:rPr>
      </w:pPr>
      <w:r>
        <w:rPr>
          <w:rStyle w:val="C3"/>
          <w:rFonts w:ascii="黑体" w:hAnsi="黑体"/>
          <w:color w:val="000000"/>
          <w:sz w:val="32"/>
        </w:rPr>
        <w:t>第十八条</w:t>
      </w:r>
      <w:r>
        <w:rPr>
          <w:rStyle w:val="C3"/>
          <w:rFonts w:ascii="等线" w:hAnsi="等线"/>
          <w:color w:val="000000"/>
          <w:sz w:val="32"/>
        </w:rPr>
        <w:t xml:space="preserve">  城市道路路面应当保持完好，出现坑凹、碎裂、隆起、溢水以及水毁塌方等情况的，道路维护管理单位应当及时修复。</w:t>
      </w:r>
    </w:p>
    <w:p>
      <w:pPr>
        <w:pStyle w:val="P1"/>
        <w:spacing w:lineRule="exact" w:line="600"/>
        <w:ind w:firstLine="640"/>
        <w:rPr>
          <w:rStyle w:val="C3"/>
          <w:rFonts w:ascii="等线" w:hAnsi="等线"/>
          <w:color w:val="000000"/>
          <w:sz w:val="32"/>
        </w:rPr>
      </w:pPr>
      <w:r>
        <w:rPr>
          <w:rStyle w:val="C3"/>
          <w:rFonts w:ascii="等线" w:hAnsi="等线"/>
          <w:color w:val="000000"/>
          <w:sz w:val="32"/>
        </w:rPr>
        <w:t>经依法批准挖掘城市道路的，应当按照规定设置围栏和警示标志，在许可施工期内施工且及时修整完毕，并按照规定通过道路验收。</w:t>
      </w:r>
    </w:p>
    <w:p>
      <w:pPr>
        <w:pStyle w:val="P1"/>
        <w:spacing w:lineRule="exact" w:line="600"/>
        <w:ind w:firstLine="640"/>
        <w:rPr>
          <w:rStyle w:val="C3"/>
          <w:rFonts w:ascii="等线" w:hAnsi="等线"/>
          <w:i w:val="1"/>
          <w:color w:val="000000"/>
          <w:sz w:val="32"/>
          <w:u w:val="single"/>
        </w:rPr>
      </w:pPr>
      <w:r>
        <w:rPr>
          <w:rStyle w:val="C3"/>
          <w:rFonts w:ascii="等线" w:hAnsi="等线"/>
          <w:color w:val="000000"/>
          <w:sz w:val="32"/>
        </w:rPr>
        <w:t>维修或者清疏管道、沟渠等所产生的余泥、污物不得直接向城市道路排放。</w:t>
      </w:r>
    </w:p>
    <w:p>
      <w:pPr>
        <w:pStyle w:val="P1"/>
        <w:spacing w:lineRule="exact" w:line="600"/>
        <w:ind w:firstLine="640"/>
        <w:rPr>
          <w:rStyle w:val="C3"/>
          <w:rFonts w:ascii="等线" w:hAnsi="等线"/>
          <w:color w:val="000000"/>
          <w:sz w:val="32"/>
        </w:rPr>
      </w:pPr>
      <w:r>
        <w:rPr>
          <w:rStyle w:val="C3"/>
          <w:rFonts w:ascii="等线" w:hAnsi="等线"/>
          <w:color w:val="000000"/>
          <w:sz w:val="32"/>
        </w:rPr>
        <w:t>工程施工过程中临时堆放在城市道路上的余泥、污物应当及时清理。</w:t>
      </w:r>
    </w:p>
    <w:p>
      <w:pPr>
        <w:pStyle w:val="P1"/>
        <w:spacing w:lineRule="exact" w:line="600"/>
        <w:ind w:firstLine="640"/>
        <w:rPr>
          <w:rStyle w:val="C3"/>
          <w:rFonts w:ascii="等线" w:hAnsi="等线"/>
          <w:color w:val="000000"/>
          <w:sz w:val="32"/>
        </w:rPr>
      </w:pPr>
      <w:r>
        <w:rPr>
          <w:rStyle w:val="C3"/>
          <w:rFonts w:ascii="黑体" w:hAnsi="黑体"/>
          <w:color w:val="000000"/>
          <w:sz w:val="32"/>
        </w:rPr>
        <w:t>第十九条</w:t>
      </w:r>
      <w:r>
        <w:rPr>
          <w:rStyle w:val="C3"/>
          <w:rFonts w:ascii="等线" w:hAnsi="等线"/>
          <w:b w:val="1"/>
          <w:color w:val="000000"/>
          <w:sz w:val="32"/>
        </w:rPr>
        <w:t xml:space="preserve">  </w:t>
      </w:r>
      <w:r>
        <w:rPr>
          <w:rStyle w:val="C3"/>
          <w:rFonts w:ascii="等线" w:hAnsi="等线"/>
          <w:color w:val="000000"/>
          <w:sz w:val="32"/>
        </w:rPr>
        <w:t>车辆运输煤炭、垃圾、砂石、土方、灰浆等散装、流体物料，应当采取密闭、覆盖或者其他有效措施，不得沿途泄漏、遗撒和飞扬。</w:t>
      </w:r>
    </w:p>
    <w:p>
      <w:pPr>
        <w:pStyle w:val="P1"/>
        <w:spacing w:lineRule="exact" w:line="600"/>
        <w:ind w:firstLine="640"/>
        <w:rPr>
          <w:rStyle w:val="C3"/>
          <w:rFonts w:ascii="等线" w:hAnsi="等线"/>
          <w:color w:val="000000"/>
          <w:sz w:val="32"/>
        </w:rPr>
      </w:pPr>
      <w:r>
        <w:rPr>
          <w:rStyle w:val="C3"/>
          <w:rFonts w:ascii="等线" w:hAnsi="等线"/>
          <w:color w:val="000000"/>
          <w:sz w:val="32"/>
        </w:rPr>
        <w:t>运输水产品，应当采取有效措施，防止沿途滴漏。</w:t>
      </w:r>
    </w:p>
    <w:p>
      <w:pPr>
        <w:pStyle w:val="P1"/>
        <w:spacing w:lineRule="exact" w:line="600"/>
        <w:rPr>
          <w:rStyle w:val="C3"/>
          <w:rFonts w:ascii="等线" w:hAnsi="等线"/>
          <w:color w:val="000000"/>
          <w:sz w:val="32"/>
        </w:rPr>
      </w:pPr>
      <w:r>
        <w:rPr>
          <w:rStyle w:val="C3"/>
          <w:rFonts w:ascii="等线" w:hAnsi="等线"/>
          <w:color w:val="000000"/>
          <w:sz w:val="32"/>
        </w:rPr>
        <w:t xml:space="preserve">    </w:t>
      </w:r>
      <w:r>
        <w:rPr>
          <w:rStyle w:val="C3"/>
          <w:rFonts w:ascii="黑体" w:hAnsi="黑体"/>
          <w:color w:val="000000"/>
          <w:sz w:val="32"/>
        </w:rPr>
        <w:t>第二十条</w:t>
      </w:r>
      <w:r>
        <w:rPr>
          <w:rStyle w:val="C3"/>
          <w:rFonts w:ascii="等线" w:hAnsi="等线"/>
          <w:color w:val="000000"/>
          <w:sz w:val="32"/>
        </w:rPr>
        <w:t xml:space="preserve">  城市道路上的井盖、沟盖应当保持完好、正位。权属单位或者维护管理单位应当定期巡查。</w:t>
      </w:r>
    </w:p>
    <w:p>
      <w:pPr>
        <w:pStyle w:val="P1"/>
        <w:spacing w:lineRule="exact" w:line="600"/>
        <w:rPr>
          <w:rStyle w:val="C3"/>
          <w:rFonts w:ascii="等线" w:hAnsi="等线"/>
          <w:color w:val="000000"/>
          <w:sz w:val="32"/>
        </w:rPr>
      </w:pPr>
      <w:r>
        <w:rPr>
          <w:rStyle w:val="C3"/>
          <w:rFonts w:ascii="等线" w:hAnsi="等线"/>
          <w:color w:val="000000"/>
          <w:sz w:val="32"/>
        </w:rPr>
        <w:t xml:space="preserve">   井盖、沟盖出现损坏、移位或者丢失的，权属单位或者维护管理单位在发现或者在接到报告、通知后，应当及时采取设置警示标志、护栏等临时防护措施，并在十二小时内维修、更换、正位或者补齐。</w:t>
      </w:r>
    </w:p>
    <w:p>
      <w:pPr>
        <w:pStyle w:val="P1"/>
        <w:spacing w:lineRule="exact" w:line="600"/>
        <w:ind w:firstLine="640"/>
        <w:rPr>
          <w:rStyle w:val="C3"/>
          <w:rFonts w:ascii="等线" w:hAnsi="等线"/>
          <w:color w:val="000000"/>
          <w:sz w:val="32"/>
        </w:rPr>
      </w:pPr>
      <w:r>
        <w:rPr>
          <w:rStyle w:val="C3"/>
          <w:rFonts w:ascii="黑体" w:hAnsi="黑体"/>
          <w:color w:val="000000"/>
          <w:sz w:val="32"/>
        </w:rPr>
        <w:t>第二十一条</w:t>
      </w:r>
      <w:r>
        <w:rPr>
          <w:rStyle w:val="C3"/>
          <w:rFonts w:ascii="等线" w:hAnsi="等线"/>
          <w:color w:val="000000"/>
          <w:sz w:val="32"/>
        </w:rPr>
        <w:t xml:space="preserve">  驾驶人临时停放车辆，应当按照指定的区域和停放类型停放，禁止乱停乱放。</w:t>
      </w:r>
    </w:p>
    <w:p>
      <w:pPr>
        <w:pStyle w:val="P1"/>
        <w:spacing w:lineRule="exact" w:line="600"/>
        <w:ind w:firstLine="640"/>
        <w:rPr>
          <w:rStyle w:val="C3"/>
          <w:rFonts w:ascii="等线" w:hAnsi="等线"/>
          <w:color w:val="000000"/>
          <w:sz w:val="32"/>
        </w:rPr>
      </w:pPr>
      <w:r>
        <w:rPr>
          <w:rStyle w:val="C3"/>
          <w:rFonts w:ascii="黑体" w:hAnsi="黑体"/>
          <w:color w:val="000000"/>
          <w:sz w:val="32"/>
        </w:rPr>
        <w:t>第二十二条</w:t>
      </w:r>
      <w:r>
        <w:rPr>
          <w:rStyle w:val="C3"/>
          <w:rFonts w:ascii="等线" w:hAnsi="等线"/>
          <w:color w:val="000000"/>
          <w:sz w:val="32"/>
        </w:rPr>
        <w:t xml:space="preserve">  城市绿地养护管理单位应当保持城市绿地的整洁、美观，并及时组织人员清除绿地内的垃圾杂物。因栽培、整修树木或者花卉等作业产生的枝叶、渣土，作业单位应当及时清理完毕。</w:t>
      </w:r>
    </w:p>
    <w:p>
      <w:pPr>
        <w:pStyle w:val="P1"/>
        <w:spacing w:lineRule="exact" w:line="600"/>
        <w:ind w:firstLine="640"/>
        <w:rPr>
          <w:rStyle w:val="C3"/>
          <w:rFonts w:ascii="Times New Roman" w:hAnsi="Times New Roman"/>
          <w:color w:val="000000"/>
          <w:sz w:val="32"/>
        </w:rPr>
      </w:pPr>
      <w:r>
        <w:rPr>
          <w:rStyle w:val="C3"/>
          <w:rFonts w:ascii="黑体" w:hAnsi="黑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在城市绿地内，禁止下列行为：</w:t>
      </w:r>
      <w:r>
        <w:rPr>
          <w:rStyle w:val="C3"/>
          <w:rFonts w:ascii="Times New Roman" w:hAnsi="Times New Roman"/>
          <w:color w:val="000000"/>
          <w:sz w:val="32"/>
        </w:rPr>
        <w:t xml:space="preserve"> </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（一）堆放、焚烧物料；</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（二）攀摘公共树木的枝叶花果，践踏地被，丢弃废弃物；</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（三）损坏绿化的商业、娱乐活动；</w:t>
      </w:r>
    </w:p>
    <w:p>
      <w:pPr>
        <w:pStyle w:val="P2"/>
        <w:spacing w:lineRule="exact" w:line="600"/>
        <w:ind w:firstLine="640"/>
        <w:rPr>
          <w:rStyle w:val="C3"/>
          <w:rFonts w:ascii="Times New Roman" w:hAnsi="Times New Roman"/>
          <w:color w:val="000000"/>
          <w:sz w:val="32"/>
        </w:rPr>
      </w:pPr>
      <w:r>
        <w:rPr>
          <w:rStyle w:val="C3"/>
          <w:rFonts w:ascii="方正姚体" w:hAnsi="方正姚体"/>
          <w:color w:val="000000"/>
          <w:sz w:val="32"/>
        </w:rPr>
        <w:t>（四）法律法规规定的其他损坏城市绿化及其设施的行为。</w:t>
      </w:r>
    </w:p>
    <w:p>
      <w:pPr>
        <w:pStyle w:val="P1"/>
        <w:spacing w:lineRule="exact" w:line="600"/>
        <w:ind w:firstLine="640"/>
        <w:rPr>
          <w:rStyle w:val="C3"/>
          <w:rFonts w:ascii="等线" w:hAnsi="等线"/>
          <w:color w:val="000000"/>
          <w:sz w:val="32"/>
        </w:rPr>
      </w:pPr>
      <w:r>
        <w:rPr>
          <w:rStyle w:val="C3"/>
          <w:rFonts w:ascii="黑体" w:hAnsi="黑体"/>
          <w:color w:val="000000"/>
          <w:sz w:val="32"/>
        </w:rPr>
        <w:t>第二十四条</w:t>
      </w:r>
      <w:r>
        <w:rPr>
          <w:rStyle w:val="C3"/>
          <w:rFonts w:ascii="等线" w:hAnsi="等线"/>
          <w:color w:val="000000"/>
          <w:sz w:val="32"/>
        </w:rPr>
        <w:t xml:space="preserve">  霓虹灯、标语、招牌、电子显示牌、灯箱、广告栏等户外广告设施，应当按照规定设置，符合城市容貌标准。</w:t>
      </w:r>
    </w:p>
    <w:p>
      <w:pPr>
        <w:pStyle w:val="P1"/>
        <w:spacing w:lineRule="exact" w:line="600"/>
        <w:ind w:firstLine="640"/>
        <w:rPr>
          <w:rStyle w:val="C3"/>
          <w:rFonts w:ascii="等线" w:hAnsi="等线"/>
          <w:color w:val="000000"/>
          <w:sz w:val="32"/>
        </w:rPr>
      </w:pPr>
      <w:r>
        <w:rPr>
          <w:rStyle w:val="C3"/>
          <w:rFonts w:ascii="等线" w:hAnsi="等线"/>
          <w:color w:val="000000"/>
          <w:sz w:val="32"/>
        </w:rPr>
        <w:t>设置单位或者个人应当对户外广告设施进行日常维护保养，加强安全检查，对图案、文字、灯光显示不全或者污浊、腐蚀、陈旧、破损等影响市容市貌及存在安全隐患的，应当及时维修或者更换。</w:t>
      </w:r>
    </w:p>
    <w:p>
      <w:pPr>
        <w:pStyle w:val="P1"/>
        <w:spacing w:lineRule="exact" w:line="600"/>
        <w:ind w:firstLine="640"/>
        <w:rPr>
          <w:rStyle w:val="C3"/>
          <w:rFonts w:ascii="等线" w:hAnsi="等线"/>
          <w:color w:val="000000"/>
          <w:sz w:val="32"/>
        </w:rPr>
      </w:pPr>
      <w:r>
        <w:rPr>
          <w:rStyle w:val="C3"/>
          <w:rFonts w:ascii="黑体" w:hAnsi="黑体"/>
          <w:color w:val="000000"/>
          <w:sz w:val="32"/>
        </w:rPr>
        <w:t>第二十五条</w:t>
      </w:r>
      <w:r>
        <w:rPr>
          <w:rStyle w:val="C3"/>
          <w:rFonts w:ascii="等线" w:hAnsi="等线"/>
          <w:color w:val="000000"/>
          <w:sz w:val="32"/>
        </w:rPr>
        <w:t xml:space="preserve">  禁止在候车亭、候车站牌、电线杆、路灯杆、栏杆、配电箱、门窗、阅报栏、指示标牌、消防等设施和树木、建筑物外墙、公共区域的地面上涂写、刻画、张贴。</w:t>
      </w:r>
    </w:p>
    <w:p>
      <w:pPr>
        <w:pStyle w:val="P1"/>
        <w:spacing w:lineRule="exact" w:line="600"/>
        <w:ind w:firstLine="640"/>
        <w:rPr>
          <w:rStyle w:val="C3"/>
          <w:rFonts w:ascii="等线" w:hAnsi="等线"/>
          <w:color w:val="000000"/>
          <w:sz w:val="32"/>
        </w:rPr>
      </w:pPr>
      <w:r>
        <w:rPr>
          <w:rStyle w:val="C3"/>
          <w:rFonts w:ascii="等线" w:hAnsi="等线"/>
          <w:color w:val="000000"/>
          <w:sz w:val="32"/>
        </w:rPr>
        <w:t xml:space="preserve">依法经批准在公共场所设置、悬挂、张贴的宣传品和标语，应当无残缺、破损和污迹。 </w:t>
      </w:r>
    </w:p>
    <w:p>
      <w:pPr>
        <w:pStyle w:val="P1"/>
        <w:spacing w:lineRule="exact" w:line="600"/>
        <w:ind w:firstLine="640"/>
        <w:rPr>
          <w:rStyle w:val="C3"/>
          <w:rFonts w:ascii="等线" w:hAnsi="等线"/>
          <w:color w:val="000000"/>
          <w:sz w:val="32"/>
        </w:rPr>
      </w:pPr>
      <w:r>
        <w:rPr>
          <w:rStyle w:val="C3"/>
          <w:rFonts w:ascii="黑体" w:hAnsi="黑体"/>
          <w:color w:val="000000"/>
          <w:sz w:val="32"/>
        </w:rPr>
        <w:t>第二十六条</w:t>
      </w:r>
      <w:r>
        <w:rPr>
          <w:rStyle w:val="C3"/>
          <w:rFonts w:ascii="等线" w:hAnsi="等线"/>
          <w:b w:val="1"/>
          <w:color w:val="000000"/>
          <w:sz w:val="32"/>
        </w:rPr>
        <w:t xml:space="preserve">  </w:t>
      </w:r>
      <w:r>
        <w:rPr>
          <w:rStyle w:val="C3"/>
          <w:rFonts w:ascii="等线" w:hAnsi="等线"/>
          <w:color w:val="000000"/>
          <w:sz w:val="32"/>
        </w:rPr>
        <w:t>禁止在城市道路和其他公共场所的护栏、电线杆、树木、绿篱等处晾晒衣服、吊挂物品等。</w:t>
      </w:r>
    </w:p>
    <w:p>
      <w:pPr>
        <w:pStyle w:val="P1"/>
        <w:spacing w:lineRule="exact" w:line="600"/>
        <w:ind w:firstLine="640"/>
        <w:rPr>
          <w:rStyle w:val="C3"/>
          <w:rFonts w:ascii="等线" w:hAnsi="等线"/>
          <w:color w:val="000000"/>
          <w:sz w:val="32"/>
        </w:rPr>
      </w:pPr>
      <w:r>
        <w:rPr>
          <w:rStyle w:val="C3"/>
          <w:rFonts w:ascii="黑体" w:hAnsi="黑体"/>
          <w:color w:val="000000"/>
          <w:sz w:val="32"/>
        </w:rPr>
        <w:t>第二十七条</w:t>
      </w:r>
      <w:r>
        <w:rPr>
          <w:rStyle w:val="C3"/>
          <w:rFonts w:ascii="等线" w:hAnsi="等线"/>
          <w:color w:val="000000"/>
          <w:sz w:val="32"/>
        </w:rPr>
        <w:t xml:space="preserve">  城市照明应当符合生态保护、环境保护的要求，避免光污染，与建筑、道路、广场、园林绿化、水域、广告标志等被照明对象及周边环境相协调，并体现被照明对象的特征及功能。</w:t>
      </w:r>
    </w:p>
    <w:p>
      <w:pPr>
        <w:pStyle w:val="P1"/>
        <w:spacing w:lineRule="exact" w:line="600"/>
        <w:ind w:firstLine="640"/>
        <w:rPr>
          <w:rStyle w:val="C3"/>
          <w:rFonts w:ascii="等线" w:hAnsi="等线"/>
          <w:color w:val="000000"/>
          <w:sz w:val="32"/>
        </w:rPr>
      </w:pPr>
      <w:r>
        <w:rPr>
          <w:rStyle w:val="C3"/>
          <w:rFonts w:ascii="等线" w:hAnsi="等线"/>
          <w:color w:val="000000"/>
          <w:sz w:val="32"/>
        </w:rPr>
        <w:t>照明设施应当保持完好、整洁，出现污损、残缺、断亮的，设置单位或者管理单位应当及时清洁、修复或者更换。</w:t>
      </w:r>
    </w:p>
    <w:p>
      <w:pPr>
        <w:pStyle w:val="P1"/>
        <w:spacing w:lineRule="exact" w:line="600"/>
        <w:ind w:firstLine="640"/>
        <w:rPr>
          <w:rStyle w:val="C3"/>
          <w:rFonts w:ascii="等线" w:hAnsi="等线"/>
          <w:color w:val="000000"/>
          <w:sz w:val="32"/>
        </w:rPr>
      </w:pPr>
      <w:r>
        <w:rPr>
          <w:rStyle w:val="C3"/>
          <w:rFonts w:ascii="黑体" w:hAnsi="黑体"/>
          <w:color w:val="000000"/>
          <w:sz w:val="32"/>
        </w:rPr>
        <w:t>第二十八条</w:t>
      </w:r>
      <w:r>
        <w:rPr>
          <w:rStyle w:val="C3"/>
          <w:rFonts w:ascii="等线" w:hAnsi="等线"/>
          <w:color w:val="000000"/>
          <w:sz w:val="32"/>
        </w:rPr>
        <w:t xml:space="preserve">  任何单位和个人不得擅自占用城市道路、人行天桥、人行地下通道以及其他公共场所摆摊设点、堆放物料、搭建建（构）筑物或者其他设施。</w:t>
      </w:r>
    </w:p>
    <w:p>
      <w:pPr>
        <w:pStyle w:val="P1"/>
        <w:spacing w:lineRule="exact" w:line="600"/>
        <w:ind w:firstLine="640"/>
        <w:rPr>
          <w:rStyle w:val="C3"/>
          <w:rFonts w:ascii="等线" w:hAnsi="等线"/>
          <w:color w:val="000000"/>
          <w:sz w:val="32"/>
        </w:rPr>
      </w:pPr>
      <w:r>
        <w:rPr>
          <w:rStyle w:val="C3"/>
          <w:rFonts w:ascii="等线" w:hAnsi="等线"/>
          <w:color w:val="000000"/>
          <w:sz w:val="32"/>
        </w:rPr>
        <w:t>经依法批准临时占用城市道路、广场等公共场所的，应当保持公共场所整洁有序，占用人在使用结束后应当及时清除产生的垃圾等废弃物。</w:t>
      </w:r>
    </w:p>
    <w:p>
      <w:pPr>
        <w:pStyle w:val="P1"/>
        <w:spacing w:lineRule="exact" w:line="600"/>
        <w:ind w:firstLine="640"/>
        <w:rPr>
          <w:rStyle w:val="C3"/>
          <w:rFonts w:ascii="等线" w:hAnsi="等线"/>
          <w:color w:val="000000"/>
          <w:sz w:val="32"/>
        </w:rPr>
      </w:pPr>
      <w:r>
        <w:rPr>
          <w:rStyle w:val="C3"/>
          <w:rFonts w:ascii="黑体" w:hAnsi="黑体"/>
          <w:color w:val="000000"/>
          <w:sz w:val="32"/>
        </w:rPr>
        <w:t>第二十九条</w:t>
      </w:r>
      <w:r>
        <w:rPr>
          <w:rStyle w:val="C3"/>
          <w:rFonts w:ascii="等线" w:hAnsi="等线"/>
          <w:b w:val="1"/>
          <w:color w:val="000000"/>
          <w:sz w:val="32"/>
        </w:rPr>
        <w:t xml:space="preserve">  </w:t>
      </w:r>
      <w:r>
        <w:rPr>
          <w:rStyle w:val="C3"/>
          <w:rFonts w:ascii="等线" w:hAnsi="等线"/>
          <w:color w:val="000000"/>
          <w:sz w:val="32"/>
        </w:rPr>
        <w:t>临街商业、饮食业等行业的经营者不得超出门、窗、外墙进行店外经营、作业或者展示商品。</w:t>
      </w:r>
    </w:p>
    <w:p>
      <w:pPr>
        <w:pStyle w:val="P1"/>
        <w:spacing w:lineRule="exact" w:line="600"/>
        <w:jc w:val="center"/>
        <w:rPr>
          <w:rStyle w:val="C3"/>
          <w:rFonts w:ascii="等线" w:hAnsi="等线"/>
          <w:color w:val="000000"/>
          <w:sz w:val="32"/>
        </w:rPr>
      </w:pPr>
    </w:p>
    <w:p>
      <w:pPr>
        <w:pStyle w:val="P1"/>
        <w:spacing w:lineRule="exact" w:line="600"/>
        <w:jc w:val="center"/>
        <w:rPr>
          <w:rStyle w:val="C3"/>
          <w:rFonts w:ascii="等线" w:hAnsi="等线"/>
          <w:color w:val="000000"/>
          <w:sz w:val="32"/>
        </w:rPr>
      </w:pPr>
      <w:r>
        <w:rPr>
          <w:rStyle w:val="C3"/>
          <w:rFonts w:ascii="黑体" w:hAnsi="黑体"/>
          <w:color w:val="000000"/>
          <w:sz w:val="32"/>
        </w:rPr>
        <w:t xml:space="preserve">第四章  环境卫生管理</w:t>
      </w:r>
    </w:p>
    <w:p>
      <w:pPr>
        <w:pStyle w:val="P1"/>
        <w:spacing w:lineRule="exact" w:line="600"/>
        <w:rPr>
          <w:rStyle w:val="C3"/>
          <w:rFonts w:ascii="等线" w:hAnsi="等线"/>
          <w:color w:val="000000"/>
          <w:sz w:val="32"/>
        </w:rPr>
      </w:pPr>
    </w:p>
    <w:p>
      <w:pPr>
        <w:pStyle w:val="P1"/>
        <w:spacing w:lineRule="exact" w:line="600"/>
        <w:ind w:firstLine="640"/>
        <w:rPr>
          <w:rStyle w:val="C3"/>
          <w:rFonts w:ascii="等线" w:hAnsi="等线"/>
          <w:color w:val="000000"/>
          <w:sz w:val="32"/>
        </w:rPr>
      </w:pPr>
      <w:r>
        <w:rPr>
          <w:rStyle w:val="C3"/>
          <w:rFonts w:ascii="黑体" w:hAnsi="黑体"/>
          <w:color w:val="000000"/>
          <w:sz w:val="32"/>
        </w:rPr>
        <w:t>第三十条</w:t>
      </w:r>
      <w:r>
        <w:rPr>
          <w:rStyle w:val="C3"/>
          <w:rFonts w:ascii="等线" w:hAnsi="等线"/>
          <w:b w:val="1"/>
          <w:color w:val="000000"/>
          <w:sz w:val="32"/>
        </w:rPr>
        <w:t xml:space="preserve">  </w:t>
      </w:r>
      <w:r>
        <w:rPr>
          <w:rStyle w:val="C3"/>
          <w:rFonts w:ascii="等线" w:hAnsi="等线"/>
          <w:color w:val="000000"/>
          <w:sz w:val="32"/>
        </w:rPr>
        <w:t>城区环境卫生和环境卫生设施，应当符合国家规定的城市环境卫生标准。</w:t>
      </w:r>
    </w:p>
    <w:p>
      <w:pPr>
        <w:pStyle w:val="P1"/>
        <w:spacing w:lineRule="exact" w:line="600"/>
        <w:ind w:firstLine="640"/>
        <w:rPr>
          <w:rStyle w:val="C3"/>
          <w:rFonts w:ascii="等线" w:hAnsi="等线"/>
          <w:color w:val="000000"/>
          <w:sz w:val="32"/>
        </w:rPr>
      </w:pPr>
      <w:r>
        <w:rPr>
          <w:rStyle w:val="C3"/>
          <w:rFonts w:ascii="黑体" w:hAnsi="黑体"/>
          <w:color w:val="000000"/>
          <w:sz w:val="32"/>
        </w:rPr>
        <w:t>第三十一条</w:t>
      </w:r>
      <w:r>
        <w:rPr>
          <w:rStyle w:val="C3"/>
          <w:rFonts w:ascii="等线" w:hAnsi="等线"/>
          <w:b w:val="1"/>
          <w:color w:val="000000"/>
          <w:sz w:val="32"/>
        </w:rPr>
        <w:t xml:space="preserve">  </w:t>
      </w:r>
      <w:r>
        <w:rPr>
          <w:rStyle w:val="C3"/>
          <w:rFonts w:ascii="等线" w:hAnsi="等线"/>
          <w:color w:val="000000"/>
          <w:sz w:val="32"/>
        </w:rPr>
        <w:t>市容环境卫生主管部门应当会同自然资源、住房城乡建设等主管部门，根据国土空间规划要求，编制城市环境卫生设施专项规划，经市人民政府批准后公布实施。</w:t>
      </w:r>
    </w:p>
    <w:p>
      <w:pPr>
        <w:pStyle w:val="P1"/>
        <w:spacing w:lineRule="exact" w:line="600"/>
        <w:ind w:firstLine="640"/>
        <w:rPr>
          <w:rStyle w:val="C3"/>
          <w:rFonts w:ascii="等线" w:hAnsi="等线"/>
          <w:color w:val="000000"/>
          <w:sz w:val="32"/>
        </w:rPr>
      </w:pPr>
      <w:r>
        <w:rPr>
          <w:rStyle w:val="C3"/>
          <w:rFonts w:ascii="等线" w:hAnsi="等线"/>
          <w:color w:val="000000"/>
          <w:sz w:val="32"/>
        </w:rPr>
        <w:t>市容环境卫生主管部门应当根据环境卫生设施专项规划及环境卫生设施设置标准，制定环境卫生设施建设年度计划，并组织实施。</w:t>
      </w:r>
    </w:p>
    <w:p>
      <w:pPr>
        <w:pStyle w:val="P1"/>
        <w:spacing w:lineRule="exact" w:line="600"/>
        <w:ind w:firstLine="640"/>
        <w:rPr>
          <w:rStyle w:val="C3"/>
          <w:rFonts w:ascii="等线" w:hAnsi="等线"/>
          <w:color w:val="000000"/>
          <w:sz w:val="32"/>
        </w:rPr>
      </w:pPr>
      <w:r>
        <w:rPr>
          <w:rStyle w:val="C3"/>
          <w:rFonts w:ascii="黑体" w:hAnsi="黑体"/>
          <w:color w:val="000000"/>
          <w:sz w:val="32"/>
        </w:rPr>
        <w:t>第三十二条</w:t>
      </w:r>
      <w:r>
        <w:rPr>
          <w:rStyle w:val="C3"/>
          <w:rFonts w:ascii="等线" w:hAnsi="等线"/>
          <w:b w:val="1"/>
          <w:color w:val="000000"/>
          <w:sz w:val="32"/>
        </w:rPr>
        <w:t xml:space="preserve">  </w:t>
      </w:r>
      <w:r>
        <w:rPr>
          <w:rStyle w:val="C3"/>
          <w:rFonts w:ascii="等线" w:hAnsi="等线"/>
          <w:color w:val="000000"/>
          <w:sz w:val="32"/>
        </w:rPr>
        <w:t>市容环境卫生主管部门应当在城市道路、广场等公共场所按照国家有关规定设置公共厕所、封闭式垃圾容器等环境卫生设施。</w:t>
      </w:r>
    </w:p>
    <w:p>
      <w:pPr>
        <w:pStyle w:val="P1"/>
        <w:spacing w:lineRule="exact" w:line="600"/>
        <w:ind w:firstLine="640"/>
        <w:rPr>
          <w:rStyle w:val="C3"/>
          <w:rFonts w:ascii="等线" w:hAnsi="等线"/>
          <w:color w:val="000000"/>
          <w:sz w:val="32"/>
        </w:rPr>
      </w:pPr>
      <w:r>
        <w:rPr>
          <w:rStyle w:val="C3"/>
          <w:rFonts w:ascii="等线" w:hAnsi="等线"/>
          <w:color w:val="000000"/>
          <w:sz w:val="32"/>
        </w:rPr>
        <w:t>旅游景点、商场、机场、车站、港口以及文化、体育、娱乐、休闲等公共场所的经营管理者，应当按照规划要求配套设置公共厕所、封闭式垃圾容器等环境卫生设施。</w:t>
      </w:r>
    </w:p>
    <w:p>
      <w:pPr>
        <w:pStyle w:val="P1"/>
        <w:spacing w:lineRule="exact" w:line="600"/>
        <w:ind w:firstLine="640"/>
        <w:rPr>
          <w:rStyle w:val="C3"/>
          <w:rFonts w:ascii="等线" w:hAnsi="等线"/>
          <w:color w:val="000000"/>
          <w:sz w:val="32"/>
        </w:rPr>
      </w:pPr>
      <w:r>
        <w:rPr>
          <w:rStyle w:val="C3"/>
          <w:rFonts w:ascii="等线" w:hAnsi="等线"/>
          <w:color w:val="000000"/>
          <w:sz w:val="32"/>
        </w:rPr>
        <w:t>公共厕所应当设置明显标志，免费对外开放，并由专人负责保洁。</w:t>
      </w:r>
    </w:p>
    <w:p>
      <w:pPr>
        <w:pStyle w:val="P1"/>
        <w:spacing w:lineRule="exact" w:line="600"/>
        <w:ind w:firstLine="640"/>
        <w:rPr>
          <w:rStyle w:val="C3"/>
          <w:rFonts w:ascii="等线" w:hAnsi="等线"/>
          <w:color w:val="000000"/>
          <w:sz w:val="32"/>
        </w:rPr>
      </w:pPr>
      <w:r>
        <w:rPr>
          <w:rStyle w:val="C3"/>
          <w:rFonts w:ascii="黑体" w:hAnsi="黑体"/>
          <w:color w:val="000000"/>
          <w:sz w:val="32"/>
        </w:rPr>
        <w:t>第三十三条</w:t>
      </w:r>
      <w:r>
        <w:rPr>
          <w:rStyle w:val="C3"/>
          <w:rFonts w:ascii="等线" w:hAnsi="等线"/>
          <w:b w:val="1"/>
          <w:color w:val="000000"/>
          <w:sz w:val="32"/>
        </w:rPr>
        <w:t xml:space="preserve">  </w:t>
      </w:r>
      <w:r>
        <w:rPr>
          <w:rStyle w:val="C3"/>
          <w:rFonts w:ascii="等线" w:hAnsi="等线"/>
          <w:color w:val="000000"/>
          <w:sz w:val="32"/>
        </w:rPr>
        <w:t>新区开发、旧区改造以及新建住宅小区时，建设单位应当按照规划要求配套设置公共厕所、垃圾中转站和封闭式垃圾容器等环境卫生设施，所需经费纳入建设工程预算。</w:t>
      </w:r>
    </w:p>
    <w:p>
      <w:pPr>
        <w:pStyle w:val="P1"/>
        <w:spacing w:lineRule="exact" w:line="600"/>
        <w:ind w:firstLine="640"/>
        <w:rPr>
          <w:rStyle w:val="C3"/>
          <w:rFonts w:ascii="等线" w:hAnsi="等线"/>
          <w:color w:val="000000"/>
          <w:sz w:val="32"/>
        </w:rPr>
      </w:pPr>
      <w:r>
        <w:rPr>
          <w:rStyle w:val="C3"/>
          <w:rFonts w:ascii="等线" w:hAnsi="等线"/>
          <w:color w:val="000000"/>
          <w:sz w:val="32"/>
        </w:rPr>
        <w:t>配套建设的环境卫生设施应当与主体工程同时规划、同时建设、同时投入使用。</w:t>
      </w:r>
    </w:p>
    <w:p>
      <w:pPr>
        <w:pStyle w:val="P1"/>
        <w:spacing w:lineRule="exact" w:line="600"/>
        <w:ind w:firstLine="640"/>
        <w:rPr>
          <w:rStyle w:val="C3"/>
          <w:rFonts w:ascii="等线" w:hAnsi="等线"/>
          <w:color w:val="000000"/>
          <w:sz w:val="32"/>
        </w:rPr>
      </w:pPr>
      <w:r>
        <w:rPr>
          <w:rStyle w:val="C3"/>
          <w:rFonts w:ascii="黑体" w:hAnsi="黑体"/>
          <w:color w:val="000000"/>
          <w:sz w:val="32"/>
        </w:rPr>
        <w:t>第三十四条</w:t>
      </w:r>
      <w:r>
        <w:rPr>
          <w:rStyle w:val="C3"/>
          <w:rFonts w:ascii="等线" w:hAnsi="等线"/>
          <w:b w:val="1"/>
          <w:color w:val="000000"/>
          <w:sz w:val="32"/>
        </w:rPr>
        <w:t xml:space="preserve">  </w:t>
      </w:r>
      <w:r>
        <w:rPr>
          <w:rStyle w:val="C3"/>
          <w:rFonts w:ascii="等线" w:hAnsi="等线"/>
          <w:color w:val="000000"/>
          <w:sz w:val="32"/>
        </w:rPr>
        <w:t>环境卫生设施的所有者或者管理、使用单位应当保持设施的整洁、完好和正常使用。</w:t>
      </w:r>
    </w:p>
    <w:p>
      <w:pPr>
        <w:pStyle w:val="P2"/>
        <w:spacing w:lineRule="exact" w:line="600"/>
        <w:ind w:firstLine="640"/>
        <w:rPr>
          <w:rStyle w:val="C3"/>
        </w:rPr>
      </w:pPr>
      <w:r>
        <w:rPr>
          <w:rStyle w:val="C3"/>
          <w:rFonts w:ascii="Microsoft YaHei UI" w:hAnsi="Microsoft YaHei UI"/>
          <w:color w:val="000000"/>
          <w:sz w:val="32"/>
        </w:rPr>
        <w:t>任何单位和个人不得擅自占用、损坏环境卫生设施。</w:t>
      </w:r>
    </w:p>
    <w:p>
      <w:pPr>
        <w:pStyle w:val="P1"/>
        <w:spacing w:lineRule="exact" w:line="600"/>
        <w:ind w:firstLine="640"/>
        <w:rPr>
          <w:rStyle w:val="C3"/>
          <w:rFonts w:ascii="等线" w:hAnsi="等线"/>
          <w:color w:val="000000"/>
          <w:sz w:val="32"/>
        </w:rPr>
      </w:pPr>
      <w:r>
        <w:rPr>
          <w:rStyle w:val="C3"/>
          <w:rFonts w:ascii="黑体" w:hAnsi="黑体"/>
          <w:color w:val="000000"/>
          <w:sz w:val="32"/>
        </w:rPr>
        <w:t>第三十五条</w:t>
      </w:r>
      <w:r>
        <w:rPr>
          <w:rStyle w:val="C3"/>
          <w:rFonts w:ascii="等线" w:hAnsi="等线"/>
          <w:color w:val="000000"/>
          <w:sz w:val="32"/>
        </w:rPr>
        <w:t xml:space="preserve">  禁止下列影响环境卫生的行为：</w:t>
      </w:r>
    </w:p>
    <w:p>
      <w:pPr>
        <w:pStyle w:val="P1"/>
        <w:spacing w:lineRule="exact" w:line="600"/>
        <w:ind w:firstLine="640"/>
        <w:rPr>
          <w:rStyle w:val="C3"/>
          <w:rFonts w:ascii="等线" w:hAnsi="等线"/>
          <w:color w:val="000000"/>
          <w:sz w:val="32"/>
        </w:rPr>
      </w:pPr>
      <w:r>
        <w:rPr>
          <w:rStyle w:val="C3"/>
          <w:rFonts w:ascii="等线" w:hAnsi="等线"/>
          <w:color w:val="000000"/>
          <w:sz w:val="32"/>
        </w:rPr>
        <w:t>（一）随地吐痰、便溺；</w:t>
      </w:r>
    </w:p>
    <w:p>
      <w:pPr>
        <w:pStyle w:val="P1"/>
        <w:spacing w:lineRule="exact" w:line="600"/>
        <w:ind w:firstLine="640"/>
        <w:rPr>
          <w:rStyle w:val="C3"/>
          <w:rFonts w:ascii="等线" w:hAnsi="等线"/>
          <w:color w:val="000000"/>
          <w:sz w:val="32"/>
        </w:rPr>
      </w:pPr>
      <w:r>
        <w:rPr>
          <w:rStyle w:val="C3"/>
          <w:rFonts w:ascii="等线" w:hAnsi="等线"/>
          <w:color w:val="000000"/>
          <w:sz w:val="32"/>
        </w:rPr>
        <w:t>（二）乱扔果皮、果核、纸屑、烟蒂、玻璃瓶（渣）、饮料罐、口香糖、包装袋（盒）等废弃物；</w:t>
      </w:r>
    </w:p>
    <w:p>
      <w:pPr>
        <w:pStyle w:val="P1"/>
        <w:spacing w:lineRule="exact" w:line="600"/>
        <w:ind w:firstLine="640"/>
        <w:rPr>
          <w:rStyle w:val="C3"/>
          <w:rFonts w:ascii="等线" w:hAnsi="等线"/>
          <w:color w:val="000000"/>
          <w:sz w:val="32"/>
        </w:rPr>
      </w:pPr>
      <w:r>
        <w:rPr>
          <w:rStyle w:val="C3"/>
          <w:rFonts w:ascii="等线" w:hAnsi="等线"/>
          <w:color w:val="000000"/>
          <w:sz w:val="32"/>
        </w:rPr>
        <w:t>（三）占用道路、广场从事车辆清洗活动；</w:t>
      </w:r>
    </w:p>
    <w:p>
      <w:pPr>
        <w:pStyle w:val="P1"/>
        <w:spacing w:lineRule="exact" w:line="600"/>
        <w:ind w:firstLine="640"/>
        <w:rPr>
          <w:rStyle w:val="C3"/>
          <w:rFonts w:ascii="等线" w:hAnsi="等线"/>
          <w:color w:val="000000"/>
          <w:sz w:val="32"/>
        </w:rPr>
      </w:pPr>
      <w:r>
        <w:rPr>
          <w:rStyle w:val="C3"/>
          <w:rFonts w:ascii="等线" w:hAnsi="等线"/>
          <w:color w:val="000000"/>
          <w:sz w:val="32"/>
        </w:rPr>
        <w:t>（四）乱扔动物尸体；</w:t>
      </w:r>
    </w:p>
    <w:p>
      <w:pPr>
        <w:pStyle w:val="P1"/>
        <w:spacing w:lineRule="exact" w:line="600"/>
        <w:ind w:firstLine="640"/>
        <w:rPr>
          <w:rStyle w:val="C3"/>
          <w:rFonts w:ascii="等线" w:hAnsi="等线"/>
          <w:color w:val="000000"/>
          <w:sz w:val="32"/>
        </w:rPr>
      </w:pPr>
      <w:r>
        <w:rPr>
          <w:rStyle w:val="C3"/>
          <w:rFonts w:ascii="等线" w:hAnsi="等线"/>
          <w:color w:val="000000"/>
          <w:sz w:val="32"/>
        </w:rPr>
        <w:t>（五）临街商铺、摊档不及时清理其经营产生的废弃物；</w:t>
      </w:r>
    </w:p>
    <w:p>
      <w:pPr>
        <w:pStyle w:val="P1"/>
        <w:spacing w:lineRule="exact" w:line="600"/>
        <w:ind w:firstLine="640"/>
        <w:rPr>
          <w:rStyle w:val="C3"/>
          <w:rFonts w:ascii="等线" w:hAnsi="等线"/>
          <w:color w:val="000000"/>
          <w:sz w:val="32"/>
        </w:rPr>
      </w:pPr>
      <w:r>
        <w:rPr>
          <w:rStyle w:val="C3"/>
          <w:rFonts w:ascii="等线" w:hAnsi="等线"/>
          <w:color w:val="000000"/>
          <w:sz w:val="32"/>
        </w:rPr>
        <w:t xml:space="preserve">（六）在露天场所或者垃圾收集容器内焚烧树叶、枯草、垃圾或者其他废弃物； </w:t>
      </w:r>
    </w:p>
    <w:p>
      <w:pPr>
        <w:pStyle w:val="P2"/>
        <w:spacing w:lineRule="exact" w:line="600"/>
        <w:ind w:firstLine="640"/>
        <w:rPr>
          <w:rStyle w:val="C3"/>
          <w:color w:val="000000"/>
          <w:sz w:val="32"/>
        </w:rPr>
      </w:pPr>
      <w:r>
        <w:rPr>
          <w:rStyle w:val="C3"/>
          <w:rFonts w:ascii="Microsoft YaHei UI" w:hAnsi="Microsoft YaHei UI"/>
          <w:color w:val="000000"/>
          <w:sz w:val="32"/>
        </w:rPr>
        <w:t>（七）法律法规规定的其他影响城市环境卫生的行为。</w:t>
      </w:r>
    </w:p>
    <w:p>
      <w:pPr>
        <w:pStyle w:val="P1"/>
        <w:spacing w:lineRule="exact" w:line="600"/>
        <w:ind w:firstLine="640"/>
        <w:rPr>
          <w:rStyle w:val="C3"/>
          <w:rFonts w:ascii="等线" w:hAnsi="等线"/>
          <w:color w:val="000000"/>
          <w:sz w:val="32"/>
        </w:rPr>
      </w:pPr>
      <w:r>
        <w:rPr>
          <w:rStyle w:val="C3"/>
          <w:rFonts w:ascii="黑体" w:hAnsi="黑体"/>
          <w:color w:val="000000"/>
          <w:sz w:val="32"/>
        </w:rPr>
        <w:t>第三十六条</w:t>
      </w:r>
      <w:r>
        <w:rPr>
          <w:rStyle w:val="C3"/>
          <w:rFonts w:ascii="等线" w:hAnsi="等线"/>
          <w:b w:val="1"/>
          <w:color w:val="000000"/>
          <w:sz w:val="32"/>
        </w:rPr>
        <w:t xml:space="preserve">  </w:t>
      </w:r>
      <w:r>
        <w:rPr>
          <w:rStyle w:val="C3"/>
          <w:rFonts w:ascii="等线" w:hAnsi="等线"/>
          <w:color w:val="000000"/>
          <w:sz w:val="32"/>
        </w:rPr>
        <w:t>废旧大家电、废旧家具等大件垃圾应当单独运送、投放到指定场所。</w:t>
      </w:r>
    </w:p>
    <w:p>
      <w:pPr>
        <w:pStyle w:val="P1"/>
        <w:spacing w:lineRule="exact" w:line="600"/>
        <w:ind w:firstLine="640"/>
        <w:rPr>
          <w:rStyle w:val="C3"/>
          <w:rFonts w:ascii="等线" w:hAnsi="等线"/>
          <w:color w:val="000000"/>
          <w:sz w:val="32"/>
        </w:rPr>
      </w:pPr>
      <w:r>
        <w:rPr>
          <w:rStyle w:val="C3"/>
          <w:rFonts w:ascii="等线" w:hAnsi="等线"/>
          <w:color w:val="000000"/>
          <w:sz w:val="32"/>
        </w:rPr>
        <w:t>单位和个人无法按照规定运送、投放的，可以通过物业服务单位或者社区居民委员会，委托环境卫生作业单位清理运送。</w:t>
      </w:r>
    </w:p>
    <w:p>
      <w:pPr>
        <w:pStyle w:val="P1"/>
        <w:spacing w:lineRule="exact" w:line="600"/>
        <w:ind w:firstLine="640"/>
        <w:rPr>
          <w:rStyle w:val="C3"/>
          <w:rFonts w:ascii="等线" w:hAnsi="等线"/>
          <w:color w:val="000000"/>
          <w:sz w:val="32"/>
        </w:rPr>
      </w:pPr>
      <w:r>
        <w:rPr>
          <w:rStyle w:val="C3"/>
          <w:rFonts w:ascii="黑体" w:hAnsi="黑体"/>
          <w:color w:val="000000"/>
          <w:sz w:val="32"/>
        </w:rPr>
        <w:t>第三十七条</w:t>
      </w:r>
      <w:r>
        <w:rPr>
          <w:rStyle w:val="C3"/>
          <w:rFonts w:ascii="等线" w:hAnsi="等线"/>
          <w:b w:val="1"/>
          <w:color w:val="000000"/>
          <w:sz w:val="32"/>
        </w:rPr>
        <w:t xml:space="preserve">  </w:t>
      </w:r>
      <w:r>
        <w:rPr>
          <w:rStyle w:val="C3"/>
          <w:rFonts w:ascii="等线" w:hAnsi="等线"/>
          <w:color w:val="000000"/>
          <w:sz w:val="32"/>
        </w:rPr>
        <w:t>生活垃圾实行分类投放，单位和个人应当按照规定的分类要求，将生活垃圾投入指定的垃圾容器或者收集场所。</w:t>
      </w:r>
    </w:p>
    <w:p>
      <w:pPr>
        <w:pStyle w:val="P1"/>
        <w:spacing w:lineRule="exact" w:line="600"/>
        <w:ind w:firstLine="640"/>
        <w:rPr>
          <w:rStyle w:val="C3"/>
          <w:rFonts w:ascii="等线" w:hAnsi="等线"/>
          <w:color w:val="000000"/>
          <w:sz w:val="32"/>
        </w:rPr>
      </w:pPr>
      <w:r>
        <w:rPr>
          <w:rStyle w:val="C3"/>
          <w:rFonts w:ascii="等线" w:hAnsi="等线"/>
          <w:color w:val="000000"/>
          <w:sz w:val="32"/>
        </w:rPr>
        <w:t>禁止随意倾倒、抛撒、</w:t>
      </w:r>
      <w:r>
        <w:rPr>
          <w:rStyle w:val="C3"/>
          <w:rFonts w:ascii="方正姚体" w:hAnsi="方正姚体"/>
          <w:color w:val="000000"/>
          <w:sz w:val="32"/>
        </w:rPr>
        <w:t>堆</w:t>
      </w:r>
      <w:r>
        <w:rPr>
          <w:rStyle w:val="C3"/>
          <w:rFonts w:ascii="等线" w:hAnsi="等线"/>
          <w:color w:val="000000"/>
          <w:sz w:val="32"/>
        </w:rPr>
        <w:t>放或者焚烧生活垃圾。</w:t>
      </w:r>
    </w:p>
    <w:p>
      <w:pPr>
        <w:pStyle w:val="P1"/>
        <w:spacing w:lineRule="exact" w:line="600"/>
        <w:ind w:firstLine="640"/>
        <w:rPr>
          <w:rStyle w:val="C3"/>
          <w:rFonts w:ascii="等线" w:hAnsi="等线"/>
          <w:color w:val="000000"/>
          <w:sz w:val="32"/>
        </w:rPr>
      </w:pPr>
      <w:r>
        <w:rPr>
          <w:rStyle w:val="C3"/>
          <w:rFonts w:ascii="黑体" w:hAnsi="黑体"/>
          <w:color w:val="000000"/>
          <w:sz w:val="32"/>
        </w:rPr>
        <w:t>第三十八条</w:t>
      </w:r>
      <w:r>
        <w:rPr>
          <w:rStyle w:val="C3"/>
          <w:rFonts w:ascii="等线" w:hAnsi="等线"/>
          <w:b w:val="1"/>
          <w:color w:val="000000"/>
          <w:sz w:val="32"/>
        </w:rPr>
        <w:t xml:space="preserve">  </w:t>
      </w:r>
      <w:r>
        <w:rPr>
          <w:rStyle w:val="C3"/>
          <w:rFonts w:ascii="等线" w:hAnsi="等线"/>
          <w:color w:val="000000"/>
          <w:sz w:val="32"/>
        </w:rPr>
        <w:t>收集、运输生活垃圾的单位和个人不得混合收运已分类的生活垃圾，应当合理安排时间、地点、方式，做到日产日清，降低对道路交通和市民休息的影响，减少对环境的二次污染。</w:t>
      </w:r>
    </w:p>
    <w:p>
      <w:pPr>
        <w:pStyle w:val="P1"/>
        <w:spacing w:lineRule="exact" w:line="600"/>
        <w:rPr>
          <w:rStyle w:val="C3"/>
          <w:rFonts w:ascii="等线" w:hAnsi="等线"/>
          <w:color w:val="000000"/>
          <w:sz w:val="32"/>
        </w:rPr>
      </w:pPr>
      <w:r>
        <w:rPr>
          <w:rStyle w:val="C3"/>
          <w:rFonts w:ascii="等线" w:hAnsi="等线"/>
          <w:color w:val="000000"/>
          <w:sz w:val="32"/>
        </w:rPr>
        <w:t xml:space="preserve">    </w:t>
      </w:r>
      <w:r>
        <w:rPr>
          <w:rStyle w:val="C3"/>
          <w:rFonts w:ascii="黑体" w:hAnsi="黑体"/>
          <w:color w:val="000000"/>
          <w:sz w:val="32"/>
        </w:rPr>
        <w:t>第三十九条</w:t>
      </w:r>
      <w:r>
        <w:rPr>
          <w:rStyle w:val="C3"/>
          <w:rFonts w:ascii="等线" w:hAnsi="等线"/>
          <w:color w:val="000000"/>
          <w:sz w:val="32"/>
        </w:rPr>
        <w:t xml:space="preserve">  餐厨垃圾产生单位应当按照规定单独收集、存放本单位产生的餐厨垃圾，并交给具备相应资质条件的单位收运处理，不得直接排入公共水域、厕所、市政管道或者混入其他生活垃圾。</w:t>
      </w:r>
    </w:p>
    <w:p>
      <w:pPr>
        <w:pStyle w:val="P1"/>
        <w:spacing w:lineRule="exact" w:line="600"/>
        <w:ind w:firstLine="640"/>
        <w:rPr>
          <w:rStyle w:val="C3"/>
          <w:rFonts w:ascii="等线" w:hAnsi="等线"/>
          <w:color w:val="000000"/>
          <w:sz w:val="32"/>
        </w:rPr>
      </w:pPr>
      <w:r>
        <w:rPr>
          <w:rStyle w:val="C3"/>
          <w:rFonts w:ascii="等线" w:hAnsi="等线"/>
          <w:color w:val="000000"/>
          <w:sz w:val="32"/>
        </w:rPr>
        <w:t>餐厨垃圾管理部门应当制定餐厨垃圾产生、收集、运输、处置等过程的联单制度或者信息化监管措施，对餐厨垃圾收集、运输、处置设施运行管理情况进行实时监督和定期检查。</w:t>
      </w:r>
    </w:p>
    <w:p>
      <w:pPr>
        <w:pStyle w:val="P1"/>
        <w:spacing w:lineRule="exact" w:line="600"/>
        <w:ind w:firstLine="640"/>
        <w:rPr>
          <w:rStyle w:val="C3"/>
          <w:rFonts w:ascii="等线" w:hAnsi="等线"/>
          <w:color w:val="000000"/>
          <w:sz w:val="32"/>
        </w:rPr>
      </w:pPr>
      <w:r>
        <w:rPr>
          <w:rStyle w:val="C3"/>
          <w:rFonts w:ascii="黑体" w:hAnsi="黑体"/>
          <w:color w:val="000000"/>
          <w:sz w:val="32"/>
        </w:rPr>
        <w:t>第四十条</w:t>
      </w:r>
      <w:r>
        <w:rPr>
          <w:rStyle w:val="C3"/>
          <w:rFonts w:ascii="等线" w:hAnsi="等线"/>
          <w:color w:val="000000"/>
          <w:sz w:val="32"/>
        </w:rPr>
        <w:t xml:space="preserve">  建筑施工单位在施工时应当遵守下列规定：</w:t>
      </w:r>
    </w:p>
    <w:p>
      <w:pPr>
        <w:pStyle w:val="P1"/>
        <w:spacing w:lineRule="exact" w:line="600"/>
        <w:ind w:firstLine="640"/>
        <w:rPr>
          <w:rStyle w:val="C3"/>
          <w:rFonts w:ascii="等线" w:hAnsi="等线"/>
          <w:color w:val="000000"/>
          <w:sz w:val="32"/>
        </w:rPr>
      </w:pPr>
      <w:r>
        <w:rPr>
          <w:rStyle w:val="C3"/>
          <w:rFonts w:ascii="等线" w:hAnsi="等线"/>
          <w:color w:val="000000"/>
          <w:sz w:val="32"/>
        </w:rPr>
        <w:t>（一）施工工地应当设置硬质密闭围挡；</w:t>
      </w:r>
    </w:p>
    <w:p>
      <w:pPr>
        <w:pStyle w:val="P1"/>
        <w:spacing w:lineRule="exact" w:line="600"/>
        <w:ind w:firstLine="640"/>
        <w:rPr>
          <w:rStyle w:val="C3"/>
          <w:rFonts w:ascii="等线" w:hAnsi="等线"/>
          <w:color w:val="000000"/>
          <w:sz w:val="32"/>
        </w:rPr>
      </w:pPr>
      <w:r>
        <w:rPr>
          <w:rStyle w:val="C3"/>
          <w:rFonts w:ascii="等线" w:hAnsi="等线"/>
          <w:color w:val="000000"/>
          <w:sz w:val="32"/>
        </w:rPr>
        <w:t>（二）采取覆盖、分段作业、择时施工、洒水抑尘等有效防尘降尘措施；</w:t>
      </w:r>
    </w:p>
    <w:p>
      <w:pPr>
        <w:pStyle w:val="P1"/>
        <w:spacing w:lineRule="exact" w:line="600"/>
        <w:ind w:firstLine="640"/>
        <w:rPr>
          <w:rStyle w:val="C3"/>
          <w:rFonts w:ascii="等线" w:hAnsi="等线"/>
          <w:color w:val="000000"/>
          <w:sz w:val="32"/>
        </w:rPr>
      </w:pPr>
      <w:r>
        <w:rPr>
          <w:rStyle w:val="C3"/>
          <w:rFonts w:ascii="等线" w:hAnsi="等线"/>
          <w:color w:val="000000"/>
          <w:sz w:val="32"/>
        </w:rPr>
        <w:t>（三）施工现场进出路口实行硬底化，并对施工现场进出路口及出场车辆进行冲洗和清理，防止出场车辆带泥污染道路；</w:t>
      </w:r>
    </w:p>
    <w:p>
      <w:pPr>
        <w:pStyle w:val="P1"/>
        <w:spacing w:lineRule="exact" w:line="600"/>
        <w:ind w:firstLine="640"/>
        <w:rPr>
          <w:rStyle w:val="C3"/>
          <w:rFonts w:ascii="等线" w:hAnsi="等线"/>
          <w:color w:val="000000"/>
          <w:sz w:val="32"/>
        </w:rPr>
      </w:pPr>
      <w:r>
        <w:rPr>
          <w:rStyle w:val="C3"/>
          <w:rFonts w:ascii="等线" w:hAnsi="等线"/>
          <w:color w:val="000000"/>
          <w:sz w:val="32"/>
        </w:rPr>
        <w:t>（四）禁止将泥浆水直接排入城市雨水或者污水管道。</w:t>
      </w:r>
    </w:p>
    <w:p>
      <w:pPr>
        <w:pStyle w:val="P1"/>
        <w:spacing w:lineRule="exact" w:line="600"/>
        <w:ind w:firstLine="640"/>
        <w:rPr>
          <w:rStyle w:val="C3"/>
          <w:rFonts w:ascii="等线" w:hAnsi="等线"/>
          <w:color w:val="000000"/>
          <w:sz w:val="32"/>
        </w:rPr>
      </w:pPr>
      <w:r>
        <w:rPr>
          <w:rStyle w:val="C3"/>
          <w:rFonts w:ascii="黑体" w:hAnsi="黑体"/>
          <w:color w:val="000000"/>
          <w:sz w:val="32"/>
        </w:rPr>
        <w:t>第四十一条</w:t>
      </w:r>
      <w:r>
        <w:rPr>
          <w:rStyle w:val="C3"/>
          <w:rFonts w:ascii="等线" w:hAnsi="等线"/>
          <w:b w:val="1"/>
          <w:color w:val="000000"/>
          <w:sz w:val="32"/>
        </w:rPr>
        <w:t xml:space="preserve">  </w:t>
      </w:r>
      <w:r>
        <w:rPr>
          <w:rStyle w:val="C3"/>
          <w:rFonts w:ascii="等线" w:hAnsi="等线"/>
          <w:color w:val="000000"/>
          <w:sz w:val="32"/>
        </w:rPr>
        <w:t>建筑垃圾应当单独堆放，不得混入生活垃圾。</w:t>
      </w:r>
    </w:p>
    <w:p>
      <w:pPr>
        <w:pStyle w:val="P1"/>
        <w:spacing w:lineRule="exact" w:line="600"/>
        <w:ind w:firstLine="640"/>
        <w:rPr>
          <w:rStyle w:val="C3"/>
          <w:rFonts w:ascii="等线" w:hAnsi="等线"/>
          <w:color w:val="000000"/>
          <w:sz w:val="32"/>
        </w:rPr>
      </w:pPr>
      <w:r>
        <w:rPr>
          <w:rStyle w:val="C3"/>
          <w:rFonts w:ascii="等线" w:hAnsi="等线"/>
          <w:color w:val="000000"/>
          <w:sz w:val="32"/>
        </w:rPr>
        <w:t>任何单位和个人不得随意倾倒、抛撒或者堆放建筑垃圾。</w:t>
      </w:r>
    </w:p>
    <w:p>
      <w:pPr>
        <w:pStyle w:val="P1"/>
        <w:spacing w:lineRule="exact" w:line="600"/>
        <w:ind w:firstLine="640"/>
        <w:rPr>
          <w:rStyle w:val="C3"/>
          <w:rFonts w:ascii="等线" w:hAnsi="等线"/>
          <w:color w:val="000000"/>
          <w:sz w:val="32"/>
        </w:rPr>
      </w:pPr>
      <w:r>
        <w:rPr>
          <w:rStyle w:val="C3"/>
          <w:rFonts w:ascii="黑体" w:hAnsi="黑体"/>
          <w:color w:val="000000"/>
          <w:sz w:val="32"/>
        </w:rPr>
        <w:t>第四十二条</w:t>
      </w:r>
      <w:r>
        <w:rPr>
          <w:rStyle w:val="C3"/>
          <w:rFonts w:ascii="等线" w:hAnsi="等线"/>
          <w:color w:val="000000"/>
          <w:sz w:val="32"/>
        </w:rPr>
        <w:t xml:space="preserve">  禁止在划定的禁养区内饲养家畜、家禽；因教学、科研以及其他特殊需要饲养的，应当实行圈养，不得影响环境卫生。</w:t>
      </w:r>
    </w:p>
    <w:p>
      <w:pPr>
        <w:pStyle w:val="P1"/>
        <w:spacing w:lineRule="exact" w:line="600"/>
        <w:ind w:firstLine="640"/>
        <w:rPr>
          <w:rStyle w:val="C3"/>
          <w:rFonts w:ascii="等线" w:hAnsi="等线"/>
          <w:color w:val="000000"/>
          <w:sz w:val="32"/>
        </w:rPr>
      </w:pPr>
      <w:r>
        <w:rPr>
          <w:rStyle w:val="C3"/>
          <w:rFonts w:ascii="等线" w:hAnsi="等线"/>
          <w:color w:val="000000"/>
          <w:sz w:val="32"/>
        </w:rPr>
        <w:t>禁止饲养家畜、家禽的城区范围由市人民政府划定并公布。</w:t>
      </w:r>
    </w:p>
    <w:p>
      <w:pPr>
        <w:pStyle w:val="P1"/>
        <w:spacing w:lineRule="exact" w:line="600"/>
        <w:ind w:firstLine="640"/>
        <w:rPr>
          <w:rStyle w:val="C3"/>
          <w:rFonts w:ascii="等线" w:hAnsi="等线"/>
          <w:color w:val="000000"/>
          <w:sz w:val="32"/>
        </w:rPr>
      </w:pPr>
      <w:r>
        <w:rPr>
          <w:rStyle w:val="C3"/>
          <w:rFonts w:ascii="黑体" w:hAnsi="黑体"/>
          <w:color w:val="000000"/>
          <w:sz w:val="32"/>
        </w:rPr>
        <w:t>第四十三条</w:t>
      </w:r>
      <w:r>
        <w:rPr>
          <w:rStyle w:val="C3"/>
          <w:rFonts w:ascii="等线" w:hAnsi="等线"/>
          <w:color w:val="000000"/>
          <w:sz w:val="32"/>
        </w:rPr>
        <w:t xml:space="preserve">  饲养宠物不得影响公共场所环境卫生，宠物在公共场所的排泄物，宠物的所有者或者管理者应当即时清理。</w:t>
      </w:r>
    </w:p>
    <w:p>
      <w:pPr>
        <w:pStyle w:val="P1"/>
        <w:spacing w:lineRule="exact" w:line="600"/>
        <w:ind w:firstLine="640"/>
        <w:rPr>
          <w:rStyle w:val="C3"/>
          <w:rFonts w:ascii="等线" w:hAnsi="等线"/>
          <w:color w:val="000000"/>
          <w:sz w:val="32"/>
        </w:rPr>
      </w:pPr>
      <w:r>
        <w:rPr>
          <w:rStyle w:val="C3"/>
          <w:rFonts w:ascii="黑体" w:hAnsi="黑体"/>
          <w:color w:val="000000"/>
          <w:sz w:val="32"/>
        </w:rPr>
        <w:t>第四十四条</w:t>
      </w:r>
      <w:r>
        <w:rPr>
          <w:rStyle w:val="C3"/>
          <w:rFonts w:ascii="等线" w:hAnsi="等线"/>
          <w:color w:val="000000"/>
          <w:sz w:val="32"/>
        </w:rPr>
        <w:t xml:space="preserve">  废品收购单位或者个人应当保持收购场所干净整洁，并采取围挡、遮盖等措施，防止废品散落影响周围环境。</w:t>
      </w:r>
    </w:p>
    <w:p>
      <w:pPr>
        <w:pStyle w:val="P1"/>
        <w:spacing w:lineRule="exact" w:line="600"/>
        <w:ind w:firstLine="640"/>
        <w:rPr>
          <w:rStyle w:val="C3"/>
          <w:rFonts w:ascii="等线" w:hAnsi="等线"/>
          <w:color w:val="000000"/>
          <w:sz w:val="32"/>
        </w:rPr>
      </w:pPr>
      <w:r>
        <w:rPr>
          <w:rStyle w:val="C3"/>
          <w:rFonts w:ascii="黑体" w:hAnsi="黑体"/>
          <w:color w:val="000000"/>
          <w:sz w:val="32"/>
        </w:rPr>
        <w:t>第四十五条</w:t>
      </w:r>
      <w:r>
        <w:rPr>
          <w:rStyle w:val="C3"/>
          <w:rFonts w:ascii="等线" w:hAnsi="等线"/>
          <w:color w:val="000000"/>
          <w:sz w:val="32"/>
        </w:rPr>
        <w:t xml:space="preserve">  集贸市场的开办者、经营管理者应当建立健全环境卫生制度，保持经营场所干净、整洁、卫生，场内无乱扔垃圾，无积存的污渍污水，无鼠蝇蚊蟑等病媒生物孳生地，无乱堆放杂物。</w:t>
      </w:r>
    </w:p>
    <w:p>
      <w:pPr>
        <w:pStyle w:val="P1"/>
        <w:spacing w:lineRule="exact" w:line="600"/>
        <w:ind w:firstLine="640"/>
        <w:rPr>
          <w:rStyle w:val="C3"/>
          <w:rFonts w:ascii="等线" w:hAnsi="等线"/>
          <w:color w:val="000000"/>
          <w:sz w:val="32"/>
        </w:rPr>
      </w:pPr>
      <w:r>
        <w:rPr>
          <w:rStyle w:val="C3"/>
          <w:rFonts w:ascii="黑体" w:hAnsi="黑体"/>
          <w:color w:val="000000"/>
          <w:sz w:val="32"/>
        </w:rPr>
        <w:t>第四十六条</w:t>
      </w:r>
      <w:r>
        <w:rPr>
          <w:rStyle w:val="C3"/>
          <w:rFonts w:ascii="等线" w:hAnsi="等线"/>
          <w:color w:val="000000"/>
          <w:sz w:val="32"/>
        </w:rPr>
        <w:t xml:space="preserve">  厕所粪便应当排入化粪池，再进入城区污水系统。未接入化粪池、污水处理系统的粪便，应当倾倒在指定场所的容器内。</w:t>
      </w:r>
    </w:p>
    <w:p>
      <w:pPr>
        <w:pStyle w:val="P1"/>
        <w:spacing w:lineRule="exact" w:line="600"/>
        <w:ind w:firstLine="640"/>
        <w:rPr>
          <w:rStyle w:val="C3"/>
          <w:rFonts w:ascii="等线" w:hAnsi="等线"/>
          <w:color w:val="000000"/>
          <w:sz w:val="32"/>
        </w:rPr>
      </w:pPr>
      <w:r>
        <w:rPr>
          <w:rStyle w:val="C3"/>
          <w:rFonts w:ascii="等线" w:hAnsi="等线"/>
          <w:color w:val="000000"/>
          <w:sz w:val="32"/>
        </w:rPr>
        <w:t>化粪池应当定期维护、清掏，粪便应当密闭运送到指定地方处理，不得向下水道和各类水体等地方倾倒。化粪池堵塞、粪便外溢时，管理者应当及时疏通、清除。</w:t>
      </w:r>
    </w:p>
    <w:p>
      <w:pPr>
        <w:pStyle w:val="P1"/>
        <w:spacing w:lineRule="exact" w:line="600"/>
        <w:ind w:firstLine="640"/>
        <w:rPr>
          <w:rStyle w:val="C3"/>
          <w:rFonts w:ascii="等线" w:hAnsi="等线"/>
          <w:color w:val="000000"/>
          <w:sz w:val="32"/>
        </w:rPr>
      </w:pPr>
    </w:p>
    <w:p>
      <w:pPr>
        <w:pStyle w:val="P1"/>
        <w:spacing w:lineRule="exact" w:line="600"/>
        <w:jc w:val="center"/>
        <w:rPr>
          <w:rStyle w:val="C3"/>
          <w:rFonts w:ascii="等线" w:hAnsi="等线"/>
          <w:color w:val="000000"/>
          <w:sz w:val="32"/>
        </w:rPr>
      </w:pPr>
      <w:r>
        <w:rPr>
          <w:rStyle w:val="C3"/>
          <w:rFonts w:ascii="黑体" w:hAnsi="黑体"/>
          <w:color w:val="000000"/>
          <w:sz w:val="32"/>
        </w:rPr>
        <w:t xml:space="preserve">第五章  法律责任</w:t>
      </w:r>
      <w:r>
        <w:rPr>
          <w:rStyle w:val="C3"/>
          <w:rFonts w:ascii="等线" w:hAnsi="等线"/>
          <w:color w:val="000000"/>
          <w:sz w:val="32"/>
        </w:rPr>
        <w:t xml:space="preserve"> </w:t>
      </w:r>
    </w:p>
    <w:p>
      <w:pPr>
        <w:pStyle w:val="P1"/>
        <w:spacing w:lineRule="exact" w:line="600"/>
        <w:ind w:firstLine="640"/>
        <w:rPr>
          <w:rStyle w:val="C3"/>
          <w:rFonts w:ascii="等线" w:hAnsi="等线"/>
          <w:color w:val="000000"/>
          <w:sz w:val="32"/>
        </w:rPr>
      </w:pPr>
    </w:p>
    <w:p>
      <w:pPr>
        <w:pStyle w:val="P1"/>
        <w:spacing w:lineRule="exact" w:line="600"/>
        <w:ind w:firstLine="640"/>
        <w:rPr>
          <w:rStyle w:val="C3"/>
          <w:rFonts w:ascii="等线" w:hAnsi="等线"/>
          <w:color w:val="000000"/>
          <w:sz w:val="32"/>
        </w:rPr>
      </w:pPr>
      <w:r>
        <w:rPr>
          <w:rStyle w:val="C3"/>
          <w:rFonts w:ascii="黑体" w:hAnsi="黑体"/>
          <w:color w:val="000000"/>
          <w:sz w:val="32"/>
        </w:rPr>
        <w:t>第四十七条</w:t>
      </w:r>
      <w:r>
        <w:rPr>
          <w:rStyle w:val="C3"/>
          <w:rFonts w:ascii="等线" w:hAnsi="等线"/>
          <w:color w:val="000000"/>
          <w:sz w:val="32"/>
        </w:rPr>
        <w:t xml:space="preserve">  实施市容和环境卫生行政处罚，应当坚持处罚与教育相结合的原则，教育公民、法人或者其他组织自觉守法。</w:t>
      </w:r>
    </w:p>
    <w:p>
      <w:pPr>
        <w:pStyle w:val="P1"/>
        <w:spacing w:lineRule="exact" w:line="600"/>
        <w:ind w:firstLine="640"/>
        <w:rPr>
          <w:rStyle w:val="C3"/>
          <w:rFonts w:ascii="等线" w:hAnsi="等线"/>
          <w:color w:val="000000"/>
          <w:sz w:val="32"/>
        </w:rPr>
      </w:pPr>
      <w:r>
        <w:rPr>
          <w:rStyle w:val="C3"/>
          <w:rFonts w:ascii="等线" w:hAnsi="等线"/>
          <w:color w:val="000000"/>
          <w:sz w:val="32"/>
        </w:rPr>
        <w:t xml:space="preserve">第四十八条  违反本条例规定，有关法律法规已有法律责任规定的，依照其规定。</w:t>
      </w:r>
    </w:p>
    <w:p>
      <w:pPr>
        <w:pStyle w:val="P1"/>
        <w:spacing w:lineRule="exact" w:line="600"/>
        <w:jc w:val="left"/>
        <w:rPr>
          <w:rStyle w:val="C3"/>
          <w:rFonts w:ascii="等线" w:hAnsi="等线"/>
          <w:color w:val="000000"/>
          <w:sz w:val="32"/>
        </w:rPr>
      </w:pPr>
      <w:r>
        <w:rPr>
          <w:rStyle w:val="C3"/>
          <w:rFonts w:ascii="黑体" w:hAnsi="黑体"/>
          <w:color w:val="000000"/>
          <w:sz w:val="32"/>
        </w:rPr>
        <w:t xml:space="preserve">    第四十九条</w:t>
      </w:r>
      <w:r>
        <w:rPr>
          <w:rStyle w:val="C3"/>
          <w:rFonts w:ascii="等线" w:hAnsi="等线"/>
          <w:color w:val="000000"/>
          <w:sz w:val="32"/>
        </w:rPr>
        <w:t xml:space="preserve">  违反市容管理的行为，按照下列规定予以处罚：</w:t>
      </w:r>
    </w:p>
    <w:p>
      <w:pPr>
        <w:pStyle w:val="P1"/>
        <w:spacing w:lineRule="exact" w:line="600"/>
        <w:jc w:val="left"/>
        <w:rPr>
          <w:rStyle w:val="C3"/>
          <w:rFonts w:ascii="等线" w:hAnsi="等线"/>
          <w:i w:val="1"/>
          <w:color w:val="000000"/>
          <w:sz w:val="32"/>
          <w:u w:val="single"/>
        </w:rPr>
      </w:pPr>
      <w:r>
        <w:rPr>
          <w:rStyle w:val="C3"/>
          <w:rFonts w:ascii="等线" w:hAnsi="等线"/>
          <w:color w:val="000000"/>
          <w:sz w:val="32"/>
        </w:rPr>
        <w:t xml:space="preserve">    （一）违反本条例第十七条第三款规定的，责令改正，限期清理、拆除，并可处五十元以上五百元以下罚款。</w:t>
      </w:r>
    </w:p>
    <w:p>
      <w:pPr>
        <w:pStyle w:val="P1"/>
        <w:shd w:val="clear" w:fill="FFFFFF"/>
        <w:spacing w:lineRule="exact" w:line="600"/>
        <w:ind w:firstLine="640"/>
        <w:rPr>
          <w:rStyle w:val="C3"/>
          <w:rFonts w:ascii="楷体_GB2312" w:hAnsi="楷体_GB2312"/>
          <w:sz w:val="28"/>
        </w:rPr>
      </w:pPr>
      <w:r>
        <w:rPr>
          <w:rStyle w:val="C3"/>
          <w:rFonts w:ascii="等线" w:hAnsi="等线"/>
          <w:color w:val="000000"/>
          <w:sz w:val="32"/>
        </w:rPr>
        <w:t>（二）违反本条例第十八条第二款规定，未按照规定设置围栏和警示标志</w:t>
      </w:r>
      <w:r>
        <w:rPr>
          <w:rStyle w:val="C3"/>
          <w:rFonts w:ascii="等线" w:hAnsi="等线"/>
          <w:sz w:val="32"/>
        </w:rPr>
        <w:t>的，</w:t>
      </w:r>
      <w:r>
        <w:rPr>
          <w:rStyle w:val="C3"/>
          <w:rFonts w:ascii="等线" w:hAnsi="等线"/>
          <w:color w:val="000000"/>
          <w:sz w:val="32"/>
        </w:rPr>
        <w:t>责令限期改正，并可处二万元以下罚款。</w:t>
      </w:r>
    </w:p>
    <w:p>
      <w:pPr>
        <w:pStyle w:val="P1"/>
        <w:spacing w:lineRule="exact" w:line="600"/>
        <w:ind w:firstLine="640"/>
        <w:rPr>
          <w:rStyle w:val="C3"/>
          <w:rFonts w:ascii="等线" w:hAnsi="等线"/>
          <w:color w:val="000000"/>
          <w:sz w:val="32"/>
        </w:rPr>
      </w:pPr>
      <w:r>
        <w:rPr>
          <w:rStyle w:val="C3"/>
          <w:rFonts w:ascii="等线" w:hAnsi="等线"/>
          <w:color w:val="000000"/>
          <w:sz w:val="32"/>
        </w:rPr>
        <w:t>（三）违反本条例第二十</w:t>
      </w:r>
      <w:r>
        <w:rPr>
          <w:rStyle w:val="C3"/>
          <w:rFonts w:ascii="方正姚体" w:hAnsi="方正姚体"/>
          <w:color w:val="000000"/>
          <w:sz w:val="32"/>
        </w:rPr>
        <w:t>四</w:t>
      </w:r>
      <w:r>
        <w:rPr>
          <w:rStyle w:val="C3"/>
          <w:rFonts w:ascii="等线" w:hAnsi="等线"/>
          <w:color w:val="000000"/>
          <w:sz w:val="32"/>
        </w:rPr>
        <w:t>条第二款规定，对图案、文字、灯光显示不全或者污浊、腐蚀、陈旧、破损的户外广告设施没有及时维修或者更换的，责令限期改正；逾期未改正的，处五千元以上三万元以下罚款。</w:t>
      </w:r>
    </w:p>
    <w:p>
      <w:pPr>
        <w:pStyle w:val="P1"/>
        <w:spacing w:lineRule="exact" w:line="600"/>
        <w:ind w:firstLine="640"/>
        <w:rPr>
          <w:rStyle w:val="C3"/>
          <w:rFonts w:ascii="等线" w:hAnsi="等线"/>
          <w:color w:val="000000"/>
          <w:sz w:val="32"/>
        </w:rPr>
      </w:pPr>
      <w:r>
        <w:rPr>
          <w:rStyle w:val="C3"/>
          <w:rFonts w:ascii="等线" w:hAnsi="等线"/>
          <w:color w:val="000000"/>
          <w:sz w:val="32"/>
        </w:rPr>
        <w:t>（四）违反本条例第二十五条第一款规定的，责令限期纠正违法行为、采取补救措施，并可处五十元以上五百元以下罚款。</w:t>
      </w:r>
    </w:p>
    <w:p>
      <w:pPr>
        <w:pStyle w:val="P1"/>
        <w:spacing w:lineRule="exact" w:line="600"/>
        <w:ind w:firstLine="640"/>
        <w:rPr>
          <w:rStyle w:val="C3"/>
          <w:rFonts w:ascii="等线" w:hAnsi="等线"/>
          <w:color w:val="000000"/>
          <w:sz w:val="32"/>
        </w:rPr>
      </w:pPr>
      <w:r>
        <w:rPr>
          <w:rStyle w:val="C3"/>
          <w:rFonts w:ascii="等线" w:hAnsi="等线"/>
          <w:color w:val="000000"/>
          <w:sz w:val="32"/>
        </w:rPr>
        <w:t>（五）违反本条例第二十六条规定的，责令改正；拒不改正的，处二十元以上二百元以下罚款。</w:t>
      </w:r>
    </w:p>
    <w:p>
      <w:pPr>
        <w:pStyle w:val="P1"/>
        <w:spacing w:lineRule="exact" w:line="600"/>
        <w:ind w:firstLine="640"/>
        <w:rPr>
          <w:rStyle w:val="C3"/>
          <w:rFonts w:ascii="等线" w:hAnsi="等线"/>
          <w:color w:val="000000"/>
          <w:sz w:val="32"/>
        </w:rPr>
      </w:pPr>
      <w:r>
        <w:rPr>
          <w:rStyle w:val="C3"/>
          <w:rFonts w:ascii="等线" w:hAnsi="等线"/>
          <w:color w:val="000000"/>
          <w:sz w:val="32"/>
        </w:rPr>
        <w:t>（六）违反本条例第二十</w:t>
      </w:r>
      <w:r>
        <w:rPr>
          <w:rStyle w:val="C3"/>
          <w:rFonts w:ascii="方正姚体" w:hAnsi="方正姚体"/>
          <w:color w:val="000000"/>
          <w:sz w:val="32"/>
        </w:rPr>
        <w:t>八</w:t>
      </w:r>
      <w:r>
        <w:rPr>
          <w:rStyle w:val="C3"/>
          <w:rFonts w:ascii="等线" w:hAnsi="等线"/>
          <w:color w:val="000000"/>
          <w:sz w:val="32"/>
        </w:rPr>
        <w:t>条第一款规定，在公共场所摆摊设点的，责令改正；拒不改正的，处二十元以上二百元以下罚款。擅自占用城市道路、人行天桥、人行地下通道以及其他公共场所堆放物料、搭建建（构）筑物或者其他设施的，责令停止违法行为，限期清理、拆除或者采取补救措施，并可处五百元以上五千元以下罚款。违反第二款规定，</w:t>
      </w:r>
      <w:r>
        <w:rPr>
          <w:rStyle w:val="C3"/>
          <w:rFonts w:ascii="等线" w:hAnsi="等线"/>
          <w:sz w:val="32"/>
        </w:rPr>
        <w:t>使用结束后没有及时清除产生的垃圾等废弃物的，</w:t>
      </w:r>
      <w:r>
        <w:rPr>
          <w:rStyle w:val="C3"/>
          <w:rFonts w:ascii="等线" w:hAnsi="等线"/>
          <w:color w:val="000000"/>
          <w:sz w:val="32"/>
        </w:rPr>
        <w:t>责令改正；拒不改正的，处二百元以上二千元以下罚款。</w:t>
      </w:r>
    </w:p>
    <w:p>
      <w:pPr>
        <w:pStyle w:val="P1"/>
        <w:spacing w:lineRule="exact" w:line="600"/>
        <w:ind w:firstLine="640"/>
        <w:rPr>
          <w:rStyle w:val="C3"/>
          <w:rFonts w:ascii="等线" w:hAnsi="等线"/>
          <w:color w:val="000000"/>
          <w:sz w:val="32"/>
        </w:rPr>
      </w:pPr>
      <w:r>
        <w:rPr>
          <w:rStyle w:val="C3"/>
          <w:rFonts w:ascii="等线" w:hAnsi="等线"/>
          <w:color w:val="000000"/>
          <w:sz w:val="32"/>
        </w:rPr>
        <w:t>（七）违反本条例</w:t>
      </w:r>
      <w:r>
        <w:rPr>
          <w:rStyle w:val="C3"/>
          <w:rFonts w:ascii="方正姚体" w:hAnsi="方正姚体"/>
          <w:color w:val="000000"/>
          <w:sz w:val="32"/>
        </w:rPr>
        <w:t>第二十九</w:t>
      </w:r>
      <w:r>
        <w:rPr>
          <w:rStyle w:val="C3"/>
          <w:rFonts w:ascii="等线" w:hAnsi="等线"/>
          <w:color w:val="000000"/>
          <w:sz w:val="32"/>
        </w:rPr>
        <w:t>条规定的，责令改正；拒不改正的，处二百元以上二千元以下罚款。</w:t>
      </w:r>
    </w:p>
    <w:p>
      <w:pPr>
        <w:pStyle w:val="P1"/>
        <w:spacing w:lineRule="exact" w:line="600"/>
        <w:ind w:firstLine="640"/>
        <w:rPr>
          <w:rStyle w:val="C3"/>
          <w:rFonts w:ascii="等线" w:hAnsi="等线"/>
          <w:color w:val="000000"/>
          <w:sz w:val="32"/>
        </w:rPr>
      </w:pPr>
      <w:r>
        <w:rPr>
          <w:rStyle w:val="C3"/>
          <w:rFonts w:ascii="黑体" w:hAnsi="黑体"/>
          <w:color w:val="000000"/>
          <w:sz w:val="32"/>
        </w:rPr>
        <w:t>第五十条</w:t>
      </w:r>
      <w:r>
        <w:rPr>
          <w:rStyle w:val="C3"/>
          <w:rFonts w:ascii="等线" w:hAnsi="等线"/>
          <w:color w:val="000000"/>
          <w:sz w:val="32"/>
        </w:rPr>
        <w:t xml:space="preserve">  违反环境卫生管理的行为，按照下列规定予以处罚：</w:t>
      </w:r>
    </w:p>
    <w:p>
      <w:pPr>
        <w:pStyle w:val="P1"/>
        <w:spacing w:lineRule="exact" w:line="600"/>
        <w:rPr>
          <w:rStyle w:val="C3"/>
          <w:rFonts w:ascii="黑体" w:hAnsi="黑体"/>
          <w:sz w:val="32"/>
        </w:rPr>
      </w:pPr>
      <w:r>
        <w:rPr>
          <w:rStyle w:val="C3"/>
          <w:rFonts w:ascii="等线" w:hAnsi="等线"/>
          <w:color w:val="000000"/>
          <w:sz w:val="32"/>
        </w:rPr>
        <w:t xml:space="preserve">    （一）违反本条例</w:t>
      </w:r>
      <w:r>
        <w:rPr>
          <w:rStyle w:val="C3"/>
          <w:rFonts w:ascii="方正姚体" w:hAnsi="方正姚体"/>
          <w:color w:val="000000"/>
          <w:sz w:val="32"/>
        </w:rPr>
        <w:t>第三十四</w:t>
      </w:r>
      <w:r>
        <w:rPr>
          <w:rStyle w:val="C3"/>
          <w:rFonts w:ascii="等线" w:hAnsi="等线"/>
          <w:color w:val="000000"/>
          <w:sz w:val="32"/>
        </w:rPr>
        <w:t>条第二款规定，损坏环境卫生设施的，责令恢复原状，并可处重建价二倍以上十倍以下罚款，罚款数额最高不得超过三万元。</w:t>
      </w:r>
    </w:p>
    <w:p>
      <w:pPr>
        <w:pStyle w:val="P1"/>
        <w:spacing w:lineRule="exact" w:line="600"/>
        <w:ind w:firstLine="640"/>
        <w:rPr>
          <w:rStyle w:val="C3"/>
          <w:rFonts w:ascii="等线" w:hAnsi="等线"/>
          <w:color w:val="000000"/>
          <w:sz w:val="32"/>
        </w:rPr>
      </w:pPr>
      <w:r>
        <w:rPr>
          <w:rStyle w:val="C3"/>
          <w:rFonts w:ascii="等线" w:hAnsi="等线"/>
          <w:color w:val="000000"/>
          <w:sz w:val="32"/>
        </w:rPr>
        <w:t>（二）违反本条例第四十条第一项、第二项规定的，责令改正，处一万元以上十万元以下罚款；拒不改正的，责令停工整治。违反第三项、第四项规定的，责令限期改正，并处二千元以上五千元以下罚款。</w:t>
      </w:r>
    </w:p>
    <w:p>
      <w:pPr>
        <w:pStyle w:val="P1"/>
        <w:spacing w:lineRule="exact" w:line="600"/>
        <w:ind w:firstLine="640"/>
        <w:rPr>
          <w:rStyle w:val="C3"/>
          <w:rFonts w:ascii="等线" w:hAnsi="等线"/>
          <w:color w:val="000000"/>
          <w:sz w:val="32"/>
        </w:rPr>
      </w:pPr>
      <w:r>
        <w:rPr>
          <w:rStyle w:val="C3"/>
          <w:rFonts w:ascii="等线" w:hAnsi="等线"/>
          <w:color w:val="000000"/>
          <w:sz w:val="32"/>
        </w:rPr>
        <w:t>（三）违反本条例第四十三条规定，未即时清理宠物在公共场所的排泄物，污染市容环境卫生的，责令改正，清除污物，处五十元以上二百元以下罚款。</w:t>
      </w:r>
    </w:p>
    <w:p>
      <w:pPr>
        <w:pStyle w:val="P1"/>
        <w:spacing w:lineRule="exact" w:line="600"/>
        <w:ind w:firstLine="640"/>
        <w:rPr>
          <w:rStyle w:val="C3"/>
          <w:rFonts w:ascii="等线" w:hAnsi="等线"/>
          <w:color w:val="000000"/>
          <w:sz w:val="32"/>
        </w:rPr>
      </w:pPr>
      <w:r>
        <w:rPr>
          <w:rStyle w:val="C3"/>
          <w:rFonts w:ascii="等线" w:hAnsi="等线"/>
          <w:color w:val="000000"/>
          <w:sz w:val="32"/>
        </w:rPr>
        <w:t>（四）违反本条例</w:t>
      </w:r>
      <w:r>
        <w:rPr>
          <w:rStyle w:val="C3"/>
          <w:rFonts w:ascii="方正姚体" w:hAnsi="方正姚体"/>
          <w:color w:val="000000"/>
          <w:sz w:val="32"/>
        </w:rPr>
        <w:t>第四十四</w:t>
      </w:r>
      <w:r>
        <w:rPr>
          <w:rStyle w:val="C3"/>
          <w:rFonts w:ascii="等线" w:hAnsi="等线"/>
          <w:color w:val="000000"/>
          <w:sz w:val="32"/>
        </w:rPr>
        <w:t>条规定，没有采取围挡、遮盖等措施，影响市容环境的，责令限期改正，并可处五百元以上二千元以下罚款。</w:t>
      </w:r>
    </w:p>
    <w:p>
      <w:pPr>
        <w:pStyle w:val="P1"/>
        <w:spacing w:lineRule="exact" w:line="600"/>
        <w:ind w:firstLine="640"/>
        <w:rPr>
          <w:rStyle w:val="C3"/>
          <w:rFonts w:ascii="等线" w:hAnsi="等线"/>
          <w:color w:val="000000"/>
          <w:sz w:val="32"/>
        </w:rPr>
      </w:pPr>
      <w:r>
        <w:rPr>
          <w:rStyle w:val="C3"/>
          <w:rFonts w:ascii="等线" w:hAnsi="等线"/>
          <w:color w:val="000000"/>
          <w:sz w:val="32"/>
        </w:rPr>
        <w:t>（五）违反本条例</w:t>
      </w:r>
      <w:r>
        <w:rPr>
          <w:rStyle w:val="C3"/>
          <w:rFonts w:ascii="方正姚体" w:hAnsi="方正姚体"/>
          <w:color w:val="000000"/>
          <w:sz w:val="32"/>
        </w:rPr>
        <w:t>第四十五</w:t>
      </w:r>
      <w:r>
        <w:rPr>
          <w:rStyle w:val="C3"/>
          <w:rFonts w:ascii="等线" w:hAnsi="等线"/>
          <w:color w:val="000000"/>
          <w:sz w:val="32"/>
        </w:rPr>
        <w:t>条规定，场内乱扔垃圾、积存的污渍污水严重、有鼠蝇蚊蟑等病媒生物孳生地、乱堆放杂物，影响环境卫生整洁的，责令改正；拒不改正的，对开办者、经营管理者处一千元以上五千元以下罚款。</w:t>
      </w:r>
    </w:p>
    <w:p>
      <w:pPr>
        <w:pStyle w:val="P1"/>
        <w:spacing w:lineRule="exact" w:line="600"/>
        <w:ind w:firstLine="640"/>
        <w:rPr>
          <w:rStyle w:val="C3"/>
          <w:rFonts w:ascii="等线" w:hAnsi="等线"/>
          <w:color w:val="000000"/>
          <w:sz w:val="32"/>
        </w:rPr>
      </w:pPr>
      <w:r>
        <w:rPr>
          <w:rStyle w:val="C3"/>
          <w:rFonts w:ascii="等线" w:hAnsi="等线"/>
          <w:color w:val="000000"/>
          <w:sz w:val="32"/>
        </w:rPr>
        <w:t>（六）违反本条例</w:t>
      </w:r>
      <w:r>
        <w:rPr>
          <w:rStyle w:val="C3"/>
          <w:rFonts w:ascii="方正姚体" w:hAnsi="方正姚体"/>
          <w:color w:val="000000"/>
          <w:sz w:val="32"/>
        </w:rPr>
        <w:t>第四十六</w:t>
      </w:r>
      <w:r>
        <w:rPr>
          <w:rStyle w:val="C3"/>
          <w:rFonts w:ascii="等线" w:hAnsi="等线"/>
          <w:color w:val="000000"/>
          <w:sz w:val="32"/>
        </w:rPr>
        <w:t>条规定，未将厕所粪便排入化粪池直接进入城区污水系统，或者未倾倒在指定场所容器内的；未将清掏的粪便运至指定地点处置，或者未及时疏通、清除的，责令限期改正，并可处五百元以上二千元以下罚款。</w:t>
      </w:r>
    </w:p>
    <w:p>
      <w:pPr>
        <w:pStyle w:val="P1"/>
        <w:spacing w:lineRule="exact" w:line="600"/>
        <w:ind w:firstLine="640"/>
        <w:rPr>
          <w:rStyle w:val="C3"/>
          <w:rFonts w:ascii="黑体" w:hAnsi="黑体"/>
          <w:color w:val="000000"/>
          <w:sz w:val="32"/>
        </w:rPr>
      </w:pPr>
      <w:r>
        <w:rPr>
          <w:rStyle w:val="C3"/>
          <w:rFonts w:ascii="等线" w:hAnsi="等线"/>
          <w:color w:val="000000"/>
          <w:sz w:val="32"/>
        </w:rPr>
        <w:t xml:space="preserve">第五十一条  违反本条例第二十三条、第三十五条、第三十六条、第三十七条的规定，未按照垃圾分类规定投放生活垃圾，或者未按照规定投放体积较大的废弃物品的，责令改正；情节严重的，对单位处五万元以上五十万元以下的罚款，对个人处一百元以上五百元以下的罚款。</w:t>
      </w:r>
    </w:p>
    <w:p>
      <w:pPr>
        <w:pStyle w:val="P1"/>
        <w:spacing w:lineRule="exact" w:line="600"/>
        <w:ind w:firstLine="640"/>
        <w:rPr>
          <w:rStyle w:val="C3"/>
          <w:rFonts w:ascii="等线" w:hAnsi="等线"/>
          <w:color w:val="000000"/>
          <w:sz w:val="32"/>
        </w:rPr>
      </w:pPr>
      <w:r>
        <w:rPr>
          <w:rStyle w:val="C3"/>
          <w:rFonts w:ascii="黑体" w:hAnsi="黑体"/>
          <w:color w:val="000000"/>
          <w:sz w:val="32"/>
        </w:rPr>
        <w:t>第五十二条</w:t>
      </w:r>
      <w:r>
        <w:rPr>
          <w:rStyle w:val="C3"/>
          <w:rFonts w:ascii="等线" w:hAnsi="等线"/>
          <w:color w:val="000000"/>
          <w:sz w:val="32"/>
        </w:rPr>
        <w:t xml:space="preserve">  市容环境卫生主管部门、其他有关职能部门和有关机构及其工作人员，有下列情形之一的，由所在单位或者上级主管部门责令改正；情节严重的，对直接负责的主管人员和其他直接责任人员依法给予处分：</w:t>
      </w:r>
    </w:p>
    <w:p>
      <w:pPr>
        <w:pStyle w:val="P1"/>
        <w:spacing w:lineRule="exact" w:line="600"/>
        <w:ind w:firstLine="640"/>
        <w:rPr>
          <w:rStyle w:val="C3"/>
          <w:rFonts w:ascii="等线" w:hAnsi="等线"/>
          <w:color w:val="000000"/>
          <w:sz w:val="32"/>
        </w:rPr>
      </w:pPr>
      <w:r>
        <w:rPr>
          <w:rStyle w:val="C3"/>
          <w:rFonts w:ascii="等线" w:hAnsi="等线"/>
          <w:color w:val="000000"/>
          <w:sz w:val="32"/>
        </w:rPr>
        <w:t>（一）包庇、纵容违法行为人，对依法应当予以制止或者处罚的违法行为不予制止、处罚的；</w:t>
      </w:r>
    </w:p>
    <w:p>
      <w:pPr>
        <w:pStyle w:val="P1"/>
        <w:spacing w:lineRule="exact" w:line="600"/>
        <w:ind w:firstLine="640"/>
        <w:rPr>
          <w:rStyle w:val="C3"/>
          <w:rFonts w:ascii="等线" w:hAnsi="等线"/>
          <w:color w:val="000000"/>
          <w:sz w:val="32"/>
        </w:rPr>
      </w:pPr>
      <w:r>
        <w:rPr>
          <w:rStyle w:val="C3"/>
          <w:rFonts w:ascii="等线" w:hAnsi="等线"/>
          <w:color w:val="000000"/>
          <w:sz w:val="32"/>
        </w:rPr>
        <w:t>（二）对依法应当处理的举报、投诉不及时处理的；</w:t>
      </w:r>
    </w:p>
    <w:p>
      <w:pPr>
        <w:pStyle w:val="P1"/>
        <w:spacing w:lineRule="exact" w:line="600"/>
        <w:ind w:firstLine="640"/>
        <w:rPr>
          <w:rStyle w:val="C3"/>
          <w:rFonts w:ascii="等线" w:hAnsi="等线"/>
          <w:color w:val="000000"/>
          <w:sz w:val="32"/>
        </w:rPr>
      </w:pPr>
      <w:r>
        <w:rPr>
          <w:rStyle w:val="C3"/>
          <w:rFonts w:ascii="等线" w:hAnsi="等线"/>
          <w:color w:val="000000"/>
          <w:sz w:val="32"/>
        </w:rPr>
        <w:t>（三）对应当移送有关部门处理的案件不及时移送的；</w:t>
      </w:r>
    </w:p>
    <w:p>
      <w:pPr>
        <w:pStyle w:val="P1"/>
        <w:spacing w:lineRule="exact" w:line="600"/>
        <w:ind w:firstLine="640"/>
        <w:rPr>
          <w:rStyle w:val="C3"/>
          <w:rFonts w:ascii="等线" w:hAnsi="等线"/>
          <w:color w:val="000000"/>
          <w:sz w:val="32"/>
        </w:rPr>
      </w:pPr>
      <w:r>
        <w:rPr>
          <w:rStyle w:val="C3"/>
          <w:rFonts w:ascii="等线" w:hAnsi="等线"/>
          <w:color w:val="000000"/>
          <w:sz w:val="32"/>
        </w:rPr>
        <w:t>（四）不按照法律、法规相关规定实施行政许可、监督检查、行政处罚、行政强制的；</w:t>
      </w:r>
    </w:p>
    <w:p>
      <w:pPr>
        <w:pStyle w:val="P1"/>
        <w:spacing w:lineRule="exact" w:line="600"/>
        <w:ind w:firstLine="640"/>
        <w:rPr>
          <w:rStyle w:val="C3"/>
          <w:rFonts w:ascii="等线" w:hAnsi="等线"/>
          <w:color w:val="000000"/>
          <w:sz w:val="32"/>
        </w:rPr>
      </w:pPr>
      <w:r>
        <w:rPr>
          <w:rStyle w:val="C3"/>
          <w:rFonts w:ascii="等线" w:hAnsi="等线"/>
          <w:color w:val="000000"/>
          <w:sz w:val="32"/>
        </w:rPr>
        <w:t>（五）法律、法规规定的其他违法行为。</w:t>
      </w:r>
    </w:p>
    <w:p>
      <w:pPr>
        <w:pStyle w:val="P1"/>
        <w:spacing w:lineRule="exact" w:line="600"/>
        <w:rPr>
          <w:rStyle w:val="C3"/>
          <w:rFonts w:ascii="等线" w:hAnsi="等线"/>
          <w:color w:val="000000"/>
          <w:sz w:val="32"/>
        </w:rPr>
      </w:pPr>
    </w:p>
    <w:p>
      <w:pPr>
        <w:pStyle w:val="P1"/>
        <w:spacing w:lineRule="exact" w:line="600"/>
        <w:jc w:val="center"/>
        <w:rPr>
          <w:rStyle w:val="C3"/>
          <w:rFonts w:ascii="仿宋_GB2312" w:hAnsi="仿宋_GB2312"/>
          <w:color w:val="000000"/>
          <w:sz w:val="32"/>
        </w:rPr>
      </w:pPr>
      <w:r>
        <w:rPr>
          <w:rStyle w:val="C3"/>
          <w:rFonts w:ascii="黑体" w:hAnsi="黑体"/>
          <w:color w:val="000000"/>
          <w:sz w:val="32"/>
        </w:rPr>
        <w:t xml:space="preserve">第六章  附则</w:t>
      </w:r>
    </w:p>
    <w:p>
      <w:pPr>
        <w:pStyle w:val="P1"/>
        <w:spacing w:lineRule="exact" w:line="600"/>
        <w:rPr>
          <w:rStyle w:val="C3"/>
          <w:rFonts w:ascii="等线" w:hAnsi="等线"/>
          <w:color w:val="000000"/>
          <w:sz w:val="32"/>
        </w:rPr>
      </w:pPr>
    </w:p>
    <w:p>
      <w:pPr>
        <w:pStyle w:val="P1"/>
        <w:spacing w:lineRule="exact" w:line="590"/>
        <w:ind w:firstLine="640"/>
        <w:rPr>
          <w:rStyle w:val="C3"/>
          <w:rFonts w:ascii="仿宋_GB2312" w:hAnsi="仿宋_GB2312"/>
          <w:sz w:val="32"/>
        </w:rPr>
      </w:pPr>
      <w:r>
        <w:rPr>
          <w:rStyle w:val="C3"/>
          <w:rFonts w:ascii="黑体" w:hAnsi="黑体"/>
          <w:color w:val="000000"/>
          <w:sz w:val="32"/>
        </w:rPr>
        <w:t>第五十三条</w:t>
      </w:r>
      <w:r>
        <w:rPr>
          <w:rStyle w:val="C3"/>
          <w:rFonts w:ascii="等线" w:hAnsi="等线"/>
          <w:color w:val="000000"/>
          <w:sz w:val="32"/>
        </w:rPr>
        <w:t xml:space="preserve">  本条例自</w:t>
      </w:r>
      <w:r>
        <w:rPr>
          <w:rStyle w:val="C3"/>
          <w:rFonts w:ascii="宋体" w:hAnsi="宋体"/>
          <w:color w:val="000000"/>
          <w:sz w:val="32"/>
        </w:rPr>
        <w:t>2017</w:t>
      </w:r>
      <w:r>
        <w:rPr>
          <w:rStyle w:val="C3"/>
          <w:rFonts w:ascii="等线" w:hAnsi="等线"/>
          <w:color w:val="000000"/>
          <w:sz w:val="32"/>
        </w:rPr>
        <w:t>年</w:t>
      </w:r>
      <w:r>
        <w:rPr>
          <w:rStyle w:val="C3"/>
          <w:rFonts w:ascii="宋体" w:hAnsi="宋体"/>
          <w:color w:val="000000"/>
          <w:sz w:val="32"/>
        </w:rPr>
        <w:t>10</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w:t>
      </w:r>
      <w:r>
        <w:rPr>
          <w:rStyle w:val="C3"/>
          <w:rFonts w:ascii="等线" w:hAnsi="等线"/>
          <w:color w:val="000000"/>
          <w:sz w:val="32"/>
        </w:rPr>
        <w:t>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next w:val="P1"/>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2024-08-28T01:34:40Z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