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D606F6" Type="http://schemas.openxmlformats.org/officeDocument/2006/relationships/officeDocument" Target="/word/document.xml" /><Relationship Id="coreR5BD606F6" Type="http://schemas.openxmlformats.org/package/2006/relationships/metadata/core-properties" Target="/docProps/core.xml" /><Relationship Id="customR5BD606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内蒙古自治区体育市场管理条例</w:t>
      </w:r>
    </w:p>
    <w:p>
      <w:pPr>
        <w:pStyle w:val="P1"/>
        <w:ind w:firstLine="640"/>
        <w:rPr>
          <w:rStyle w:val="C3"/>
          <w:rFonts w:ascii="仿宋" w:hAnsi="仿宋"/>
          <w:sz w:val="32"/>
        </w:rPr>
      </w:pPr>
    </w:p>
    <w:p>
      <w:pPr>
        <w:pStyle w:val="P1"/>
        <w:ind w:firstLine="640"/>
        <w:rPr>
          <w:rStyle w:val="C3"/>
          <w:rFonts w:ascii="仿宋" w:hAnsi="仿宋"/>
          <w:sz w:val="32"/>
        </w:rPr>
      </w:pPr>
      <w:r>
        <w:rPr>
          <w:rStyle w:val="C3"/>
          <w:rFonts w:ascii="仿宋" w:hAnsi="仿宋"/>
          <w:sz w:val="32"/>
        </w:rPr>
        <w:t xml:space="preserve">（1999年9月24日内蒙古自治区第九届人民代表大会常务委员会第十一次会议通过  2011年7月28日内蒙古自治区第十一届人民代表大会常务委员会第二十三次会议修订  根据2016年5月30日内蒙古自治区第十二届人民代表大会常务委员会第二十二次会议《关于修改部分地方性法规的决定》修正）</w:t>
      </w:r>
    </w:p>
    <w:p>
      <w:pPr>
        <w:pStyle w:val="P1"/>
        <w:ind w:firstLine="640"/>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 xml:space="preserve"> 为加强体育市场的管理，保护经营者和消费者的合法权益，根据《中华人民共和国体育法》、《全民健身条例》以及其他法律法规，结合自治区实际，制定本条例。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本条例所称体育市场，是指以体育项目作为经营活动的场所以及与体育有关的经营活动。</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下列经营性体育场所和活动适用本条例：</w:t>
      </w:r>
    </w:p>
    <w:p>
      <w:pPr>
        <w:pStyle w:val="P1"/>
        <w:ind w:firstLine="640"/>
        <w:rPr>
          <w:rStyle w:val="C3"/>
          <w:rFonts w:ascii="仿宋" w:hAnsi="仿宋"/>
          <w:sz w:val="32"/>
        </w:rPr>
      </w:pPr>
      <w:r>
        <w:rPr>
          <w:rStyle w:val="C3"/>
          <w:rFonts w:ascii="仿宋" w:hAnsi="仿宋"/>
          <w:sz w:val="32"/>
        </w:rPr>
        <w:t>（一）以体育项目作为经营活动的场所；</w:t>
      </w:r>
    </w:p>
    <w:p>
      <w:pPr>
        <w:pStyle w:val="P1"/>
        <w:ind w:firstLine="640"/>
        <w:rPr>
          <w:rStyle w:val="C3"/>
          <w:rFonts w:ascii="仿宋" w:hAnsi="仿宋"/>
          <w:sz w:val="32"/>
        </w:rPr>
      </w:pPr>
      <w:r>
        <w:rPr>
          <w:rStyle w:val="C3"/>
          <w:rFonts w:ascii="仿宋" w:hAnsi="仿宋"/>
          <w:sz w:val="32"/>
        </w:rPr>
        <w:t>（二）与体育有关的健身、竞赛、表演、康复、旅游活动；</w:t>
      </w:r>
    </w:p>
    <w:p>
      <w:pPr>
        <w:pStyle w:val="P1"/>
        <w:ind w:firstLine="640"/>
        <w:rPr>
          <w:rStyle w:val="C3"/>
          <w:rFonts w:ascii="仿宋" w:hAnsi="仿宋"/>
          <w:sz w:val="32"/>
        </w:rPr>
      </w:pPr>
      <w:r>
        <w:rPr>
          <w:rStyle w:val="C3"/>
          <w:rFonts w:ascii="仿宋" w:hAnsi="仿宋"/>
          <w:sz w:val="32"/>
        </w:rPr>
        <w:t>（三）体育培训、体育信息咨询、体育中介和体育经纪活动；</w:t>
      </w:r>
    </w:p>
    <w:p>
      <w:pPr>
        <w:pStyle w:val="P1"/>
        <w:ind w:firstLine="640"/>
        <w:rPr>
          <w:rStyle w:val="C3"/>
          <w:rFonts w:ascii="仿宋" w:hAnsi="仿宋"/>
          <w:sz w:val="32"/>
        </w:rPr>
      </w:pPr>
      <w:r>
        <w:rPr>
          <w:rStyle w:val="C3"/>
          <w:rFonts w:ascii="仿宋" w:hAnsi="仿宋"/>
          <w:sz w:val="32"/>
        </w:rPr>
        <w:t>（四）体育商业赞助、体育无形资产开发和利用体育比赛进行的经营活动；</w:t>
      </w:r>
    </w:p>
    <w:p>
      <w:pPr>
        <w:pStyle w:val="P1"/>
        <w:ind w:firstLine="640"/>
        <w:rPr>
          <w:rStyle w:val="C3"/>
          <w:rFonts w:ascii="仿宋" w:hAnsi="仿宋"/>
          <w:sz w:val="32"/>
        </w:rPr>
      </w:pPr>
      <w:r>
        <w:rPr>
          <w:rStyle w:val="C3"/>
          <w:rFonts w:ascii="仿宋" w:hAnsi="仿宋"/>
          <w:sz w:val="32"/>
        </w:rPr>
        <w:t>（五）其他体育经营活动。</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 xml:space="preserve"> 对体育市场的管理应当遵循放开搞活、培育扶持、正确引导、规范服务的原则。</w:t>
      </w:r>
    </w:p>
    <w:p>
      <w:pPr>
        <w:pStyle w:val="P1"/>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旗县级以上人民政府体育行政主管部门负责本行政区域内体育市场的监督管理工作。</w:t>
      </w:r>
    </w:p>
    <w:p>
      <w:pPr>
        <w:pStyle w:val="P1"/>
        <w:ind w:firstLine="640"/>
        <w:rPr>
          <w:rStyle w:val="C3"/>
          <w:rFonts w:ascii="仿宋" w:hAnsi="仿宋"/>
          <w:sz w:val="32"/>
        </w:rPr>
      </w:pPr>
      <w:r>
        <w:rPr>
          <w:rStyle w:val="C3"/>
          <w:rFonts w:ascii="仿宋" w:hAnsi="仿宋"/>
          <w:sz w:val="32"/>
        </w:rPr>
        <w:t>工商、公安、卫生等有关行政管理部门应当在各自职责范围内做好体育市场的监督管理工作。</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体育行政主管部门履行下列职责：</w:t>
      </w:r>
    </w:p>
    <w:p>
      <w:pPr>
        <w:pStyle w:val="P1"/>
        <w:ind w:firstLine="640"/>
        <w:rPr>
          <w:rStyle w:val="C3"/>
          <w:rFonts w:ascii="仿宋" w:hAnsi="仿宋"/>
          <w:sz w:val="32"/>
        </w:rPr>
      </w:pPr>
      <w:r>
        <w:rPr>
          <w:rStyle w:val="C3"/>
          <w:rFonts w:ascii="仿宋" w:hAnsi="仿宋"/>
          <w:sz w:val="32"/>
        </w:rPr>
        <w:t>（一）宣传、执行体育市场管理法律法规；</w:t>
      </w:r>
    </w:p>
    <w:p>
      <w:pPr>
        <w:pStyle w:val="P1"/>
        <w:ind w:firstLine="640"/>
        <w:rPr>
          <w:rStyle w:val="C3"/>
          <w:rFonts w:ascii="仿宋" w:hAnsi="仿宋"/>
          <w:sz w:val="32"/>
        </w:rPr>
      </w:pPr>
      <w:r>
        <w:rPr>
          <w:rStyle w:val="C3"/>
          <w:rFonts w:ascii="仿宋" w:hAnsi="仿宋"/>
          <w:sz w:val="32"/>
        </w:rPr>
        <w:t>（二）制定体育市场发展规划和管理制度；</w:t>
      </w:r>
    </w:p>
    <w:p>
      <w:pPr>
        <w:pStyle w:val="P1"/>
        <w:ind w:firstLine="640"/>
        <w:rPr>
          <w:rStyle w:val="C3"/>
          <w:rFonts w:ascii="仿宋" w:hAnsi="仿宋"/>
          <w:sz w:val="32"/>
        </w:rPr>
      </w:pPr>
      <w:r>
        <w:rPr>
          <w:rStyle w:val="C3"/>
          <w:rFonts w:ascii="仿宋" w:hAnsi="仿宋"/>
          <w:sz w:val="32"/>
        </w:rPr>
        <w:t>（三）审批高危险性体育项目的体育经营活动，核发高危险性体育项目经营许可证；</w:t>
      </w:r>
    </w:p>
    <w:p>
      <w:pPr>
        <w:pStyle w:val="P1"/>
        <w:ind w:firstLine="640"/>
        <w:rPr>
          <w:rStyle w:val="C3"/>
          <w:rFonts w:ascii="仿宋" w:hAnsi="仿宋"/>
          <w:sz w:val="32"/>
        </w:rPr>
      </w:pPr>
      <w:r>
        <w:rPr>
          <w:rStyle w:val="C3"/>
          <w:rFonts w:ascii="仿宋" w:hAnsi="仿宋"/>
          <w:sz w:val="32"/>
        </w:rPr>
        <w:t>（四）对非高危险性体育项目和其他体育经营活动实行备案管理；</w:t>
      </w:r>
    </w:p>
    <w:p>
      <w:pPr>
        <w:pStyle w:val="P1"/>
        <w:ind w:firstLine="640"/>
        <w:rPr>
          <w:rStyle w:val="C3"/>
          <w:rFonts w:ascii="仿宋" w:hAnsi="仿宋"/>
          <w:sz w:val="32"/>
        </w:rPr>
      </w:pPr>
      <w:r>
        <w:rPr>
          <w:rStyle w:val="C3"/>
          <w:rFonts w:ascii="仿宋" w:hAnsi="仿宋"/>
          <w:sz w:val="32"/>
        </w:rPr>
        <w:t>（五）监督检查体育经营活动，依法查处违法行为；</w:t>
      </w:r>
    </w:p>
    <w:p>
      <w:pPr>
        <w:pStyle w:val="P1"/>
        <w:ind w:firstLine="640"/>
        <w:rPr>
          <w:rStyle w:val="C3"/>
          <w:rFonts w:ascii="仿宋" w:hAnsi="仿宋"/>
          <w:sz w:val="32"/>
        </w:rPr>
      </w:pPr>
      <w:r>
        <w:rPr>
          <w:rStyle w:val="C3"/>
          <w:rFonts w:ascii="仿宋" w:hAnsi="仿宋"/>
          <w:sz w:val="32"/>
        </w:rPr>
        <w:t>（六）核发职业社会体育指导员资格证书；</w:t>
      </w:r>
    </w:p>
    <w:p>
      <w:pPr>
        <w:pStyle w:val="P1"/>
        <w:ind w:firstLine="640"/>
        <w:rPr>
          <w:rStyle w:val="C3"/>
          <w:rFonts w:ascii="仿宋" w:hAnsi="仿宋"/>
          <w:sz w:val="32"/>
        </w:rPr>
      </w:pPr>
      <w:r>
        <w:rPr>
          <w:rStyle w:val="C3"/>
          <w:rFonts w:ascii="仿宋" w:hAnsi="仿宋"/>
          <w:sz w:val="32"/>
        </w:rPr>
        <w:t>（七）审批冠以行政区域地域名称的经营性体育竞赛活动；</w:t>
      </w:r>
    </w:p>
    <w:p>
      <w:pPr>
        <w:pStyle w:val="P1"/>
        <w:ind w:firstLine="640"/>
        <w:rPr>
          <w:rStyle w:val="C3"/>
          <w:rFonts w:ascii="仿宋" w:hAnsi="仿宋"/>
          <w:sz w:val="32"/>
        </w:rPr>
      </w:pPr>
      <w:r>
        <w:rPr>
          <w:rStyle w:val="C3"/>
          <w:rFonts w:ascii="仿宋" w:hAnsi="仿宋"/>
          <w:sz w:val="32"/>
        </w:rPr>
        <w:t>（八）法律法规规定的其他职责。</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自治区鼓励和支持赛马、搏克等民族传统体育项目的产业开发和经营发展，在民族传统体育项目的产业开发中可以采取特殊政策和灵活措施。</w:t>
      </w:r>
    </w:p>
    <w:p>
      <w:pPr>
        <w:pStyle w:val="P1"/>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 xml:space="preserve"> 自治区鼓励国内外组织和个人投资兴办体育产业，鼓励和支持体育经营者培育优秀体育人才和开办观赏性强、群众喜闻乐见的体育活动。</w:t>
      </w:r>
    </w:p>
    <w:p>
      <w:pPr>
        <w:pStyle w:val="P1"/>
        <w:ind w:firstLine="640"/>
        <w:rPr>
          <w:rStyle w:val="C3"/>
          <w:rFonts w:ascii="仿宋" w:hAnsi="仿宋"/>
          <w:sz w:val="32"/>
        </w:rPr>
      </w:pPr>
      <w:r>
        <w:rPr>
          <w:rStyle w:val="C3"/>
          <w:rFonts w:ascii="仿宋" w:hAnsi="仿宋"/>
          <w:sz w:val="32"/>
        </w:rPr>
        <w:t>体育市场培育和体育产业发展的优惠政策，由自治区人民政府另行制定。</w:t>
      </w:r>
    </w:p>
    <w:p>
      <w:pPr>
        <w:pStyle w:val="P1"/>
        <w:ind w:firstLine="640"/>
        <w:jc w:val="center"/>
        <w:rPr>
          <w:rStyle w:val="C3"/>
          <w:rFonts w:ascii="仿宋" w:hAnsi="仿宋"/>
          <w:b w:val="0"/>
          <w:i w:val="0"/>
          <w:sz w:val="32"/>
        </w:rPr>
      </w:pPr>
      <w:r>
        <w:rPr>
          <w:rStyle w:val="C3"/>
          <w:rFonts w:ascii="仿宋" w:hAnsi="仿宋"/>
          <w:b w:val="0"/>
          <w:i w:val="0"/>
          <w:sz w:val="32"/>
        </w:rPr>
        <w:t xml:space="preserve">第二章  申办与管理</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从事体育市场活动的经营者，应当具备下列条件：</w:t>
      </w:r>
    </w:p>
    <w:p>
      <w:pPr>
        <w:pStyle w:val="P1"/>
        <w:ind w:firstLine="640"/>
        <w:rPr>
          <w:rStyle w:val="C3"/>
          <w:rFonts w:ascii="仿宋" w:hAnsi="仿宋"/>
          <w:sz w:val="32"/>
        </w:rPr>
      </w:pPr>
      <w:r>
        <w:rPr>
          <w:rStyle w:val="C3"/>
          <w:rFonts w:ascii="仿宋" w:hAnsi="仿宋"/>
          <w:sz w:val="32"/>
        </w:rPr>
        <w:t>（一）与所经营的体育活动相适应的名称和场所；</w:t>
      </w:r>
    </w:p>
    <w:p>
      <w:pPr>
        <w:pStyle w:val="P1"/>
        <w:ind w:firstLine="640"/>
        <w:rPr>
          <w:rStyle w:val="C3"/>
          <w:rFonts w:ascii="仿宋" w:hAnsi="仿宋"/>
          <w:sz w:val="32"/>
        </w:rPr>
      </w:pPr>
      <w:r>
        <w:rPr>
          <w:rStyle w:val="C3"/>
          <w:rFonts w:ascii="仿宋" w:hAnsi="仿宋"/>
          <w:sz w:val="32"/>
        </w:rPr>
        <w:t>（二）必要的资金和符合国家标准的场地、设备；</w:t>
      </w:r>
    </w:p>
    <w:p>
      <w:pPr>
        <w:pStyle w:val="P1"/>
        <w:ind w:firstLine="640"/>
        <w:rPr>
          <w:rStyle w:val="C3"/>
          <w:rFonts w:ascii="仿宋" w:hAnsi="仿宋"/>
          <w:sz w:val="32"/>
        </w:rPr>
      </w:pPr>
      <w:r>
        <w:rPr>
          <w:rStyle w:val="C3"/>
          <w:rFonts w:ascii="仿宋" w:hAnsi="仿宋"/>
          <w:sz w:val="32"/>
        </w:rPr>
        <w:t>（三）与经营项目相适应的职业社会体育指导人员；</w:t>
      </w:r>
    </w:p>
    <w:p>
      <w:pPr>
        <w:pStyle w:val="P1"/>
        <w:ind w:firstLine="640"/>
        <w:rPr>
          <w:rStyle w:val="C3"/>
          <w:rFonts w:ascii="仿宋" w:hAnsi="仿宋"/>
          <w:sz w:val="32"/>
        </w:rPr>
      </w:pPr>
      <w:r>
        <w:rPr>
          <w:rStyle w:val="C3"/>
          <w:rFonts w:ascii="仿宋" w:hAnsi="仿宋"/>
          <w:sz w:val="32"/>
        </w:rPr>
        <w:t>（四）符合要求的安全、卫生和技术条件；</w:t>
      </w:r>
    </w:p>
    <w:p>
      <w:pPr>
        <w:pStyle w:val="P1"/>
        <w:ind w:firstLine="640"/>
        <w:rPr>
          <w:rStyle w:val="C3"/>
          <w:rFonts w:ascii="仿宋" w:hAnsi="仿宋"/>
          <w:sz w:val="32"/>
        </w:rPr>
      </w:pPr>
      <w:r>
        <w:rPr>
          <w:rStyle w:val="C3"/>
          <w:rFonts w:ascii="仿宋" w:hAnsi="仿宋"/>
          <w:sz w:val="32"/>
        </w:rPr>
        <w:t>（五）法律法规规定的其他条件。</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 xml:space="preserve"> 申请高危险性体育项目经营许可，应当向所在地体育行政主管部门提交下列材料：</w:t>
      </w:r>
    </w:p>
    <w:p>
      <w:pPr>
        <w:pStyle w:val="P1"/>
        <w:ind w:firstLine="640"/>
        <w:rPr>
          <w:rStyle w:val="C3"/>
          <w:rFonts w:ascii="仿宋" w:hAnsi="仿宋"/>
          <w:sz w:val="32"/>
        </w:rPr>
      </w:pPr>
      <w:r>
        <w:rPr>
          <w:rStyle w:val="C3"/>
          <w:rFonts w:ascii="仿宋" w:hAnsi="仿宋"/>
          <w:sz w:val="32"/>
        </w:rPr>
        <w:t>（一）高危险性体育项目经营许可申请书；</w:t>
      </w:r>
    </w:p>
    <w:p>
      <w:pPr>
        <w:pStyle w:val="P1"/>
        <w:ind w:firstLine="640"/>
        <w:rPr>
          <w:rStyle w:val="C3"/>
          <w:rFonts w:ascii="仿宋" w:hAnsi="仿宋"/>
          <w:sz w:val="32"/>
        </w:rPr>
      </w:pPr>
      <w:r>
        <w:rPr>
          <w:rStyle w:val="C3"/>
          <w:rFonts w:ascii="仿宋" w:hAnsi="仿宋"/>
          <w:sz w:val="32"/>
        </w:rPr>
        <w:t>（二）场所、器材、设备相关材料；</w:t>
      </w:r>
    </w:p>
    <w:p>
      <w:pPr>
        <w:pStyle w:val="P1"/>
        <w:ind w:firstLine="640"/>
        <w:rPr>
          <w:rStyle w:val="C3"/>
          <w:rFonts w:ascii="仿宋" w:hAnsi="仿宋"/>
          <w:sz w:val="32"/>
        </w:rPr>
      </w:pPr>
      <w:r>
        <w:rPr>
          <w:rStyle w:val="C3"/>
          <w:rFonts w:ascii="仿宋" w:hAnsi="仿宋"/>
          <w:sz w:val="32"/>
        </w:rPr>
        <w:t>（三）职业社会体育指导员从业资格材料；</w:t>
      </w:r>
    </w:p>
    <w:p>
      <w:pPr>
        <w:pStyle w:val="P1"/>
        <w:ind w:firstLine="640"/>
        <w:rPr>
          <w:rStyle w:val="C3"/>
          <w:rFonts w:ascii="仿宋" w:hAnsi="仿宋"/>
          <w:sz w:val="32"/>
        </w:rPr>
      </w:pPr>
      <w:r>
        <w:rPr>
          <w:rStyle w:val="C3"/>
          <w:rFonts w:ascii="仿宋" w:hAnsi="仿宋"/>
          <w:sz w:val="32"/>
        </w:rPr>
        <w:t>（四）救护设施和救助人员有关材料；</w:t>
      </w:r>
    </w:p>
    <w:p>
      <w:pPr>
        <w:pStyle w:val="P1"/>
        <w:ind w:firstLine="640"/>
        <w:rPr>
          <w:rStyle w:val="C3"/>
          <w:rFonts w:ascii="仿宋" w:hAnsi="仿宋"/>
          <w:sz w:val="32"/>
        </w:rPr>
      </w:pPr>
      <w:r>
        <w:rPr>
          <w:rStyle w:val="C3"/>
          <w:rFonts w:ascii="仿宋" w:hAnsi="仿宋"/>
          <w:sz w:val="32"/>
        </w:rPr>
        <w:t>（五）达到国家强制性体育服务标准项目的相关材料；</w:t>
      </w:r>
    </w:p>
    <w:p>
      <w:pPr>
        <w:pStyle w:val="P1"/>
        <w:ind w:firstLine="640"/>
        <w:rPr>
          <w:rStyle w:val="C3"/>
          <w:rFonts w:ascii="仿宋" w:hAnsi="仿宋"/>
          <w:sz w:val="32"/>
        </w:rPr>
      </w:pPr>
      <w:r>
        <w:rPr>
          <w:rStyle w:val="C3"/>
          <w:rFonts w:ascii="仿宋" w:hAnsi="仿宋"/>
          <w:sz w:val="32"/>
        </w:rPr>
        <w:t>（六）法律法规规定的其他材料。</w:t>
      </w:r>
    </w:p>
    <w:p>
      <w:pPr>
        <w:pStyle w:val="P1"/>
        <w:ind w:firstLine="640"/>
        <w:rPr>
          <w:rStyle w:val="C3"/>
          <w:rFonts w:ascii="仿宋" w:hAnsi="仿宋"/>
          <w:sz w:val="32"/>
        </w:rPr>
      </w:pPr>
      <w:r>
        <w:rPr>
          <w:rStyle w:val="C3"/>
          <w:rFonts w:ascii="仿宋" w:hAnsi="仿宋"/>
          <w:sz w:val="32"/>
        </w:rPr>
        <w:t>旗县级人民政府体育行政主管部门应当自收到申请之日起三十日内进行实地核查。符合法定条件的，应当核发高危险性体育项目经营许可证；不符合法定条件的，应当书面通知申请人并说明理由。</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 xml:space="preserve"> 经营高危险性体育项目，应当经工商行政管理部门核准登记领取营业执照后，向旗县级人民政府体育行政主管部门申请办理高危险性体育项目经营许可证。</w:t>
      </w:r>
    </w:p>
    <w:p>
      <w:pPr>
        <w:pStyle w:val="P1"/>
        <w:ind w:firstLine="640"/>
        <w:rPr>
          <w:rStyle w:val="C3"/>
          <w:rFonts w:ascii="仿宋" w:hAnsi="仿宋"/>
          <w:sz w:val="32"/>
        </w:rPr>
      </w:pPr>
      <w:r>
        <w:rPr>
          <w:rStyle w:val="C3"/>
          <w:rFonts w:ascii="仿宋" w:hAnsi="仿宋"/>
          <w:sz w:val="32"/>
        </w:rPr>
        <w:t>高危险性体育项目经营许可证由自治区人民政府体育行政主管部门统一印制。</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从事非高危险性体育项目和其他经营活动的经营者，应当在办理工商注册登记之日起三十日内，向当地体育行政主管部门备案，并提交以下材料：</w:t>
      </w:r>
    </w:p>
    <w:p>
      <w:pPr>
        <w:pStyle w:val="P1"/>
        <w:ind w:firstLine="640"/>
        <w:rPr>
          <w:rStyle w:val="C3"/>
          <w:rFonts w:ascii="仿宋" w:hAnsi="仿宋"/>
          <w:sz w:val="32"/>
        </w:rPr>
      </w:pPr>
      <w:r>
        <w:rPr>
          <w:rStyle w:val="C3"/>
          <w:rFonts w:ascii="仿宋" w:hAnsi="仿宋"/>
          <w:sz w:val="32"/>
        </w:rPr>
        <w:t>（一）营业执照和法定代表人身份证明；</w:t>
      </w:r>
    </w:p>
    <w:p>
      <w:pPr>
        <w:pStyle w:val="P1"/>
        <w:ind w:firstLine="640"/>
        <w:rPr>
          <w:rStyle w:val="C3"/>
          <w:rFonts w:ascii="仿宋" w:hAnsi="仿宋"/>
          <w:sz w:val="32"/>
        </w:rPr>
      </w:pPr>
      <w:r>
        <w:rPr>
          <w:rStyle w:val="C3"/>
          <w:rFonts w:ascii="仿宋" w:hAnsi="仿宋"/>
          <w:sz w:val="32"/>
        </w:rPr>
        <w:t>（二）场所、器材、设备合格证明；</w:t>
      </w:r>
    </w:p>
    <w:p>
      <w:pPr>
        <w:pStyle w:val="P1"/>
        <w:ind w:firstLine="640"/>
        <w:rPr>
          <w:rStyle w:val="C3"/>
          <w:rFonts w:ascii="仿宋" w:hAnsi="仿宋"/>
          <w:sz w:val="32"/>
        </w:rPr>
      </w:pPr>
      <w:r>
        <w:rPr>
          <w:rStyle w:val="C3"/>
          <w:rFonts w:ascii="仿宋" w:hAnsi="仿宋"/>
          <w:sz w:val="32"/>
        </w:rPr>
        <w:t>（三）职业社会体育指导员资格证明。</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高危险性体育项目经营者、经营内容和场所等行政许可事项不得擅自变更。确需变更的，应当向原许可机关办理变更登记。</w:t>
      </w:r>
    </w:p>
    <w:p>
      <w:pPr>
        <w:pStyle w:val="P1"/>
        <w:ind w:firstLine="640"/>
        <w:rPr>
          <w:rStyle w:val="C3"/>
          <w:rFonts w:ascii="仿宋" w:hAnsi="仿宋"/>
          <w:sz w:val="32"/>
        </w:rPr>
      </w:pPr>
      <w:r>
        <w:rPr>
          <w:rStyle w:val="C3"/>
          <w:rFonts w:ascii="仿宋" w:hAnsi="仿宋"/>
          <w:sz w:val="32"/>
        </w:rPr>
        <w:t>非高危险性体育项目和其他体育经营活动的备案事项发生变更的，应当重新备案。</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 xml:space="preserve"> 高危险性体育项目按照国务院体育行政主管部门公布的目录确定。</w:t>
      </w:r>
    </w:p>
    <w:p>
      <w:pPr>
        <w:pStyle w:val="P1"/>
        <w:ind w:firstLine="640"/>
        <w:rPr>
          <w:rStyle w:val="C3"/>
          <w:rFonts w:ascii="仿宋" w:hAnsi="仿宋"/>
          <w:sz w:val="32"/>
        </w:rPr>
      </w:pPr>
      <w:r>
        <w:rPr>
          <w:rStyle w:val="C3"/>
          <w:rFonts w:ascii="仿宋" w:hAnsi="仿宋"/>
          <w:sz w:val="32"/>
        </w:rPr>
        <w:t>非高危险性体育项目目录由自治区人民政府体育行政主管部门根据法律法规和国家公布的体育项目，结合自治区实际确定并公布。</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体育场（馆）和其他场所不得接纳未经体育行政主管部门许可或者备案的经营性体育竞赛、表演以及其他体育经营活动。</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自治区人民政府体育行政主管部门负责国际、全国和全区经营性的体育竞赛、表演、展览、展示活动的监督管理。</w:t>
      </w:r>
    </w:p>
    <w:p>
      <w:pPr>
        <w:pStyle w:val="P1"/>
        <w:ind w:firstLine="640"/>
        <w:rPr>
          <w:rStyle w:val="C3"/>
          <w:rFonts w:ascii="仿宋" w:hAnsi="仿宋"/>
          <w:sz w:val="32"/>
        </w:rPr>
      </w:pPr>
      <w:r>
        <w:rPr>
          <w:rStyle w:val="C3"/>
          <w:rFonts w:ascii="仿宋" w:hAnsi="仿宋"/>
          <w:sz w:val="32"/>
        </w:rPr>
        <w:t>盟行政公署和设区的市人民政府体育行政主管部门以及旗县级人民政府体育行政主管部门负责本行政区域的经营性体育竞赛、表演、展览、展示活动的监督管理。</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体育行政主管部门对体育市场实行日常稽查和年度检审。</w:t>
      </w:r>
    </w:p>
    <w:p>
      <w:pPr>
        <w:pStyle w:val="P1"/>
        <w:ind w:firstLine="640"/>
        <w:rPr>
          <w:rStyle w:val="C3"/>
          <w:rFonts w:ascii="仿宋" w:hAnsi="仿宋"/>
          <w:sz w:val="32"/>
        </w:rPr>
      </w:pPr>
      <w:r>
        <w:rPr>
          <w:rStyle w:val="C3"/>
          <w:rFonts w:ascii="仿宋" w:hAnsi="仿宋"/>
          <w:sz w:val="32"/>
        </w:rPr>
        <w:t>体育行政主管部门可以委托体育市场稽查机构对体育市场进行监督管理。</w:t>
      </w:r>
    </w:p>
    <w:p>
      <w:pPr>
        <w:pStyle w:val="P1"/>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从事体育市场活动的经营者，应当遵守下列规定：</w:t>
      </w:r>
    </w:p>
    <w:p>
      <w:pPr>
        <w:pStyle w:val="P1"/>
        <w:ind w:firstLine="640"/>
        <w:rPr>
          <w:rStyle w:val="C3"/>
          <w:rFonts w:ascii="仿宋" w:hAnsi="仿宋"/>
          <w:sz w:val="32"/>
        </w:rPr>
      </w:pPr>
      <w:r>
        <w:rPr>
          <w:rStyle w:val="C3"/>
          <w:rFonts w:ascii="仿宋" w:hAnsi="仿宋"/>
          <w:sz w:val="32"/>
        </w:rPr>
        <w:t>（一）不得涂改、转让、出借高危险性体育项目经营许可证；</w:t>
      </w:r>
    </w:p>
    <w:p>
      <w:pPr>
        <w:pStyle w:val="P1"/>
        <w:ind w:firstLine="640"/>
        <w:rPr>
          <w:rStyle w:val="C3"/>
          <w:rFonts w:ascii="仿宋" w:hAnsi="仿宋"/>
          <w:sz w:val="32"/>
        </w:rPr>
      </w:pPr>
      <w:r>
        <w:rPr>
          <w:rStyle w:val="C3"/>
          <w:rFonts w:ascii="仿宋" w:hAnsi="仿宋"/>
          <w:sz w:val="32"/>
        </w:rPr>
        <w:t>（二）定期检查、维护体育场地、设施，建立安全制度和应急机制；</w:t>
      </w:r>
    </w:p>
    <w:p>
      <w:pPr>
        <w:pStyle w:val="P1"/>
        <w:ind w:firstLine="640"/>
        <w:rPr>
          <w:rStyle w:val="C3"/>
          <w:rFonts w:ascii="仿宋" w:hAnsi="仿宋"/>
          <w:sz w:val="32"/>
        </w:rPr>
      </w:pPr>
      <w:r>
        <w:rPr>
          <w:rStyle w:val="C3"/>
          <w:rFonts w:ascii="仿宋" w:hAnsi="仿宋"/>
          <w:sz w:val="32"/>
        </w:rPr>
        <w:t>（三）不得利用体育市场进行违法活动。</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 xml:space="preserve"> 在自治区行政区域内举办经营性体育竞赛、表演活动，经营者对注册登记的名称、徽记、旗帜以及吉祥物等标志享有专用权；体育竞赛、表演活动的主办者拥有电视、网络播映转让权。</w:t>
      </w:r>
    </w:p>
    <w:p>
      <w:pPr>
        <w:pStyle w:val="P1"/>
        <w:ind w:firstLine="640"/>
        <w:jc w:val="center"/>
        <w:rPr>
          <w:rStyle w:val="C3"/>
          <w:rFonts w:ascii="仿宋" w:hAnsi="仿宋"/>
          <w:b w:val="0"/>
          <w:i w:val="0"/>
          <w:sz w:val="32"/>
        </w:rPr>
      </w:pPr>
      <w:r>
        <w:rPr>
          <w:rStyle w:val="C3"/>
          <w:rFonts w:ascii="仿宋" w:hAnsi="仿宋"/>
          <w:b w:val="0"/>
          <w:i w:val="0"/>
          <w:sz w:val="32"/>
        </w:rPr>
        <w:t xml:space="preserve">第三章  法律责任</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未经批准擅自经营高危险性体育项目的，由旗县级以上人民政府体育行政主管部门责令改正；有违法所得的，没收违法所得；违法所得不足3万元或者没有违法所得的，并处3万元以上10万元以下的罚款；违法所得3万元以上的，并处违法所得2倍以上5倍以下的罚款。</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高危险性体育项目经营者取得高危险性体育项目经营许可证后，不再符合本条例规定条件仍经营该体育项目的，由旗县级以上人民政府体育行政主管部门责令改正；有违法所得的，没收违法所得；违法所得不足3万元或者没有违法所得的，并处3万元以上10万元以下的罚款；违法所得3万元以上的，并处违法所得2倍以上5倍以下的罚款；拒不改正的，由原发证机关吊销体育经营许可证。</w:t>
      </w:r>
    </w:p>
    <w:p>
      <w:pPr>
        <w:pStyle w:val="P1"/>
        <w:ind w:firstLine="64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 xml:space="preserve"> 体育行政主管部门和其他有关行政机关及其工作人员玩忽职守、滥用职权、徇私舞弊的，对直接负责的主管人员和其他直接责任人员，由所在单位、上级主管部门或者监察机关依法给予行政处分；构成犯罪的，依法追究刑事责任。</w:t>
      </w:r>
    </w:p>
    <w:p>
      <w:pPr>
        <w:pStyle w:val="P1"/>
        <w:ind w:firstLine="640"/>
        <w:jc w:val="center"/>
        <w:rPr>
          <w:rStyle w:val="C3"/>
          <w:rFonts w:ascii="仿宋" w:hAnsi="仿宋"/>
          <w:b w:val="0"/>
          <w:i w:val="0"/>
          <w:sz w:val="32"/>
        </w:rPr>
      </w:pPr>
      <w:r>
        <w:rPr>
          <w:rStyle w:val="C3"/>
          <w:rFonts w:ascii="仿宋" w:hAnsi="仿宋"/>
          <w:b w:val="0"/>
          <w:i w:val="0"/>
          <w:sz w:val="32"/>
        </w:rPr>
        <w:t xml:space="preserve">第四章  附  则</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 xml:space="preserve"> 在本条例施行前取得体育经营专业技术人员资格证书的，视为取得合法从业资格。</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本条例自2011年10月1日起施行。</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2016-08-23T02:30:00Z</dcterms:created>
  <cp:lastModifiedBy>f1TZOF\f1TZOF-</cp:lastModifiedBy>
  <dcterms:modified xsi:type="dcterms:W3CDTF">2024-08-28T01:34:41Z</dcterms:modified>
  <cp:revision>2</cp:revision>
  <dc:title>内蒙古自治区体育市场管理条例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