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1D439E" Type="http://schemas.openxmlformats.org/officeDocument/2006/relationships/officeDocument" Target="/word/document.xml" /><Relationship Id="coreR1B1D439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sz w:val="32"/>
        </w:rPr>
      </w:pPr>
    </w:p>
    <w:p>
      <w:pPr>
        <w:pStyle w:val="P1"/>
        <w:rPr>
          <w:rStyle w:val="C3"/>
          <w:rFonts w:ascii="宋体" w:hAnsi="宋体"/>
          <w:sz w:val="32"/>
        </w:rPr>
      </w:pPr>
    </w:p>
    <w:p>
      <w:pPr>
        <w:pStyle w:val="P1"/>
        <w:jc w:val="center"/>
        <w:rPr>
          <w:rStyle w:val="C3"/>
          <w:rFonts w:ascii="方正小标宋简体" w:hAnsi="方正小标宋简体"/>
          <w:sz w:val="44"/>
        </w:rPr>
      </w:pPr>
      <w:r>
        <w:rPr>
          <w:rStyle w:val="C3"/>
          <w:rFonts w:ascii="Microsoft YaHei UI" w:hAnsi="Microsoft YaHei UI"/>
          <w:sz w:val="44"/>
        </w:rPr>
        <w:t>吉林市绿化管理条例</w:t>
      </w:r>
    </w:p>
    <w:p>
      <w:pPr>
        <w:pStyle w:val="P1"/>
        <w:ind w:hanging="720" w:left="720" w:right="630"/>
        <w:rPr>
          <w:rStyle w:val="C3"/>
          <w:rFonts w:ascii="楷体_GB2312" w:hAnsi="楷体_GB2312"/>
          <w:sz w:val="32"/>
        </w:rPr>
      </w:pPr>
      <w:r>
        <w:rPr>
          <w:rStyle w:val="C3"/>
          <w:rFonts w:ascii="仿宋_GB2312" w:hAnsi="仿宋_GB2312"/>
          <w:sz w:val="32"/>
        </w:rPr>
        <w:t xml:space="preserve">  </w:t>
      </w: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日吉林市第十二届人民代表大会常务委员会第五次会议通过</w:t>
      </w:r>
      <w:r>
        <w:rPr>
          <w:rStyle w:val="C3"/>
          <w:rFonts w:ascii="楷体_GB2312" w:hAnsi="楷体_GB2312"/>
          <w:sz w:val="32"/>
        </w:rPr>
        <w:t xml:space="preserve">  1998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日吉林省第九届人民代表大会常务委员会第五次会议批准</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日吉林市第十三届人民代表大会常务委员会第十七次会议修改</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日吉林省第十届人民代表大会常务委员会第十八次会议批准</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日吉林市第十六届人民代表大会常务委员会第五次会议修改</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日吉林省第十二届人民代表大会常务委员会第三十六次会议批准）</w:t>
      </w:r>
      <w:r>
        <w:rPr>
          <w:rStyle w:val="C3"/>
          <w:rFonts w:ascii="楷体_GB2312" w:hAnsi="楷体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第一章  总则</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第一条  </w:t>
      </w:r>
      <w:r>
        <w:rPr>
          <w:rStyle w:val="C3"/>
          <w:rFonts w:ascii="Microsoft YaHei UI" w:hAnsi="Microsoft YaHei UI"/>
          <w:sz w:val="32"/>
        </w:rPr>
        <w:t>为保证我市城乡绿化事业持续发展，加快国土绿化步伐，保护绿色植被，提高生态环境质量，维护生态平衡，促进经济和社会发展，根据《中华人民共和国森林法》、《城市绿化条例》、《吉林省绿化条例》等有关法律、法规，结合本市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本条例所称绿化，是指植树造林、种花、种草以及提高绿化质量等绿化建设。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本条例适用于本市行政区域内的绿化规划、建设、保护和管理。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绿化国土是各级人民政府的重要职责。各级人民政府应把绿化建设纳入国民经济和社会发展计划。</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各级人民政府设立绿化委员会，负责领导本行政区域内的城乡绿化工作和义务植树运动。其主要职责是：</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（一）宣传贯彻有关绿化的法律、法规和方针、政策；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（二）参与制定本行政区域内总体绿化规划，指导有关部门制定绿化规划和发展花卉产业；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（三）制定年度计划，下达城乡绿化任务，督促检查绿化工作；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（四）审定本行政区域内重点绿化工程项目；</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（五）组织领导全民义务植树运动；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（六）宣传普及绿化知识，组织绿化技术培训；</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（七）监督各系统、各部门绿化资金的使用；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（八）总结、推广绿化工作经验，组织评比奖励。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绿化委员会的日常工作由绿化委员会办公室负责。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水利、交通、铁路、煤炭、冶金、化工、轻工、教育、民政、驻军等绿化任务较重的系统和部门也应设立绿化委员会，负责本系统、本部门的绿化工作。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县级以上人民政府林业行政主管部门和城市建设行政主管部门依据各自的职责，分别主管农村和城市绿化工作。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在城市规划区内，由林业行政主管部门等管理的绿化工作，依照有关法律、法规执行。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各部门、各单位和有法定植树义务的公民，都应在当地人民政府的统一领导下，参加绿化活动，完成绿化任务。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各新闻单位应加强绿化宣传工作，提高全民绿化意识。</w:t>
      </w:r>
    </w:p>
    <w:p>
      <w:pPr>
        <w:pStyle w:val="P1"/>
        <w:ind w:firstLine="64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对绿化工作成绩显著的部门、单位和个人，由县级以上人民政府给予表彰或奖励。</w:t>
      </w:r>
    </w:p>
    <w:p>
      <w:pPr>
        <w:pStyle w:val="P1"/>
        <w:ind w:firstLine="645"/>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绿化规划</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县级以上人民政府应当编制与农村和城市发展相适应的总体绿化规划，并纳入国民经济和社会发展规划。</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农村绿化规划，由县级以上人民政府组织林业等有关部门编制，纳入农村总体发展规划。</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城市绿化规划，由县级以上人民政府组织城建、规划、林业等有关部门编制，纳入城市总体规划，并按《中华人民共和国城市规划法》规定的审批程序报批。</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农村和城市绿化规划经批准后，不得随意改变。确需改变的，须经县以上人民政府或原审批机关批准。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农村绿化规划应以整治荒山、荒地，绿化路旁、水旁、村旁、宅旁以及低质低产林、灌丛林地改造为重点，以提高森林覆盖率和森林质量为目标，并将植树造林与当地农民兴林致富相结合。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绿化规划，应充分利用松花江水系、周边风景山、植被和历史文化遗址等自然人文条件，以方便群众为原则，以提高绿化覆盖率、人均公共绿地面积和绿化总体水平为重点，以建设生态园林、保护和改善城市环境为目标，合理设置公共绿地、居住区绿地、防护绿地、生产绿地和风景林地等。</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各级人民政府的林业、城建行政主管部门应根据绿化规划和绿化委员会下达的任务，编制年度实施计划，并落实到乡镇、街道、单位及山头、地块等一切适合绿化的地方，保证计划的实施。</w:t>
      </w:r>
    </w:p>
    <w:p>
      <w:pPr>
        <w:pStyle w:val="P1"/>
        <w:ind w:firstLine="645"/>
        <w:rPr>
          <w:rStyle w:val="C3"/>
          <w:rFonts w:ascii="仿宋_GB2312" w:hAnsi="仿宋_GB2312"/>
          <w:sz w:val="32"/>
        </w:rPr>
      </w:pPr>
      <w:r>
        <w:rPr>
          <w:rStyle w:val="C3"/>
          <w:rFonts w:ascii="Microsoft YaHei UI" w:hAnsi="Microsoft YaHei UI"/>
          <w:sz w:val="32"/>
        </w:rPr>
        <w:t>各系统、各部门、各单位应根据当地人民政府编制的绿化规划的要求，按照绿化委员会下达的任务，结合本系统、本部门、本单位的实际，制定绿化规划和年度计划并组织实施。</w:t>
      </w:r>
    </w:p>
    <w:p>
      <w:pPr>
        <w:pStyle w:val="P1"/>
        <w:ind w:firstLine="64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绿化建设</w:t>
      </w:r>
    </w:p>
    <w:p>
      <w:pPr>
        <w:pStyle w:val="P1"/>
        <w:rPr>
          <w:rStyle w:val="C3"/>
          <w:rFonts w:ascii="仿宋_GB2312" w:hAnsi="仿宋_GB2312"/>
          <w:sz w:val="32"/>
        </w:rPr>
      </w:pP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各级人民政府应建立行政领导任期绿化目标责任制、年度绿化任务完成情况考核制等制度，由各级绿化委员会组织考核，督促绿化责任单位按规定完成绿化任务。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市绿化委员会应当制定并颁布适用于不同类型单位和绿化工程项目的绿化标准，促进城乡绿化的规范化、标准化、科学化。</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农村或城市建设项目中的绿化工程，应当和建设工程同时设计，完成绿化的时间不得迟于主体工程投入使用后的第二年度绿化季节。</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绿化工程建设（庭院绿化建设除外）的设计和施工，须由具有绿化工程设计和施工资格的单位承担。</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林业部门应有计划地建立区域性林木良种基地和试验繁殖基地，培育良种壮苗，加强种苗监测和监督管理工作，逐步实行林木种苗专营。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城建部门应按城市绿化需求建立苗圃、花圃和草圃，引进和培育优良品种。</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凡从事绿化种苗生产经营的单位和个人，必须经林业主管部门审查批准办理《种苗生产经营许可证》，并接受林业部门的技术指导和检查监督。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凡从外地引进的绿化种子、苗木和花草，必须依法经过有关主管部门检验和检疫，达到规定质量和检疫标准，方可使用。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开展全民义务植树运动。凡是男</w:t>
      </w:r>
      <w:r>
        <w:rPr>
          <w:rStyle w:val="C3"/>
          <w:rFonts w:ascii="仿宋_GB2312" w:hAnsi="仿宋_GB2312"/>
          <w:sz w:val="32"/>
        </w:rPr>
        <w:t>11</w:t>
      </w:r>
      <w:r>
        <w:rPr>
          <w:rStyle w:val="C3"/>
          <w:rFonts w:ascii="Microsoft YaHei UI" w:hAnsi="Microsoft YaHei UI"/>
          <w:sz w:val="32"/>
        </w:rPr>
        <w:t>岁至</w:t>
      </w:r>
      <w:r>
        <w:rPr>
          <w:rStyle w:val="C3"/>
          <w:rFonts w:ascii="仿宋_GB2312" w:hAnsi="仿宋_GB2312"/>
          <w:sz w:val="32"/>
        </w:rPr>
        <w:t>60</w:t>
      </w:r>
      <w:r>
        <w:rPr>
          <w:rStyle w:val="C3"/>
          <w:rFonts w:ascii="Microsoft YaHei UI" w:hAnsi="Microsoft YaHei UI"/>
          <w:sz w:val="32"/>
        </w:rPr>
        <w:t>岁、女</w:t>
      </w:r>
      <w:r>
        <w:rPr>
          <w:rStyle w:val="C3"/>
          <w:rFonts w:ascii="仿宋_GB2312" w:hAnsi="仿宋_GB2312"/>
          <w:sz w:val="32"/>
        </w:rPr>
        <w:t>11</w:t>
      </w:r>
      <w:r>
        <w:rPr>
          <w:rStyle w:val="C3"/>
          <w:rFonts w:ascii="Microsoft YaHei UI" w:hAnsi="Microsoft YaHei UI"/>
          <w:sz w:val="32"/>
        </w:rPr>
        <w:t>岁至</w:t>
      </w:r>
      <w:r>
        <w:rPr>
          <w:rStyle w:val="C3"/>
          <w:rFonts w:ascii="仿宋_GB2312" w:hAnsi="仿宋_GB2312"/>
          <w:sz w:val="32"/>
        </w:rPr>
        <w:t>55</w:t>
      </w:r>
      <w:r>
        <w:rPr>
          <w:rStyle w:val="C3"/>
          <w:rFonts w:ascii="Microsoft YaHei UI" w:hAnsi="Microsoft YaHei UI"/>
          <w:sz w:val="32"/>
        </w:rPr>
        <w:t>岁的公民，除丧失劳动能力者外，每人每年均应植树</w:t>
      </w:r>
      <w:r>
        <w:rPr>
          <w:rStyle w:val="C3"/>
          <w:rFonts w:ascii="仿宋_GB2312" w:hAnsi="仿宋_GB2312"/>
          <w:sz w:val="32"/>
        </w:rPr>
        <w:t>3</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株，或者完成相应劳动量的其它绿化任务。义务植树相应劳动量由市绿化委员会确定并颁布。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本市行政区域内的所有单位和公民，都应按时完成绿化委员会下达的义务植树任务。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年满十八岁的公民无故不履行此项义务的，所在单位要进行批评教育，责令限期补栽。对单位未完成植树义务的，要追究领导责任。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全民义务植树运动由各级绿化委员会组织实施。市绿化委员会负责组织市区内市属以上机关、企事业单位及驻军的义务植树；其余各单位及个人的义务植树，由县级绿化委员会负责组织。</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实行义务植物登记卡制度。县级以上绿化委员会要对本行政区内的单位进行义务植树登记，各单位应在每年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日前到当地县级以上绿化委员会办公室填报义务植树登记卡，确定履行义务形式，经绿化委员会督促仍不登记的视为未完成义务植树任务。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县级以上绿化委员会办公室应在</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日前向植树单位下达义务植树通知单，确定履行义务地点、任务及质量要求。</w:t>
      </w:r>
    </w:p>
    <w:p>
      <w:pPr>
        <w:pStyle w:val="P1"/>
        <w:ind w:firstLine="645"/>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绿化建设资金的来源、管理和使用，按《吉林省绿化条例》的有关规定执行。</w:t>
      </w:r>
    </w:p>
    <w:p>
      <w:pPr>
        <w:pStyle w:val="P1"/>
        <w:ind w:firstLine="645"/>
        <w:rPr>
          <w:rStyle w:val="C3"/>
          <w:rFonts w:ascii="仿宋_GB2312" w:hAnsi="仿宋_GB2312"/>
          <w:sz w:val="32"/>
        </w:rPr>
      </w:pPr>
    </w:p>
    <w:p>
      <w:pPr>
        <w:pStyle w:val="P1"/>
        <w:numPr>
          <w:ilvl w:val="0"/>
          <w:numId w:val="2"/>
        </w:numPr>
        <w:jc w:val="center"/>
        <w:rPr>
          <w:rStyle w:val="C3"/>
          <w:rFonts w:ascii="黑体" w:hAnsi="黑体"/>
          <w:sz w:val="32"/>
        </w:rPr>
      </w:pPr>
      <w:r>
        <w:rPr>
          <w:rStyle w:val="C3"/>
          <w:rFonts w:ascii="黑体" w:hAnsi="黑体"/>
          <w:sz w:val="32"/>
        </w:rPr>
        <w:t xml:space="preserve"> 绿化保护</w:t>
      </w:r>
    </w:p>
    <w:p>
      <w:pPr>
        <w:pStyle w:val="P1"/>
        <w:jc w:val="center"/>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各级人民政府应加强对森林、林木、林地和各种绿地保护工作的领导，建立保护管理责任制度，保护管理好各种绿化植被。</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绿化植被的保护实行专业队伍管护与群众性管护相结合。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绿化的林木、林地和绿地的所有权和使用权受法律保护，任何单位和个人不得侵犯。林木、林地和绿地的所有权、使用权发生争议时，由当地人民政府按国家有关法律、法规处理；当事人对人民政府的处理决定不服的，可以依法向人民法院起诉。</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绿化的林木、林地和绿地所有者或经营管理单位，应加强对林木、林地和绿地的保护管理工作，按国家规定标准，配备专职或兼职管护人员，实行常年管护，并建立健全管护制度，完善各项预防措施，防止损坏以及火灾、病虫鼠害的发生。</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禁止下列损害绿地、树木和绿化设施的行为：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（一）毁林开垦、采石、采砂、采土以及其他毁林行为；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（二）在幼林地和特种用途林内砍柴、放牧；</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（三）在绿地上堆放物料、倾倒废弃物、停放车辆；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（四）攀折树木、采摘花草、践踏草坪及擅自修剪树木；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（五）损害绿化设施；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（六）其它损害树木、绿地的行为。</w:t>
      </w:r>
    </w:p>
    <w:p>
      <w:pPr>
        <w:pStyle w:val="P1"/>
        <w:ind w:firstLine="66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任何单位和个人不得擅自砍伐树木和占用林地、绿地。确需砍伐或占用的，必须报林业或城建部门审批，并按有关规定向树木、林地和绿地所有者或经营者缴纳各项补偿费。砍伐城市树木或占用城市绿地的，必须按规定比例和限期在绿化管理部门指定的地点进行补栽补种。</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电力、通讯、市政、公用等建设工程确需修剪城市树木的，必须经城建部门批准，并委托城市绿化专业队伍进行修剪，按规定缴纳修剪补偿费和施工费。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因不可抗力致使树木倾斜，危及管线安全时，管线管理单位可先行修剪、扶正或者砍伐树木，但应当在</w:t>
      </w:r>
      <w:r>
        <w:rPr>
          <w:rStyle w:val="C3"/>
          <w:rFonts w:ascii="仿宋_GB2312" w:hAnsi="仿宋_GB2312"/>
          <w:sz w:val="32"/>
        </w:rPr>
        <w:t>24</w:t>
      </w:r>
      <w:r>
        <w:rPr>
          <w:rStyle w:val="C3"/>
          <w:rFonts w:ascii="Microsoft YaHei UI" w:hAnsi="Microsoft YaHei UI"/>
          <w:sz w:val="32"/>
        </w:rPr>
        <w:t>小时内报告城建部门和树木管理单位。</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单位、居民搬迁时，应将其庭院中自行种植的树木移交给迁入单位、居民。经协商可有偿移交，不得损坏和擅自砍伐。</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建设施工单位，应采取妥善措施保护现场绿地、树木和绿化设施。造成损坏的，应按有关规定予以补偿。</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城市和农村的古树名木，分别由城建、林业行政主管部门建立档案，设置标志，落实管护责任，严禁损伤或砍伐。因特殊原因确需迁移城市或农村的古树名木的，应当经城建或林业行政主管部门同意，并报同级或上级人民政府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禁止擅自采摘古树名木的果实。因特殊需要采摘古树名木种子的，须经城建或者林业部门批准，并不得损坏树木。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城建部门应加强对城市规划区内树木的管理，对有下列情况之一的树木，应及时组织砍伐、更新：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（一）树木发生严重病虫害已无法挽救或自然枯死的；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（二）树木严重枯朽或倾斜，妨碍交通或危及人身、建筑物以及其它设施安全的；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（三）树龄、树容已达到更新期的；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（四）因其它原因确需砍伐的。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市区内各机关、团体、企业、事业以及个体经营单位应按照城建部门规定的范围，对门前责任区的树木、绿地、绿化设施进行养护管理。因管理不善造成树木、花草死亡、设施损坏的，管护者应负责补偿。</w:t>
      </w:r>
    </w:p>
    <w:p>
      <w:pPr>
        <w:pStyle w:val="P1"/>
        <w:ind w:firstLine="645"/>
        <w:rPr>
          <w:rStyle w:val="C3"/>
          <w:rFonts w:ascii="仿宋_GB2312" w:hAnsi="仿宋_GB2312"/>
          <w:sz w:val="32"/>
        </w:rPr>
      </w:pPr>
    </w:p>
    <w:p>
      <w:pPr>
        <w:pStyle w:val="P1"/>
        <w:numPr>
          <w:ilvl w:val="0"/>
          <w:numId w:val="2"/>
        </w:numPr>
        <w:jc w:val="center"/>
        <w:rPr>
          <w:rStyle w:val="C3"/>
          <w:rFonts w:ascii="黑体" w:hAnsi="黑体"/>
          <w:sz w:val="32"/>
        </w:rPr>
      </w:pPr>
      <w:r>
        <w:rPr>
          <w:rStyle w:val="C3"/>
          <w:rFonts w:ascii="黑体" w:hAnsi="黑体"/>
          <w:sz w:val="32"/>
        </w:rPr>
        <w:t>法律责任</w:t>
      </w:r>
    </w:p>
    <w:p>
      <w:pPr>
        <w:pStyle w:val="P1"/>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违反本条例规定的，由林业、城建行政主管部门根据职责分工予以处罚。构成犯罪的，依法追究刑事责任。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（一）违反本条例第十五条规定，未在规定时间内完成绿化的，由绿化管理部门组织绿化，所需费用由工程建设单位承担。</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（二）违反本条例第十六条规定，由绿化管理部门责令其立即停止绿化设计和施工，造成损失的，责令其赔偿全部损失。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（三）违反本条例第十七条第三款规定，无证生产、经营的，由林业主管部门按有关法律法规规定处罚。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（四）违反本条例第十八条规定，从外地引进绿化种子、苗木和花草未经检疫的，对责任单位和责任人处以</w:t>
      </w:r>
      <w:r>
        <w:rPr>
          <w:rStyle w:val="C3"/>
          <w:rFonts w:ascii="仿宋_GB2312" w:hAnsi="仿宋_GB2312"/>
          <w:sz w:val="32"/>
        </w:rPr>
        <w:t>100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元罚款；对未经检疫造成严重后果的，限期除治并由责任单位或责任人负责赔偿损失。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（五）违反本条例第二十六条第（一）、（二）项规定的，按《中华人民共和国森林法》进行处罚，对违反本条其它规定的，处以</w:t>
      </w:r>
      <w:r>
        <w:rPr>
          <w:rStyle w:val="C3"/>
          <w:rFonts w:ascii="仿宋_GB2312" w:hAnsi="仿宋_GB2312"/>
          <w:sz w:val="32"/>
        </w:rPr>
        <w:t>10</w:t>
      </w:r>
      <w:r>
        <w:rPr>
          <w:rStyle w:val="C3"/>
          <w:rFonts w:ascii="Microsoft YaHei UI" w:hAnsi="Microsoft YaHei UI"/>
          <w:sz w:val="32"/>
        </w:rPr>
        <w:t>元至</w:t>
      </w:r>
      <w:r>
        <w:rPr>
          <w:rStyle w:val="C3"/>
          <w:rFonts w:ascii="仿宋_GB2312" w:hAnsi="仿宋_GB2312"/>
          <w:sz w:val="32"/>
        </w:rPr>
        <w:t>100</w:t>
      </w:r>
      <w:r>
        <w:rPr>
          <w:rStyle w:val="C3"/>
          <w:rFonts w:ascii="Microsoft YaHei UI" w:hAnsi="Microsoft YaHei UI"/>
          <w:sz w:val="32"/>
        </w:rPr>
        <w:t>元罚款，造成损失的，责令其赔偿损失或恢复原状。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（六）违反本条例第二十七条规定，擅自砍伐树木或占用林地、绿地的，分别按《中华人民共和国森林法》、《城市绿化条例》的有关规定进行处罚。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（七）违反本条例第二十八条第一款规定，擅自修剪树木的，按《城市绿化条例》的有关规定处理。</w:t>
      </w:r>
    </w:p>
    <w:p>
      <w:pPr>
        <w:pStyle w:val="P1"/>
        <w:rPr>
          <w:rStyle w:val="C3"/>
          <w:rFonts w:ascii="黑体" w:hAnsi="黑体"/>
          <w:sz w:val="32"/>
        </w:rPr>
      </w:pPr>
      <w:r>
        <w:rPr>
          <w:rStyle w:val="C3"/>
          <w:rFonts w:ascii="仿宋_GB2312" w:hAnsi="仿宋_GB2312"/>
          <w:sz w:val="32"/>
        </w:rPr>
        <w:t xml:space="preserve">    </w:t>
      </w:r>
      <w:r>
        <w:rPr>
          <w:rStyle w:val="C3"/>
          <w:rFonts w:ascii="Microsoft YaHei UI" w:hAnsi="Microsoft YaHei UI"/>
          <w:sz w:val="32"/>
        </w:rPr>
        <w:t>（八）违反本条例第三十一条规定，擅自砍伐或迁移古树名木致死的，视其情节处以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元罚款；对损伤古树名木的，视其情节处以</w:t>
      </w:r>
      <w:r>
        <w:rPr>
          <w:rStyle w:val="C3"/>
          <w:rFonts w:ascii="仿宋_GB2312" w:hAnsi="仿宋_GB2312"/>
          <w:sz w:val="32"/>
        </w:rPr>
        <w:t>500</w:t>
      </w:r>
      <w:r>
        <w:rPr>
          <w:rStyle w:val="C3"/>
          <w:rFonts w:ascii="Microsoft YaHei UI" w:hAnsi="Microsoft YaHei UI"/>
          <w:sz w:val="32"/>
        </w:rPr>
        <w:t>元以下罚款；对擅自采摘古树名木果实、种子的，视其情节处以</w:t>
      </w:r>
      <w:r>
        <w:rPr>
          <w:rStyle w:val="C3"/>
          <w:rFonts w:ascii="仿宋_GB2312" w:hAnsi="仿宋_GB2312"/>
          <w:sz w:val="32"/>
        </w:rPr>
        <w:t>100</w:t>
      </w:r>
      <w:r>
        <w:rPr>
          <w:rStyle w:val="C3"/>
          <w:rFonts w:ascii="Microsoft YaHei UI" w:hAnsi="Microsoft YaHei UI"/>
          <w:sz w:val="32"/>
        </w:rPr>
        <w:t>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林业、城建行政主管部门的工作人员玩忽职守、滥用职权、徇私舞弊的，由所在单位或上级主管机关依照有关规定给予行政处分；构成犯罪的，依法追究刑事责任。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当事人对行政处罚不服</w:t>
      </w:r>
      <w:r>
        <w:rPr>
          <w:rStyle w:val="C3"/>
          <w:rFonts w:ascii="仿宋_GB2312" w:hAnsi="仿宋_GB2312"/>
          <w:sz w:val="32"/>
        </w:rPr>
        <w:t xml:space="preserve"> </w:t>
      </w:r>
      <w:r>
        <w:rPr>
          <w:rStyle w:val="C3"/>
          <w:rFonts w:ascii="Microsoft YaHei UI" w:hAnsi="Microsoft YaHei UI"/>
          <w:sz w:val="32"/>
        </w:rPr>
        <w:t>，可依法申请复议或者向人民法院起诉。逾期不申请复议、不提起诉讼、又不履行处罚决定的，由作出处罚决定的机关申请人民法院强制执行。</w:t>
      </w:r>
    </w:p>
    <w:p>
      <w:pPr>
        <w:pStyle w:val="P1"/>
        <w:ind w:firstLine="66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附则</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本条例自公布之日起施行。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w:abstractNum w:abstractNumId="0">
    <w:nsid w:val="35A83547"/>
    <w:multiLevelType w:val="multilevel"/>
    <w:lvl w:ilvl="0">
      <w:start w:val="4"/>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6E0D3BA3"/>
    <w:multiLevelType w:val="multilevel"/>
    <w:lvl w:ilvl="0">
      <w:start w:val="2"/>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2017-08-11T05:53:00Z</dcterms:created>
  <cp:lastModifiedBy>f1TZOF\f1TZOF-</cp:lastModifiedBy>
  <dcterms:modified xsi:type="dcterms:W3CDTF">2024-08-28T01:34:41Z</dcterms:modified>
  <cp:revision>10</cp:revision>
  <dc:title>吉林市绿化管理条例</dc:title>
</cp:coreProperties>
</file>