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6B75F" Type="http://schemas.openxmlformats.org/officeDocument/2006/relationships/officeDocument" Target="/word/document.xml" /><Relationship Id="coreR736B75F" Type="http://schemas.openxmlformats.org/package/2006/relationships/metadata/core-properties" Target="/docProps/core.xml" /><Relationship Id="customR736B7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武汉市法律援助条例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日武汉市第十三届人民代表大会常务委员会第二十五次会议通过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为了保障经济困难以及其他符合法定条件的公民获得必要的法律服务，促进和规范法律援助工作，根据有关法律法规的规定，结合本市实际，制定本条例。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本条例所称法律援助，是指由政府设立的法律援助机构组织法律援助人员对经济困难的公民和法律规定的其他人员提供无偿的法律服务。</w:t>
      </w:r>
    </w:p>
    <w:p>
      <w:pPr>
        <w:pStyle w:val="P1"/>
        <w:spacing w:lineRule="exact" w:line="589"/>
        <w:rPr>
          <w:rStyle w:val="C3"/>
          <w:rFonts w:ascii="仿宋_GB2312" w:hAnsi="仿宋_GB2312"/>
          <w:sz w:val="32"/>
        </w:rPr>
      </w:pPr>
      <w:r>
        <w:rPr>
          <w:rStyle w:val="C3"/>
          <w:rFonts w:ascii="Microsoft YaHei UI" w:hAnsi="Microsoft YaHei UI"/>
          <w:sz w:val="32"/>
        </w:rPr>
        <w:t>　　法律援助人员，是指法律援助机构专职人员和受法律援助机构指派或者安排承担法律援助事项的律师、公证员、司法鉴定人、基层法律服务工作者，以及法律援助志愿者。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法律援助是政府的责任。市、区人民政府应当将法律援助纳入国民经济和社会发展规划，建立健全法律援助服务体系，加强法律援助队伍建设，保障法律援助工作经费。</w:t>
      </w:r>
    </w:p>
    <w:p>
      <w:pPr>
        <w:pStyle w:val="P1"/>
        <w:spacing w:lineRule="exact" w:line="589"/>
        <w:rPr>
          <w:rStyle w:val="C3"/>
          <w:rFonts w:ascii="仿宋_GB2312" w:hAnsi="仿宋_GB2312"/>
          <w:sz w:val="32"/>
        </w:rPr>
      </w:pPr>
      <w:r>
        <w:rPr>
          <w:rStyle w:val="C3"/>
          <w:rFonts w:ascii="Microsoft YaHei UI" w:hAnsi="Microsoft YaHei UI"/>
          <w:sz w:val="32"/>
        </w:rPr>
        <w:t>　　市、区人民政府应当依法设立法律援助专项资金。法律援助专项资金由司法行政部门统一管理，专款专用，并接受财政、审计部门监督。法律援助专项资金的使用和管理办法由市司法行政部门会同市财政部门另行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市、区司法行政部门监督管理本行政区域的法律援助工作。</w:t>
      </w:r>
    </w:p>
    <w:p>
      <w:pPr>
        <w:pStyle w:val="P1"/>
        <w:spacing w:lineRule="exact" w:line="589"/>
        <w:rPr>
          <w:rStyle w:val="C3"/>
          <w:rFonts w:ascii="仿宋_GB2312" w:hAnsi="仿宋_GB2312"/>
          <w:sz w:val="32"/>
        </w:rPr>
      </w:pPr>
      <w:r>
        <w:rPr>
          <w:rStyle w:val="C3"/>
          <w:rFonts w:ascii="Microsoft YaHei UI" w:hAnsi="Microsoft YaHei UI"/>
          <w:sz w:val="32"/>
        </w:rPr>
        <w:t>　　市、区法律援助机构在同级司法行政部门领导下，具体负责本行政区域内法律援助工作的组织实施。</w:t>
      </w:r>
    </w:p>
    <w:p>
      <w:pPr>
        <w:pStyle w:val="P1"/>
        <w:spacing w:lineRule="exact" w:line="589"/>
        <w:rPr>
          <w:rStyle w:val="C3"/>
          <w:rFonts w:ascii="仿宋_GB2312" w:hAnsi="仿宋_GB2312"/>
          <w:sz w:val="32"/>
        </w:rPr>
      </w:pPr>
      <w:r>
        <w:rPr>
          <w:rStyle w:val="C3"/>
          <w:rFonts w:ascii="Microsoft YaHei UI" w:hAnsi="Microsoft YaHei UI"/>
          <w:sz w:val="32"/>
        </w:rPr>
        <w:t>　　律师事务所、公证机构、司法鉴定机构、基层法律服务所及其法律服务人员应当依法履行法律援助义务。</w:t>
      </w:r>
    </w:p>
    <w:p>
      <w:pPr>
        <w:pStyle w:val="P1"/>
        <w:spacing w:lineRule="exact" w:line="589"/>
        <w:rPr>
          <w:rStyle w:val="C3"/>
          <w:rFonts w:ascii="仿宋_GB2312" w:hAnsi="仿宋_GB2312"/>
          <w:sz w:val="32"/>
        </w:rPr>
      </w:pPr>
      <w:r>
        <w:rPr>
          <w:rStyle w:val="C3"/>
          <w:rFonts w:ascii="Microsoft YaHei UI" w:hAnsi="Microsoft YaHei UI"/>
          <w:sz w:val="32"/>
        </w:rPr>
        <w:t>　　市律师协会应当协助法律援助机构开展法律援助工作，支持律师依法办理法律援助案件，维护律师在开展法律援助工作中的合法权益。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鼓励、支持单位和个人为经济困难的公民无偿提供法律服务，对法律援助活动提供捐助。</w:t>
      </w:r>
    </w:p>
    <w:p>
      <w:pPr>
        <w:pStyle w:val="P1"/>
        <w:spacing w:lineRule="exact" w:line="589"/>
        <w:rPr>
          <w:rStyle w:val="C3"/>
          <w:rFonts w:ascii="仿宋_GB2312" w:hAnsi="仿宋_GB2312"/>
          <w:sz w:val="32"/>
        </w:rPr>
      </w:pPr>
      <w:r>
        <w:rPr>
          <w:rStyle w:val="C3"/>
          <w:rFonts w:ascii="Microsoft YaHei UI" w:hAnsi="Microsoft YaHei UI"/>
          <w:sz w:val="32"/>
        </w:rPr>
        <w:t>　　本市依法设立法律援助基金会。市法律援助基金会依法开展活动，接受单位和个人的捐赠，每年向社会公开基金使用情况，接受有关部门和社会的监督。法律援助基金应当用于法律援助事项。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市、区人民政府或者司法行政部门对在法律援助工作中作出突出贡献的单位和个人给予奖励。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承办法律援助事务，应当以事实为根据，以法律为准绳，恪守职业道德，遵守执业纪律。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公民同时具备下列条件可以申请法律援助：</w:t>
      </w:r>
    </w:p>
    <w:p>
      <w:pPr>
        <w:pStyle w:val="P1"/>
        <w:spacing w:lineRule="exact" w:line="589"/>
        <w:rPr>
          <w:rStyle w:val="C3"/>
          <w:rFonts w:ascii="仿宋_GB2312" w:hAnsi="仿宋_GB2312"/>
          <w:sz w:val="32"/>
        </w:rPr>
      </w:pPr>
      <w:r>
        <w:rPr>
          <w:rStyle w:val="C3"/>
          <w:rFonts w:ascii="Microsoft YaHei UI" w:hAnsi="Microsoft YaHei UI"/>
          <w:sz w:val="32"/>
        </w:rPr>
        <w:t>　　（一）申请法律援助的事项属于本市行政区域法律援助机构管辖的；</w:t>
      </w:r>
    </w:p>
    <w:p>
      <w:pPr>
        <w:pStyle w:val="P1"/>
        <w:spacing w:lineRule="exact" w:line="589"/>
        <w:rPr>
          <w:rStyle w:val="C3"/>
          <w:rFonts w:ascii="仿宋_GB2312" w:hAnsi="仿宋_GB2312"/>
          <w:sz w:val="32"/>
        </w:rPr>
      </w:pPr>
      <w:r>
        <w:rPr>
          <w:rStyle w:val="C3"/>
          <w:rFonts w:ascii="Microsoft YaHei UI" w:hAnsi="Microsoft YaHei UI"/>
          <w:sz w:val="32"/>
        </w:rPr>
        <w:t>　　（二）经济困难的。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公民经济困难的标准，按照家庭人均月收入不超过市人民政府规定最低生活保障标准的</w:t>
      </w:r>
      <w:r>
        <w:rPr>
          <w:rStyle w:val="C3"/>
          <w:rFonts w:ascii="仿宋_GB2312" w:hAnsi="仿宋_GB2312"/>
          <w:sz w:val="32"/>
        </w:rPr>
        <w:t>1.5</w:t>
      </w:r>
      <w:r>
        <w:rPr>
          <w:rStyle w:val="C3"/>
          <w:rFonts w:ascii="Microsoft YaHei UI" w:hAnsi="Microsoft YaHei UI"/>
          <w:sz w:val="32"/>
        </w:rPr>
        <w:t>倍确定。</w:t>
      </w:r>
    </w:p>
    <w:p>
      <w:pPr>
        <w:pStyle w:val="P1"/>
        <w:spacing w:lineRule="exact" w:line="589"/>
        <w:rPr>
          <w:rStyle w:val="C3"/>
          <w:rFonts w:ascii="仿宋_GB2312" w:hAnsi="仿宋_GB2312"/>
          <w:sz w:val="32"/>
        </w:rPr>
      </w:pPr>
      <w:r>
        <w:rPr>
          <w:rStyle w:val="C3"/>
          <w:rFonts w:ascii="Microsoft YaHei UI" w:hAnsi="Microsoft YaHei UI"/>
          <w:sz w:val="32"/>
        </w:rPr>
        <w:t>　　因遭受家庭暴力、虐待、遗弃主张民事权益，申请法律援助的，其经济困难的标准可以按照申请人个人月收入不超过市人民政府规定最低生活保障标准的</w:t>
      </w:r>
      <w:r>
        <w:rPr>
          <w:rStyle w:val="C3"/>
          <w:rFonts w:ascii="仿宋_GB2312" w:hAnsi="仿宋_GB2312"/>
          <w:sz w:val="32"/>
        </w:rPr>
        <w:t>1.5</w:t>
      </w:r>
      <w:r>
        <w:rPr>
          <w:rStyle w:val="C3"/>
          <w:rFonts w:ascii="Microsoft YaHei UI" w:hAnsi="Microsoft YaHei UI"/>
          <w:sz w:val="32"/>
        </w:rPr>
        <w:t>倍确定。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符合本条例第八条、第九条规定条件的公民，可以就下列事项申请法律援助：</w:t>
      </w:r>
    </w:p>
    <w:p>
      <w:pPr>
        <w:pStyle w:val="P1"/>
        <w:spacing w:lineRule="exact" w:line="589"/>
        <w:rPr>
          <w:rStyle w:val="C3"/>
          <w:rFonts w:ascii="仿宋_GB2312" w:hAnsi="仿宋_GB2312"/>
          <w:sz w:val="32"/>
        </w:rPr>
      </w:pPr>
      <w:r>
        <w:rPr>
          <w:rStyle w:val="C3"/>
          <w:rFonts w:ascii="Microsoft YaHei UI" w:hAnsi="Microsoft YaHei UI"/>
          <w:sz w:val="32"/>
        </w:rPr>
        <w:t>　　（一）依法请求国家赔偿的；</w:t>
      </w:r>
    </w:p>
    <w:p>
      <w:pPr>
        <w:pStyle w:val="P1"/>
        <w:spacing w:lineRule="exact" w:line="589"/>
        <w:rPr>
          <w:rStyle w:val="C3"/>
          <w:rFonts w:ascii="仿宋_GB2312" w:hAnsi="仿宋_GB2312"/>
          <w:sz w:val="32"/>
        </w:rPr>
      </w:pPr>
      <w:r>
        <w:rPr>
          <w:rStyle w:val="C3"/>
          <w:rFonts w:ascii="Microsoft YaHei UI" w:hAnsi="Microsoft YaHei UI"/>
          <w:sz w:val="32"/>
        </w:rPr>
        <w:t>　　（二）请求给付赡养费、抚养费、扶养费的；</w:t>
      </w:r>
    </w:p>
    <w:p>
      <w:pPr>
        <w:pStyle w:val="P1"/>
        <w:spacing w:lineRule="exact" w:line="589"/>
        <w:ind w:firstLine="628"/>
        <w:rPr>
          <w:rStyle w:val="C3"/>
          <w:rFonts w:ascii="仿宋_GB2312" w:hAnsi="仿宋_GB2312"/>
          <w:sz w:val="32"/>
        </w:rPr>
      </w:pPr>
      <w:r>
        <w:rPr>
          <w:rStyle w:val="C3"/>
          <w:rFonts w:ascii="Microsoft YaHei UI" w:hAnsi="Microsoft YaHei UI"/>
          <w:sz w:val="32"/>
        </w:rPr>
        <w:t>（三）请求给予抚恤金、救济金、最低生活保障待遇的；</w:t>
      </w:r>
    </w:p>
    <w:p>
      <w:pPr>
        <w:pStyle w:val="P1"/>
        <w:spacing w:lineRule="exact" w:line="589"/>
        <w:ind w:firstLine="628"/>
        <w:rPr>
          <w:rStyle w:val="C3"/>
          <w:rFonts w:ascii="仿宋_GB2312" w:hAnsi="仿宋_GB2312"/>
          <w:sz w:val="32"/>
        </w:rPr>
      </w:pPr>
      <w:r>
        <w:rPr>
          <w:rStyle w:val="C3"/>
          <w:rFonts w:ascii="Microsoft YaHei UI" w:hAnsi="Microsoft YaHei UI"/>
          <w:sz w:val="32"/>
        </w:rPr>
        <w:t>（四）未成年人、老年人、妇女以及残疾人追索侵权赔偿的；</w:t>
      </w:r>
    </w:p>
    <w:p>
      <w:pPr>
        <w:pStyle w:val="P1"/>
        <w:spacing w:lineRule="exact" w:line="589"/>
        <w:ind w:firstLine="628"/>
        <w:rPr>
          <w:rStyle w:val="C3"/>
          <w:rFonts w:ascii="仿宋_GB2312" w:hAnsi="仿宋_GB2312"/>
          <w:sz w:val="32"/>
        </w:rPr>
      </w:pPr>
      <w:r>
        <w:rPr>
          <w:rStyle w:val="C3"/>
          <w:rFonts w:ascii="Microsoft YaHei UI" w:hAnsi="Microsoft YaHei UI"/>
          <w:sz w:val="32"/>
        </w:rPr>
        <w:t>（五）因劳动争议纠纷主张权利的；</w:t>
      </w:r>
    </w:p>
    <w:p>
      <w:pPr>
        <w:pStyle w:val="P1"/>
        <w:spacing w:lineRule="exact" w:line="589"/>
        <w:ind w:firstLine="628"/>
        <w:rPr>
          <w:rStyle w:val="C3"/>
          <w:rFonts w:ascii="仿宋_GB2312" w:hAnsi="仿宋_GB2312"/>
          <w:sz w:val="32"/>
        </w:rPr>
      </w:pPr>
      <w:r>
        <w:rPr>
          <w:rStyle w:val="C3"/>
          <w:rFonts w:ascii="Microsoft YaHei UI" w:hAnsi="Microsoft YaHei UI"/>
          <w:sz w:val="32"/>
        </w:rPr>
        <w:t>（六）主张因实施见义勇为行为或者为保护社会公共利益产生民事权益的；</w:t>
      </w:r>
    </w:p>
    <w:p>
      <w:pPr>
        <w:pStyle w:val="P1"/>
        <w:spacing w:lineRule="exact" w:line="589"/>
        <w:rPr>
          <w:rStyle w:val="C3"/>
          <w:rFonts w:ascii="仿宋_GB2312" w:hAnsi="仿宋_GB2312"/>
          <w:sz w:val="32"/>
        </w:rPr>
      </w:pPr>
      <w:r>
        <w:rPr>
          <w:rStyle w:val="C3"/>
          <w:rFonts w:ascii="Microsoft YaHei UI" w:hAnsi="Microsoft YaHei UI"/>
          <w:sz w:val="32"/>
        </w:rPr>
        <w:t>　　（七）其他确需法律援助的事项。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公民申请法律援助的事项属于诉讼事项的，应当符合人民法院的立案条件，且属于本市人民法院管辖；申诉案件应当在人民检察院、人民法院立案后提出申请。</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刑事诉讼中有下列情形之一的，公民可以向法律援助机构申请法律援助：</w:t>
      </w:r>
    </w:p>
    <w:p>
      <w:pPr>
        <w:pStyle w:val="P1"/>
        <w:spacing w:lineRule="exact" w:line="589"/>
        <w:ind w:firstLine="628"/>
        <w:rPr>
          <w:rStyle w:val="C3"/>
          <w:rFonts w:ascii="仿宋_GB2312" w:hAnsi="仿宋_GB2312"/>
          <w:sz w:val="32"/>
        </w:rPr>
      </w:pPr>
      <w:r>
        <w:rPr>
          <w:rStyle w:val="C3"/>
          <w:rFonts w:ascii="Microsoft YaHei UI" w:hAnsi="Microsoft YaHei UI"/>
          <w:sz w:val="32"/>
        </w:rPr>
        <w:t>（一）犯罪嫌疑人在被侦查机关第一次讯问后或者采取强制措施之日起，因经济困难没有聘请律师的；</w:t>
      </w:r>
    </w:p>
    <w:p>
      <w:pPr>
        <w:pStyle w:val="P1"/>
        <w:spacing w:lineRule="exact" w:line="589"/>
        <w:ind w:firstLine="628"/>
        <w:rPr>
          <w:rStyle w:val="C3"/>
          <w:rFonts w:ascii="仿宋_GB2312" w:hAnsi="仿宋_GB2312"/>
          <w:sz w:val="32"/>
        </w:rPr>
      </w:pPr>
      <w:r>
        <w:rPr>
          <w:rStyle w:val="C3"/>
          <w:rFonts w:ascii="Microsoft YaHei UI" w:hAnsi="Microsoft YaHei UI"/>
          <w:sz w:val="32"/>
        </w:rPr>
        <w:t>（二）公诉案件中的被害人及其法定代理人或者近亲属，自案件移送审查起诉之日起，因经济困难没有委托诉讼代理人的；</w:t>
      </w:r>
    </w:p>
    <w:p>
      <w:pPr>
        <w:pStyle w:val="P1"/>
        <w:spacing w:lineRule="exact" w:line="589"/>
        <w:ind w:firstLine="628"/>
        <w:rPr>
          <w:rStyle w:val="C3"/>
          <w:rFonts w:ascii="仿宋_GB2312" w:hAnsi="仿宋_GB2312"/>
          <w:sz w:val="32"/>
        </w:rPr>
      </w:pPr>
      <w:r>
        <w:rPr>
          <w:rStyle w:val="C3"/>
          <w:rFonts w:ascii="Microsoft YaHei UI" w:hAnsi="Microsoft YaHei UI"/>
          <w:sz w:val="32"/>
        </w:rPr>
        <w:t>（三）自诉案件的自诉人及其法定代理人，自案件被人民法院受理之日起，因经济困难没有委托诉讼代理人的。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对公安机关、人民检察院、人民法院通知为犯罪嫌疑人、被告人提供辩护的案件，以及人民法院通知为强制医疗案件的被申请人或者被告人提供代理的案件，法律援助机构应当按照《中华人民共和国刑事诉讼法》和《法律援助条例》的规定提供法律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法律援助包括以下形式：</w:t>
      </w:r>
    </w:p>
    <w:p>
      <w:pPr>
        <w:pStyle w:val="P1"/>
        <w:spacing w:lineRule="exact" w:line="589"/>
        <w:rPr>
          <w:rStyle w:val="C3"/>
          <w:rFonts w:ascii="仿宋_GB2312" w:hAnsi="仿宋_GB2312"/>
          <w:sz w:val="32"/>
        </w:rPr>
      </w:pPr>
      <w:r>
        <w:rPr>
          <w:rStyle w:val="C3"/>
          <w:rFonts w:ascii="Microsoft YaHei UI" w:hAnsi="Microsoft YaHei UI"/>
          <w:sz w:val="32"/>
        </w:rPr>
        <w:t>　　（一）法律咨询、代拟法律文书；</w:t>
      </w:r>
    </w:p>
    <w:p>
      <w:pPr>
        <w:pStyle w:val="P1"/>
        <w:spacing w:lineRule="exact" w:line="589"/>
        <w:rPr>
          <w:rStyle w:val="C3"/>
          <w:rFonts w:ascii="仿宋_GB2312" w:hAnsi="仿宋_GB2312"/>
          <w:sz w:val="32"/>
        </w:rPr>
      </w:pPr>
      <w:r>
        <w:rPr>
          <w:rStyle w:val="C3"/>
          <w:rFonts w:ascii="Microsoft YaHei UI" w:hAnsi="Microsoft YaHei UI"/>
          <w:sz w:val="32"/>
        </w:rPr>
        <w:t>　　（二）民事、行政诉讼代理和劳动人事争议仲裁代理；</w:t>
      </w:r>
    </w:p>
    <w:p>
      <w:pPr>
        <w:pStyle w:val="P1"/>
        <w:spacing w:lineRule="exact" w:line="589"/>
        <w:rPr>
          <w:rStyle w:val="C3"/>
          <w:rFonts w:ascii="仿宋_GB2312" w:hAnsi="仿宋_GB2312"/>
          <w:sz w:val="32"/>
        </w:rPr>
      </w:pPr>
      <w:r>
        <w:rPr>
          <w:rStyle w:val="C3"/>
          <w:rFonts w:ascii="Microsoft YaHei UI" w:hAnsi="Microsoft YaHei UI"/>
          <w:sz w:val="32"/>
        </w:rPr>
        <w:t>　　（三）刑事辩护和刑事代理；</w:t>
      </w:r>
    </w:p>
    <w:p>
      <w:pPr>
        <w:pStyle w:val="P1"/>
        <w:spacing w:lineRule="exact" w:line="589"/>
        <w:rPr>
          <w:rStyle w:val="C3"/>
          <w:rFonts w:ascii="仿宋_GB2312" w:hAnsi="仿宋_GB2312"/>
          <w:sz w:val="32"/>
        </w:rPr>
      </w:pPr>
      <w:r>
        <w:rPr>
          <w:rStyle w:val="C3"/>
          <w:rFonts w:ascii="Microsoft YaHei UI" w:hAnsi="Microsoft YaHei UI"/>
          <w:sz w:val="32"/>
        </w:rPr>
        <w:t>　　（四）非诉讼代理；</w:t>
      </w:r>
    </w:p>
    <w:p>
      <w:pPr>
        <w:pStyle w:val="P1"/>
        <w:spacing w:lineRule="exact" w:line="589"/>
        <w:rPr>
          <w:rStyle w:val="C3"/>
          <w:rFonts w:ascii="仿宋_GB2312" w:hAnsi="仿宋_GB2312"/>
          <w:sz w:val="32"/>
        </w:rPr>
      </w:pPr>
      <w:r>
        <w:rPr>
          <w:rStyle w:val="C3"/>
          <w:rFonts w:ascii="Microsoft YaHei UI" w:hAnsi="Microsoft YaHei UI"/>
          <w:sz w:val="32"/>
        </w:rPr>
        <w:t>　　（五）公证援助、司法鉴定援助；</w:t>
      </w:r>
    </w:p>
    <w:p>
      <w:pPr>
        <w:pStyle w:val="P1"/>
        <w:spacing w:lineRule="exact" w:line="589"/>
        <w:rPr>
          <w:rStyle w:val="C3"/>
          <w:rFonts w:ascii="仿宋_GB2312" w:hAnsi="仿宋_GB2312"/>
          <w:sz w:val="32"/>
        </w:rPr>
      </w:pPr>
      <w:r>
        <w:rPr>
          <w:rStyle w:val="C3"/>
          <w:rFonts w:ascii="Microsoft YaHei UI" w:hAnsi="Microsoft YaHei UI"/>
          <w:sz w:val="32"/>
        </w:rPr>
        <w:t>　　（六）国家、省规定的其他法律服务形式。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公民申请法律援助，应当向法律援助机构提供下列材料：</w:t>
      </w:r>
    </w:p>
    <w:p>
      <w:pPr>
        <w:pStyle w:val="P1"/>
        <w:spacing w:lineRule="exact" w:line="589"/>
        <w:ind w:firstLine="628"/>
        <w:rPr>
          <w:rStyle w:val="C3"/>
          <w:rFonts w:ascii="仿宋_GB2312" w:hAnsi="仿宋_GB2312"/>
          <w:sz w:val="32"/>
        </w:rPr>
      </w:pPr>
      <w:r>
        <w:rPr>
          <w:rStyle w:val="C3"/>
          <w:rFonts w:ascii="Microsoft YaHei UI" w:hAnsi="Microsoft YaHei UI"/>
          <w:sz w:val="32"/>
        </w:rPr>
        <w:t>（一）居民身份证或者其他有效的身份证明。代理他人申请的，还应当提供有代理权的证明；</w:t>
      </w:r>
    </w:p>
    <w:p>
      <w:pPr>
        <w:pStyle w:val="P1"/>
        <w:spacing w:lineRule="exact" w:line="589"/>
        <w:ind w:firstLine="628"/>
        <w:rPr>
          <w:rStyle w:val="C3"/>
          <w:rFonts w:ascii="仿宋_GB2312" w:hAnsi="仿宋_GB2312"/>
          <w:sz w:val="32"/>
        </w:rPr>
      </w:pPr>
      <w:r>
        <w:rPr>
          <w:rStyle w:val="C3"/>
          <w:rFonts w:ascii="Microsoft YaHei UI" w:hAnsi="Microsoft YaHei UI"/>
          <w:sz w:val="32"/>
        </w:rPr>
        <w:t>（二）经济困难承诺书；</w:t>
      </w:r>
    </w:p>
    <w:p>
      <w:pPr>
        <w:pStyle w:val="P1"/>
        <w:spacing w:lineRule="exact" w:line="589"/>
        <w:ind w:firstLine="628"/>
        <w:rPr>
          <w:rStyle w:val="C3"/>
          <w:rFonts w:ascii="仿宋_GB2312" w:hAnsi="仿宋_GB2312"/>
          <w:sz w:val="32"/>
        </w:rPr>
      </w:pPr>
      <w:r>
        <w:rPr>
          <w:rStyle w:val="C3"/>
          <w:rFonts w:ascii="Microsoft YaHei UI" w:hAnsi="Microsoft YaHei UI"/>
          <w:sz w:val="32"/>
        </w:rPr>
        <w:t>（三）与申请法律援助事项相关的材料。</w:t>
      </w:r>
    </w:p>
    <w:p>
      <w:pPr>
        <w:pStyle w:val="P1"/>
        <w:spacing w:lineRule="exact" w:line="589"/>
        <w:ind w:firstLine="628"/>
        <w:rPr>
          <w:rStyle w:val="C3"/>
          <w:rFonts w:ascii="仿宋_GB2312" w:hAnsi="仿宋_GB2312"/>
          <w:sz w:val="32"/>
        </w:rPr>
      </w:pPr>
      <w:r>
        <w:rPr>
          <w:rStyle w:val="C3"/>
          <w:rFonts w:ascii="Microsoft YaHei UI" w:hAnsi="Microsoft YaHei UI"/>
          <w:sz w:val="32"/>
        </w:rPr>
        <w:t>经济困难承诺书应当载明申请人的家庭人口状况、就业状况、家庭财产、家庭人均收入等信息。</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申请法律援助的公民，属于下列情形之一的，无须出具经济困难承诺书：</w:t>
      </w:r>
    </w:p>
    <w:p>
      <w:pPr>
        <w:pStyle w:val="P1"/>
        <w:spacing w:lineRule="exact" w:line="589"/>
        <w:ind w:firstLine="628"/>
        <w:rPr>
          <w:rStyle w:val="C3"/>
          <w:rFonts w:ascii="仿宋_GB2312" w:hAnsi="仿宋_GB2312"/>
          <w:sz w:val="32"/>
        </w:rPr>
      </w:pPr>
      <w:r>
        <w:rPr>
          <w:rStyle w:val="C3"/>
          <w:rFonts w:ascii="Microsoft YaHei UI" w:hAnsi="Microsoft YaHei UI"/>
          <w:sz w:val="32"/>
        </w:rPr>
        <w:t>（一）农村</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供养对象；</w:t>
      </w:r>
    </w:p>
    <w:p>
      <w:pPr>
        <w:pStyle w:val="P1"/>
        <w:spacing w:lineRule="exact" w:line="589"/>
        <w:ind w:firstLine="628"/>
        <w:rPr>
          <w:rStyle w:val="C3"/>
          <w:rFonts w:ascii="仿宋_GB2312" w:hAnsi="仿宋_GB2312"/>
          <w:sz w:val="32"/>
        </w:rPr>
      </w:pPr>
      <w:r>
        <w:rPr>
          <w:rStyle w:val="C3"/>
          <w:rFonts w:ascii="Microsoft YaHei UI" w:hAnsi="Microsoft YaHei UI"/>
          <w:sz w:val="32"/>
        </w:rPr>
        <w:t>（二）正在领取最低生活保障金、孤儿保障金或者生活困难救助金的；</w:t>
      </w:r>
    </w:p>
    <w:p>
      <w:pPr>
        <w:pStyle w:val="P1"/>
        <w:spacing w:lineRule="exact" w:line="589"/>
        <w:ind w:firstLine="628"/>
        <w:rPr>
          <w:rStyle w:val="C3"/>
          <w:rFonts w:ascii="仿宋_GB2312" w:hAnsi="仿宋_GB2312"/>
          <w:sz w:val="32"/>
        </w:rPr>
      </w:pPr>
      <w:r>
        <w:rPr>
          <w:rStyle w:val="C3"/>
          <w:rFonts w:ascii="Microsoft YaHei UI" w:hAnsi="Microsoft YaHei UI"/>
          <w:sz w:val="32"/>
        </w:rPr>
        <w:t>（三）在社会福利机构由政府供养的；</w:t>
      </w:r>
    </w:p>
    <w:p>
      <w:pPr>
        <w:pStyle w:val="P1"/>
        <w:spacing w:lineRule="exact" w:line="589"/>
        <w:ind w:firstLine="628"/>
        <w:rPr>
          <w:rStyle w:val="C3"/>
          <w:rFonts w:ascii="仿宋_GB2312" w:hAnsi="仿宋_GB2312"/>
          <w:sz w:val="32"/>
        </w:rPr>
      </w:pPr>
      <w:r>
        <w:rPr>
          <w:rStyle w:val="C3"/>
          <w:rFonts w:ascii="Microsoft YaHei UI" w:hAnsi="Microsoft YaHei UI"/>
          <w:sz w:val="32"/>
        </w:rPr>
        <w:t>（四）因遭遇自然灾害、重大疾病等因素造成临时性经济困难的；</w:t>
      </w:r>
    </w:p>
    <w:p>
      <w:pPr>
        <w:pStyle w:val="P1"/>
        <w:spacing w:lineRule="exact" w:line="589"/>
        <w:ind w:firstLine="628"/>
        <w:rPr>
          <w:rStyle w:val="C3"/>
          <w:rFonts w:ascii="仿宋_GB2312" w:hAnsi="仿宋_GB2312"/>
          <w:sz w:val="32"/>
        </w:rPr>
      </w:pPr>
      <w:r>
        <w:rPr>
          <w:rStyle w:val="C3"/>
          <w:rFonts w:ascii="Microsoft YaHei UI" w:hAnsi="Microsoft YaHei UI"/>
          <w:sz w:val="32"/>
        </w:rPr>
        <w:t>（五）有特殊困难的残疾人、老年人；</w:t>
      </w:r>
    </w:p>
    <w:p>
      <w:pPr>
        <w:pStyle w:val="P1"/>
        <w:spacing w:lineRule="exact" w:line="589"/>
        <w:ind w:firstLine="628"/>
        <w:rPr>
          <w:rStyle w:val="C3"/>
          <w:rFonts w:ascii="仿宋_GB2312" w:hAnsi="仿宋_GB2312"/>
          <w:sz w:val="32"/>
        </w:rPr>
      </w:pPr>
      <w:r>
        <w:rPr>
          <w:rStyle w:val="C3"/>
          <w:rFonts w:ascii="Microsoft YaHei UI" w:hAnsi="Microsoft YaHei UI"/>
          <w:sz w:val="32"/>
        </w:rPr>
        <w:t>（六）农村进城务工人员请求支付劳动报酬或者工伤赔偿的；</w:t>
      </w:r>
    </w:p>
    <w:p>
      <w:pPr>
        <w:pStyle w:val="P1"/>
        <w:spacing w:lineRule="exact" w:line="589"/>
        <w:ind w:firstLine="628"/>
        <w:rPr>
          <w:rStyle w:val="C3"/>
          <w:rFonts w:ascii="仿宋_GB2312" w:hAnsi="仿宋_GB2312"/>
          <w:sz w:val="32"/>
        </w:rPr>
      </w:pPr>
      <w:r>
        <w:rPr>
          <w:rStyle w:val="C3"/>
          <w:rFonts w:ascii="Microsoft YaHei UI" w:hAnsi="Microsoft YaHei UI"/>
          <w:sz w:val="32"/>
        </w:rPr>
        <w:t>（七）主张因实施见义勇为行为或者为保护社会公共利益产生民事权益的；</w:t>
      </w:r>
    </w:p>
    <w:p>
      <w:pPr>
        <w:pStyle w:val="P1"/>
        <w:spacing w:lineRule="exact" w:line="589"/>
        <w:ind w:firstLine="628"/>
        <w:rPr>
          <w:rStyle w:val="C3"/>
          <w:rFonts w:ascii="仿宋_GB2312" w:hAnsi="仿宋_GB2312"/>
          <w:sz w:val="32"/>
        </w:rPr>
      </w:pPr>
      <w:r>
        <w:rPr>
          <w:rStyle w:val="C3"/>
          <w:rFonts w:ascii="Microsoft YaHei UI" w:hAnsi="Microsoft YaHei UI"/>
          <w:sz w:val="32"/>
        </w:rPr>
        <w:t>（八）国家、省规定的其他情形。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没有委托辩护人的犯罪嫌疑人、被告人，具有下列情形之一的，申请法律援助时无须出具经济困难承诺书：</w:t>
      </w:r>
    </w:p>
    <w:p>
      <w:pPr>
        <w:pStyle w:val="P1"/>
        <w:spacing w:lineRule="exact" w:line="589"/>
        <w:ind w:firstLine="628"/>
        <w:rPr>
          <w:rStyle w:val="C3"/>
          <w:rFonts w:ascii="仿宋_GB2312" w:hAnsi="仿宋_GB2312"/>
          <w:sz w:val="32"/>
        </w:rPr>
      </w:pPr>
      <w:r>
        <w:rPr>
          <w:rStyle w:val="C3"/>
          <w:rFonts w:ascii="Microsoft YaHei UI" w:hAnsi="Microsoft YaHei UI"/>
          <w:sz w:val="32"/>
        </w:rPr>
        <w:t>（一）有证据证明犯罪嫌疑人、被告人属于一级或者二级智力残疾的；</w:t>
      </w:r>
    </w:p>
    <w:p>
      <w:pPr>
        <w:pStyle w:val="P1"/>
        <w:spacing w:lineRule="exact" w:line="589"/>
        <w:ind w:firstLine="628"/>
        <w:rPr>
          <w:rStyle w:val="C3"/>
          <w:rFonts w:ascii="仿宋_GB2312" w:hAnsi="仿宋_GB2312"/>
          <w:sz w:val="32"/>
        </w:rPr>
      </w:pPr>
      <w:r>
        <w:rPr>
          <w:rStyle w:val="C3"/>
          <w:rFonts w:ascii="Microsoft YaHei UI" w:hAnsi="Microsoft YaHei UI"/>
          <w:sz w:val="32"/>
        </w:rPr>
        <w:t>（二）共同犯罪案件中，其他犯罪嫌疑人、被告人已委托辩护人的；</w:t>
      </w:r>
    </w:p>
    <w:p>
      <w:pPr>
        <w:pStyle w:val="P1"/>
        <w:spacing w:lineRule="exact" w:line="589"/>
        <w:ind w:firstLine="628"/>
        <w:rPr>
          <w:rStyle w:val="C3"/>
          <w:rFonts w:ascii="仿宋_GB2312" w:hAnsi="仿宋_GB2312"/>
          <w:sz w:val="32"/>
        </w:rPr>
      </w:pPr>
      <w:r>
        <w:rPr>
          <w:rStyle w:val="C3"/>
          <w:rFonts w:ascii="Microsoft YaHei UI" w:hAnsi="Microsoft YaHei UI"/>
          <w:sz w:val="32"/>
        </w:rPr>
        <w:t>（三）人民检察院抗诉的；</w:t>
      </w:r>
    </w:p>
    <w:p>
      <w:pPr>
        <w:pStyle w:val="P1"/>
        <w:spacing w:lineRule="exact" w:line="589"/>
        <w:ind w:firstLine="628"/>
        <w:rPr>
          <w:rStyle w:val="C3"/>
          <w:rFonts w:ascii="仿宋_GB2312" w:hAnsi="仿宋_GB2312"/>
          <w:sz w:val="32"/>
        </w:rPr>
      </w:pPr>
      <w:r>
        <w:rPr>
          <w:rStyle w:val="C3"/>
          <w:rFonts w:ascii="Microsoft YaHei UI" w:hAnsi="Microsoft YaHei UI"/>
          <w:sz w:val="32"/>
        </w:rPr>
        <w:t>（四）案件具有重大社会影响的。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法律援助机构应当向社会公开申请法律援助的事项、条件、程序以及咨询服务电话、网站，方便公民申请法律援助。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对公民提出的法律援助申请，法律援助机构应当按照下列规定受理：</w:t>
      </w:r>
    </w:p>
    <w:p>
      <w:pPr>
        <w:pStyle w:val="P1"/>
        <w:spacing w:lineRule="exact" w:line="589"/>
        <w:rPr>
          <w:rStyle w:val="C3"/>
          <w:rFonts w:ascii="仿宋_GB2312" w:hAnsi="仿宋_GB2312"/>
          <w:sz w:val="32"/>
        </w:rPr>
      </w:pPr>
      <w:r>
        <w:rPr>
          <w:rStyle w:val="C3"/>
          <w:rFonts w:ascii="Microsoft YaHei UI" w:hAnsi="Microsoft YaHei UI"/>
          <w:sz w:val="32"/>
        </w:rPr>
        <w:t>　　（一）国家赔偿义务机关、行政给付义务机关为市级机关或者案件由中级以上人民法院审理的，由市法律援助机构受理；</w:t>
      </w:r>
    </w:p>
    <w:p>
      <w:pPr>
        <w:pStyle w:val="P1"/>
        <w:spacing w:lineRule="exact" w:line="589"/>
        <w:rPr>
          <w:rStyle w:val="C3"/>
          <w:rFonts w:ascii="仿宋_GB2312" w:hAnsi="仿宋_GB2312"/>
          <w:sz w:val="32"/>
        </w:rPr>
      </w:pPr>
      <w:r>
        <w:rPr>
          <w:rStyle w:val="C3"/>
          <w:rFonts w:ascii="Microsoft YaHei UI" w:hAnsi="Microsoft YaHei UI"/>
          <w:sz w:val="32"/>
        </w:rPr>
        <w:t>　　（二）国家赔偿义务机关、行政给付义务机关为区级及区级以下机关或者案件由基层人民法院审理的，由所在区的法律援助机构受理；</w:t>
      </w:r>
    </w:p>
    <w:p>
      <w:pPr>
        <w:pStyle w:val="P1"/>
        <w:spacing w:lineRule="exact" w:line="589"/>
        <w:rPr>
          <w:rStyle w:val="C3"/>
          <w:rFonts w:ascii="仿宋_GB2312" w:hAnsi="仿宋_GB2312"/>
          <w:sz w:val="32"/>
        </w:rPr>
      </w:pPr>
      <w:r>
        <w:rPr>
          <w:rStyle w:val="C3"/>
          <w:rFonts w:ascii="Microsoft YaHei UI" w:hAnsi="Microsoft YaHei UI"/>
          <w:sz w:val="32"/>
        </w:rPr>
        <w:t>　　（三）其他法律援助事项，可以由给付义务人、被请求人住所地或者事项发生地的区法律援助机构受理，也可以由市法律援助机构受理。</w:t>
      </w:r>
    </w:p>
    <w:p>
      <w:pPr>
        <w:pStyle w:val="P1"/>
        <w:spacing w:lineRule="exact" w:line="589"/>
        <w:rPr>
          <w:rStyle w:val="C3"/>
          <w:rFonts w:ascii="仿宋_GB2312" w:hAnsi="仿宋_GB2312"/>
          <w:sz w:val="32"/>
        </w:rPr>
      </w:pPr>
      <w:r>
        <w:rPr>
          <w:rStyle w:val="C3"/>
          <w:rFonts w:ascii="Microsoft YaHei UI" w:hAnsi="Microsoft YaHei UI"/>
          <w:sz w:val="32"/>
        </w:rPr>
        <w:t>　　法律援助机构对受理法律援助的管辖有争议的，由市司法行政部门指定法律援助机构受理。</w:t>
      </w:r>
    </w:p>
    <w:p>
      <w:pPr>
        <w:pStyle w:val="P1"/>
        <w:spacing w:lineRule="exact" w:line="589"/>
        <w:rPr>
          <w:rStyle w:val="C3"/>
          <w:rFonts w:ascii="仿宋_GB2312" w:hAnsi="仿宋_GB2312"/>
          <w:sz w:val="32"/>
        </w:rPr>
      </w:pPr>
      <w:r>
        <w:rPr>
          <w:rStyle w:val="C3"/>
          <w:rFonts w:ascii="Microsoft YaHei UI" w:hAnsi="Microsoft YaHei UI"/>
          <w:sz w:val="32"/>
        </w:rPr>
        <w:t>　　由公安机关、人民检察院、人民法院通知为犯罪嫌疑人、被告人提供辩护的案件，以及人民法院通知为强制医疗案件的被申请人或者被告人提供代理的案件，由同级司法行政机关所属法律援助机构受理。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法律援助机构中负责审查和批准法律援助申请的工作人员有下列情形之一的，应当回避，当事人也可以向法律援助机构申请其回避：</w:t>
      </w:r>
    </w:p>
    <w:p>
      <w:pPr>
        <w:pStyle w:val="P1"/>
        <w:spacing w:lineRule="exact" w:line="589"/>
        <w:ind w:firstLine="628"/>
        <w:rPr>
          <w:rStyle w:val="C3"/>
          <w:rFonts w:ascii="仿宋_GB2312" w:hAnsi="仿宋_GB2312"/>
          <w:sz w:val="32"/>
        </w:rPr>
      </w:pPr>
      <w:r>
        <w:rPr>
          <w:rStyle w:val="C3"/>
          <w:rFonts w:ascii="Microsoft YaHei UI" w:hAnsi="Microsoft YaHei UI"/>
          <w:sz w:val="32"/>
        </w:rPr>
        <w:t>（一）是所申请事项的当事人或者当事人的近亲属；</w:t>
      </w:r>
    </w:p>
    <w:p>
      <w:pPr>
        <w:pStyle w:val="P1"/>
        <w:spacing w:lineRule="exact" w:line="589"/>
        <w:ind w:firstLine="628"/>
        <w:rPr>
          <w:rStyle w:val="C3"/>
          <w:rFonts w:ascii="仿宋_GB2312" w:hAnsi="仿宋_GB2312"/>
          <w:sz w:val="32"/>
        </w:rPr>
      </w:pPr>
      <w:r>
        <w:rPr>
          <w:rStyle w:val="C3"/>
          <w:rFonts w:ascii="Microsoft YaHei UI" w:hAnsi="Microsoft YaHei UI"/>
          <w:sz w:val="32"/>
        </w:rPr>
        <w:t>（二）与所申请事项有其他利害关系，可能影响公正办理该申请的。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对申请人提出的法律援助申请，法律援助机构应当自收到申请之日起</w:t>
      </w:r>
      <w:r>
        <w:rPr>
          <w:rStyle w:val="C3"/>
          <w:rFonts w:ascii="仿宋_GB2312" w:hAnsi="仿宋_GB2312"/>
          <w:sz w:val="32"/>
        </w:rPr>
        <w:t>5</w:t>
      </w:r>
      <w:r>
        <w:rPr>
          <w:rStyle w:val="C3"/>
          <w:rFonts w:ascii="Microsoft YaHei UI" w:hAnsi="Microsoft YaHei UI"/>
          <w:sz w:val="32"/>
        </w:rPr>
        <w:t>个工作日内作出受理或者不予受理的决定，并书面通知申请人。决定受理的，由申请人与法律援助机构签订《法律援助协议书》，明确各方的权利、义务；决定不予受理的，应书面告知申请人理由。</w:t>
      </w:r>
    </w:p>
    <w:p>
      <w:pPr>
        <w:pStyle w:val="P1"/>
        <w:spacing w:lineRule="exact" w:line="589"/>
        <w:rPr>
          <w:rStyle w:val="C3"/>
          <w:rFonts w:ascii="仿宋_GB2312" w:hAnsi="仿宋_GB2312"/>
          <w:sz w:val="32"/>
        </w:rPr>
      </w:pPr>
      <w:r>
        <w:rPr>
          <w:rStyle w:val="C3"/>
          <w:rFonts w:ascii="Microsoft YaHei UI" w:hAnsi="Microsoft YaHei UI"/>
          <w:sz w:val="32"/>
        </w:rPr>
        <w:t>　　申请人对法律援助机构作出的不予受理的决定有异议的，可以向该法律援助机构的同级司法行政部门提出。司法行政部门应当自收到异议之日起</w:t>
      </w:r>
      <w:r>
        <w:rPr>
          <w:rStyle w:val="C3"/>
          <w:rFonts w:ascii="仿宋_GB2312" w:hAnsi="仿宋_GB2312"/>
          <w:sz w:val="32"/>
        </w:rPr>
        <w:t>5</w:t>
      </w:r>
      <w:r>
        <w:rPr>
          <w:rStyle w:val="C3"/>
          <w:rFonts w:ascii="Microsoft YaHei UI" w:hAnsi="Microsoft YaHei UI"/>
          <w:sz w:val="32"/>
        </w:rPr>
        <w:t>个工作日内进行审查，经审查认为申请人符合法律援助条件的，应当以书面形式责令法律援助机构对该申请人提供法律援助；认为申请人不符合法律援助条件的，应当维持法律援助机构的决定，并书面告知申请人理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公安机关、人民检察院、人民法院在办理刑事案件过程中，对于符合法律援助条件的公民，应当告知其有权申请法律援助；对被羁押的犯罪嫌疑人、被告人提出的法律援助申请，应当在收到申请</w:t>
      </w:r>
      <w:r>
        <w:rPr>
          <w:rStyle w:val="C3"/>
          <w:rFonts w:ascii="仿宋_GB2312" w:hAnsi="仿宋_GB2312"/>
          <w:sz w:val="32"/>
        </w:rPr>
        <w:t>24</w:t>
      </w:r>
      <w:r>
        <w:rPr>
          <w:rStyle w:val="C3"/>
          <w:rFonts w:ascii="Microsoft YaHei UI" w:hAnsi="Microsoft YaHei UI"/>
          <w:sz w:val="32"/>
        </w:rPr>
        <w:t>小时内转交有关法律援助机构；对具有《中华人民共和国刑事诉讼法》规定通知辩护或者代理情形的，应当在发现该情形之日起</w:t>
      </w:r>
      <w:r>
        <w:rPr>
          <w:rStyle w:val="C3"/>
          <w:rFonts w:ascii="仿宋_GB2312" w:hAnsi="仿宋_GB2312"/>
          <w:sz w:val="32"/>
        </w:rPr>
        <w:t>3</w:t>
      </w:r>
      <w:r>
        <w:rPr>
          <w:rStyle w:val="C3"/>
          <w:rFonts w:ascii="Microsoft YaHei UI" w:hAnsi="Microsoft YaHei UI"/>
          <w:sz w:val="32"/>
        </w:rPr>
        <w:t>日内通知所在地同级司法行政机关所属法律援助机构。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由人民法院为被告人通知辩护的案件，人民法院应当在开庭</w:t>
      </w:r>
      <w:r>
        <w:rPr>
          <w:rStyle w:val="C3"/>
          <w:rFonts w:ascii="仿宋_GB2312" w:hAnsi="仿宋_GB2312"/>
          <w:sz w:val="32"/>
        </w:rPr>
        <w:t>10</w:t>
      </w:r>
      <w:r>
        <w:rPr>
          <w:rStyle w:val="C3"/>
          <w:rFonts w:ascii="Microsoft YaHei UI" w:hAnsi="Microsoft YaHei UI"/>
          <w:sz w:val="32"/>
        </w:rPr>
        <w:t>日前将通知辩护公函和起诉书副本或者判决书副本送交人民法院所在地的法律援助机构；人民法院不在其所在地审判的，可以将通知辩护公函和起诉书副本或者判决书副本送交审判地的法律援助机构。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对通知辩护或者代理的案件，法律援助机构应当自收到通知辩护公函、通知代理公函之日起</w:t>
      </w:r>
      <w:r>
        <w:rPr>
          <w:rStyle w:val="C3"/>
          <w:rFonts w:ascii="仿宋_GB2312" w:hAnsi="仿宋_GB2312"/>
          <w:sz w:val="32"/>
        </w:rPr>
        <w:t>3</w:t>
      </w:r>
      <w:r>
        <w:rPr>
          <w:rStyle w:val="C3"/>
          <w:rFonts w:ascii="Microsoft YaHei UI" w:hAnsi="Microsoft YaHei UI"/>
          <w:sz w:val="32"/>
        </w:rPr>
        <w:t>日内，确定承办律师并函告公安机关、人民检察院、人民法院。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同一案件的双方当事人均为受援人的，法律援助机构应当指派不同的法律服务机构承办。</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受援人在接受法律援助过程中，有权了解为其提供法律援助的进展情况，要求法律援助机构和法律援助人员对其提供的个人信息保密；对不依法履行职责的法律援助人员，可以向法律援助机构提出更换要求。</w:t>
      </w:r>
    </w:p>
    <w:p>
      <w:pPr>
        <w:pStyle w:val="P1"/>
        <w:spacing w:lineRule="exact" w:line="589"/>
        <w:rPr>
          <w:rStyle w:val="C3"/>
          <w:rFonts w:ascii="仿宋_GB2312" w:hAnsi="仿宋_GB2312"/>
          <w:sz w:val="32"/>
        </w:rPr>
      </w:pPr>
      <w:r>
        <w:rPr>
          <w:rStyle w:val="C3"/>
          <w:rFonts w:ascii="Microsoft YaHei UI" w:hAnsi="Microsoft YaHei UI"/>
          <w:sz w:val="32"/>
        </w:rPr>
        <w:t>　　受援人应当如实陈述案件事实和相关情况，及时提供有关材料，配合法律援助人员调查案件事实；当经济状况发生变化时，应当及时告知法律援助人员或者法律援助机构。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法律援助人员在法律援助服务过程中，有权要求受援人提供与法律援助事项有关的材料及其他必要的配合与协助。法律援助事项完成后，法律援助人员应当及时将有关材料整理归档并向法律援助机构提交结案报告。</w:t>
      </w:r>
    </w:p>
    <w:p>
      <w:pPr>
        <w:pStyle w:val="P1"/>
        <w:spacing w:lineRule="exact" w:line="589"/>
        <w:rPr>
          <w:rStyle w:val="C3"/>
          <w:rFonts w:ascii="仿宋_GB2312" w:hAnsi="仿宋_GB2312"/>
          <w:sz w:val="32"/>
        </w:rPr>
      </w:pPr>
      <w:r>
        <w:rPr>
          <w:rStyle w:val="C3"/>
          <w:rFonts w:ascii="Microsoft YaHei UI" w:hAnsi="Microsoft YaHei UI"/>
          <w:sz w:val="32"/>
        </w:rPr>
        <w:t>　　法律援助人员应当提供符合标准的法律服务，及时向受援人通报法律援助事项的进展情况，依法维护受援人的合法权益，并不得实施下列行为：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（一）收取当事人钱物或者牟取其他不正当利益；</w:t>
      </w:r>
    </w:p>
    <w:p>
      <w:pPr>
        <w:pStyle w:val="P1"/>
        <w:spacing w:lineRule="exact" w:line="589"/>
        <w:ind w:firstLine="628"/>
        <w:rPr>
          <w:rStyle w:val="C3"/>
          <w:rFonts w:ascii="仿宋_GB2312" w:hAnsi="仿宋_GB2312"/>
          <w:sz w:val="32"/>
        </w:rPr>
      </w:pPr>
      <w:r>
        <w:rPr>
          <w:rStyle w:val="C3"/>
          <w:rFonts w:ascii="Microsoft YaHei UI" w:hAnsi="Microsoft YaHei UI"/>
          <w:sz w:val="32"/>
        </w:rPr>
        <w:t>（二）泄露法律援助事项所涉及的国家秘密、商业秘密或者个人隐私；</w:t>
      </w:r>
    </w:p>
    <w:p>
      <w:pPr>
        <w:pStyle w:val="P1"/>
        <w:spacing w:lineRule="exact" w:line="589"/>
        <w:ind w:firstLine="628"/>
        <w:rPr>
          <w:rStyle w:val="C3"/>
          <w:rFonts w:ascii="仿宋_GB2312" w:hAnsi="仿宋_GB2312"/>
          <w:sz w:val="32"/>
        </w:rPr>
      </w:pPr>
      <w:r>
        <w:rPr>
          <w:rStyle w:val="C3"/>
          <w:rFonts w:ascii="Microsoft YaHei UI" w:hAnsi="Microsoft YaHei UI"/>
          <w:sz w:val="32"/>
        </w:rPr>
        <w:t>（三）无正当理由拒绝、中止或者终止承办的法律援助事项。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法律援助人员在办理法律援助案件时，遇有下列情形之一的，应当向法律援助机构报告，法律援助机构经审查核实的，应当终止该项法律援助服务：</w:t>
      </w:r>
    </w:p>
    <w:p>
      <w:pPr>
        <w:pStyle w:val="P1"/>
        <w:spacing w:lineRule="exact" w:line="589"/>
        <w:rPr>
          <w:rStyle w:val="C3"/>
          <w:rFonts w:ascii="仿宋_GB2312" w:hAnsi="仿宋_GB2312"/>
          <w:sz w:val="32"/>
        </w:rPr>
      </w:pPr>
      <w:r>
        <w:rPr>
          <w:rStyle w:val="C3"/>
          <w:rFonts w:ascii="Microsoft YaHei UI" w:hAnsi="Microsoft YaHei UI"/>
          <w:sz w:val="32"/>
        </w:rPr>
        <w:t>　　（一）受援人不符合法律援助条件，以欺骗、隐瞒事实或者其他不正当手段获得法律援助的；</w:t>
      </w:r>
    </w:p>
    <w:p>
      <w:pPr>
        <w:pStyle w:val="P1"/>
        <w:spacing w:lineRule="exact" w:line="589"/>
        <w:rPr>
          <w:rStyle w:val="C3"/>
          <w:rFonts w:ascii="仿宋_GB2312" w:hAnsi="仿宋_GB2312"/>
          <w:sz w:val="32"/>
        </w:rPr>
      </w:pPr>
      <w:r>
        <w:rPr>
          <w:rStyle w:val="C3"/>
          <w:rFonts w:ascii="Microsoft YaHei UI" w:hAnsi="Microsoft YaHei UI"/>
          <w:sz w:val="32"/>
        </w:rPr>
        <w:t>　　（二）受援人的经济收入状况发生变化，不再符合法律援助条件的；</w:t>
      </w:r>
    </w:p>
    <w:p>
      <w:pPr>
        <w:pStyle w:val="P1"/>
        <w:spacing w:lineRule="exact" w:line="589"/>
        <w:rPr>
          <w:rStyle w:val="C3"/>
          <w:rFonts w:ascii="仿宋_GB2312" w:hAnsi="仿宋_GB2312"/>
          <w:sz w:val="32"/>
        </w:rPr>
      </w:pPr>
      <w:r>
        <w:rPr>
          <w:rStyle w:val="C3"/>
          <w:rFonts w:ascii="Microsoft YaHei UI" w:hAnsi="Microsoft YaHei UI"/>
          <w:sz w:val="32"/>
        </w:rPr>
        <w:t>　　（三）案件终止审理或者已被撤销的；</w:t>
      </w:r>
    </w:p>
    <w:p>
      <w:pPr>
        <w:pStyle w:val="P1"/>
        <w:spacing w:lineRule="exact" w:line="589"/>
        <w:rPr>
          <w:rStyle w:val="C3"/>
          <w:rFonts w:ascii="仿宋_GB2312" w:hAnsi="仿宋_GB2312"/>
          <w:sz w:val="32"/>
        </w:rPr>
      </w:pPr>
      <w:r>
        <w:rPr>
          <w:rStyle w:val="C3"/>
          <w:rFonts w:ascii="Microsoft YaHei UI" w:hAnsi="Microsoft YaHei UI"/>
          <w:sz w:val="32"/>
        </w:rPr>
        <w:t>　　（四）受援人又自行委托律师或者其他代理人的；</w:t>
      </w:r>
    </w:p>
    <w:p>
      <w:pPr>
        <w:pStyle w:val="P1"/>
        <w:spacing w:lineRule="exact" w:line="589"/>
        <w:rPr>
          <w:rStyle w:val="C3"/>
          <w:rFonts w:ascii="仿宋_GB2312" w:hAnsi="仿宋_GB2312"/>
          <w:sz w:val="32"/>
        </w:rPr>
      </w:pPr>
      <w:r>
        <w:rPr>
          <w:rStyle w:val="C3"/>
          <w:rFonts w:ascii="Microsoft YaHei UI" w:hAnsi="Microsoft YaHei UI"/>
          <w:sz w:val="32"/>
        </w:rPr>
        <w:t>　　（五）受援人要求终止法律援助的。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法律援助人员依法进行调查取证，有关单位和个人应当提供便利。</w:t>
      </w:r>
    </w:p>
    <w:p>
      <w:pPr>
        <w:pStyle w:val="P1"/>
        <w:spacing w:lineRule="exact" w:line="589"/>
        <w:rPr>
          <w:rStyle w:val="C3"/>
          <w:rFonts w:ascii="仿宋_GB2312" w:hAnsi="仿宋_GB2312"/>
          <w:sz w:val="32"/>
        </w:rPr>
      </w:pPr>
      <w:r>
        <w:rPr>
          <w:rStyle w:val="C3"/>
          <w:rFonts w:ascii="Microsoft YaHei UI" w:hAnsi="Microsoft YaHei UI"/>
          <w:sz w:val="32"/>
        </w:rPr>
        <w:t>　　法律援助人员办理法律援助案件，需要调阅、查询、复制有关材料的，经出示法律援助机构的公函，有关单位应当免收相关费用。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公民持法律援助机构作出的给予法律援助的决定向人民法院申请司法救助的，人民法院应当依法给予司法救助。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司法行政部门应当建立健全法律援助质量监督管理制度，制定办理法律援助案件的质量标准，开展法律援助服务质量监督、检查和评估，并定期将法律援助情况向社会公布，接受社会监督。</w:t>
      </w:r>
    </w:p>
    <w:p>
      <w:pPr>
        <w:pStyle w:val="P1"/>
        <w:spacing w:lineRule="exact" w:line="589"/>
        <w:rPr>
          <w:rStyle w:val="C3"/>
          <w:rFonts w:ascii="仿宋_GB2312" w:hAnsi="仿宋_GB2312"/>
          <w:sz w:val="32"/>
        </w:rPr>
      </w:pPr>
      <w:r>
        <w:rPr>
          <w:rStyle w:val="C3"/>
          <w:rFonts w:ascii="Microsoft YaHei UI" w:hAnsi="Microsoft YaHei UI"/>
          <w:sz w:val="32"/>
        </w:rPr>
        <w:t>　　司法行政部门和法律援助机构、律师协会等组织应当建立健全法律援助投诉处理制度，及时调查、核实、处理投诉事项，并向投诉人反馈调查处理结果。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法律援助人员无正当理由不履行法律援助义务的，由司法行政部门或者律师协会等组织及时调查并依法作出处理。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法律援助机构不依法履行法律援助职责，律师事务所、公证机构和基层法律服务所不支持其法律服务人员履行法律援助义务的，由司法行政部门或者律师协会等组织及时调查并依法作出处理。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因法律援助人员故意致使受援人遭受损失的，有关机构和人员应当依法承担赔偿责任。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受援人以欺骗等方式获得法律援助的，应当支付法律服务费用；法律援助机构应当终止法律援助。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司法行政部门工作人员在法律援助的监督管理工作中，有滥用职权、玩忽职守行为的，依法给予行政处分；情节严重，构成犯罪的，依法追究刑事责任。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日武汉市第十届人民代表大会常务委员会第十四次会议通过，</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日湖北省第九届人民代表大会常务委员会第十三次会议批准的《武汉市法律援助条例》同时废止。</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2024-08-28T01:34:43Z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