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984C0B" Type="http://schemas.openxmlformats.org/officeDocument/2006/relationships/officeDocument" Target="/word/document.xml" /><Relationship Id="coreR6B984C0B" Type="http://schemas.openxmlformats.org/package/2006/relationships/metadata/core-properties" Target="/docProps/core.xml" /><Relationship Id="customR6B984C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right="0"/>
        <w:jc w:val="center"/>
        <w:rPr>
          <w:rStyle w:val="C3"/>
          <w:rFonts w:ascii="宋体" w:hAnsi="宋体"/>
          <w:sz w:val="44"/>
        </w:rPr>
      </w:pPr>
      <w:r>
        <w:rPr>
          <w:rStyle w:val="C3"/>
          <w:rFonts w:ascii="宋体" w:hAnsi="宋体"/>
          <w:sz w:val="44"/>
        </w:rPr>
        <w:t>宁夏回族自治区供用电条例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日宁夏回族自治区第十届人民代表大会常务委员会第二十五次会议通过）</w:t>
      </w:r>
    </w:p>
    <w:p>
      <w:pPr>
        <w:pStyle w:val="P1"/>
        <w:keepNext w:val="0"/>
        <w:keepLines w:val="0"/>
        <w:widowControl w:val="0"/>
        <w:suppressLineNumbers w:val="0"/>
        <w:spacing w:lineRule="exact" w:line="580" w:beforeAutospacing="0" w:afterAutospacing="0"/>
        <w:ind w:firstLine="60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供用电设施</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电力供应</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电力使用</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用户权益保障</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580" w:beforeAutospacing="0" w:afterAutospacing="0"/>
        <w:ind w:firstLine="60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规范供用电行为，维护供用电秩序，保障电力运行安全，保护供用电双方合法权益，促进经济社会发展，根据《中华人民共和国电力法》、国务院《电力供应与使用条例》和有关法律、行政法规的规定，结合自治区实际，制定本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自治区行政区域内供电、用电及其相关管理活动适用本条例。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县级以上人民政府电力行政主管部门负责本行政区域内电力供应和使用的监督管理工作。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发展和改革、公安、国土资源、环保、住房和城乡建设、工商、质监、安监、价格等行政管理部门在各自职责范围内做好电力供应和使用的相关工作。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县级以上人民政府应当加强电力需求侧管理，将其纳入电力发展和资源综合利用规划，并组织实施。</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县级以上人民政府应当鼓励支持节能技术和节能产品的推广应用。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供电企业应当制定能源效率评价和电力负荷控制管理措施；推广和采用节约供电的新技术、新工艺、新产品、新材料、新设备，优化供电方式。</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用户应当使用节能的用电设备和电器，合理用电、节约用电。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任何单位和个人对危害供电设施、危及电网安全和违法使用电能的行为，有权向电力行政主管部门及有关部门举报。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第二章  供用电设施</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县级以上人民政府应当将城乡电网建设、改造规划纳入城乡建设总体规划。电力行政主管部门应当和电网经营企业做好城乡电网建设、改造规划。供电企业应当按照规划做好供电设施建设和运行管理工作。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县级以上人民政府应当按照城乡建设总体规划统筹安排输配电线路走廊、电缆通道、区域变电所、区域配电所和营业网点的用地。</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供电企业应当按照国家有关规定在规划的输配电线路走廊、电缆通道、区域变电所、区域配电所和营业网点的用地上架线、敷设电缆和建设公用供电设施。</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建设项目投资主管部门核准建设项目，对可能影响供用电设施安全运行的，应当征求同级电力行政主管部门和供用电设施产权人的意见。</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供用电设施的维护管理范围及安全责任范围，按照产权归属确定，责任分界点由供电企业与用户在供用电合同中约定。</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非供电企业的供用电设施维护，可以由产权人委托供电企业或者其他具有维护资质的单位维护，并协商签订委托维护协议。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供用电设施的设计、建设、安装、试验和运行，应当符合国家标准或者电力行业标准，不得使用国家淘汰和影响电网安全、环境保护以及人身安全的电力设备和技术。</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供电企业维护和抢修供用电设施利用相邻不动产的，不动产权利人应当提供必要的便利。供电企业造成不动产权利人财产损失的，应当依法给予补偿。</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第三章  电力供应</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设区的市、县（市、区）人民政府电力行政主管部门应当组织供电企业制定电力供需平衡方案和限电、停电序位，经自治区人民政府电力行政主管部门审核，报自治区人民政府批准后实施。</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电力行政主管部门和供电企业应当制定电力应急预案，定期开展应急培训和应急演练，预防和处置电力安全事故灾难、自然灾害等突发事件，保障供电安全。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供电企业和用户应当按照平等自愿、诚实信用、协商一致的原则签订供用电合同，确定双方的权利和义务。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已建立供用电关系，尚未签订书面供用电合同的，应当补签供用电合同。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与供电企业签订供用电合同的用户转让合同中约定的权利义务的，应当与供电企业签订变更合同。未签订变更合同的，由原用户承担权利义务。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基建工地、农田水利、市政建设等临时性用电的，供电企业应当提供临时电源，临时用户应当与供电企业签订临时供用电合同。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临时用电期限应当根据临时工程建设项目建设期限确定。因特殊情况确需延期用电的，临时用户应当在合同履行期限届满前十日内与供电企业签订延期协议。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供电企业在发电、供电系统正常情况下，应当连续向用户供电，不得中止供电。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有下列情形之一的，供电企业可以中止供电：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（一）遭遇不可抗力或者紧急避险的；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（二）有证据证明用户有窃电行为，拒不改正或者拒不接受处理的；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（三）非居民用户的受电设施不符合国家有关安全规范和标准，经整改仍不合格的；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（四）用电设备对电能质量产生干扰与妨碍，经整改仍不合格的</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（五）非居民用户在限期内不拆除擅自增加的用电容量设施或者设备的；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（六）擅自转供电能的；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（七）因电力设施检修、临时故障检修的；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（八）国家规定可以中止供电的其他情形。</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供电企业有下列情形之一中止供电的，应当提前告知用户：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（一）计划检修中止供电的，于供电中止前七日在媒体上公告或者在公共场所张贴中止供电通知。对重要用户，在公告的同时还应当书面通知；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（二）临时检修中止供电的，于供电中止前二十四小时通知用户；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（三）有本条例第十七条第二款第三项、第四项规定情形中止供电的，于供电中止前三日通知用户。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因电力紧缺或者超负荷运行需要限电的，供电企业应当按照电力行政主管部门确定的限电序位进行限电，并通知用户。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供电企业不得向依法关闭的矿山、危险化学品生产等高危企业和非法经营的单位供电。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供电企业应当依法办理《供电营业许可证》和营业执照，并在批准的供电营业区内向用户供电。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电力行政主管部门根据宏观调控需求及节能降耗要求，应当做好新建公用电厂、自备电厂在投产运行前并网的协调工作。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供电企业应当根据用户要求，为用户办理用电计量装置的安装、移动、更换、拆除、加封、启封和表计接线等业务。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法定计量检定机构应当对用于结算的用电计量装置进行检定，并按照规定的周期和计量检定规程对用电计量装置进行校验和不定期检查。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供电企业应当建立用电安全检查制度。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供电企业对用户的用电安全情况进行检查，检查人员不得少于二人，并出示有效的安全检查证件；进入居民室内检查的，应当经居民用户同意。用电安全检查涉及商业秘密或者个人隐私的，应当保密。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用电安全检查限于下列范围：</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（一）受（送）电装置中电气设备、用电计量装置、电力负荷监测装置、继电保护和自动装置、调度通讯等安全运行状况；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（二）用户的用电设备是否影响电能质量，谐波干扰、无功补偿等是否符合国家规定标准；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（三）保安电源、非电性质应急保安措施、并网电源、自备电源并网安全状况。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第四章  电力使用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用户新装用电、临时用电、增加用电容量、变更用电和终止用电，应当按照规定办理相关手续。</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企业用户依法破产、解散或者被吊销营业执照的，应当自破产终结、解散或者被吊销营业执照之日起七日内到供电企业办理拆表销户和电费结算手续；逾期未办理的，供电企业可以对其生产经营场所终止供电。涉及生活用电的，应当重新办理用电手续。</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用户应当按照用电计量装置记录的用电量和价格行政主管部门批准的电价交付电费。用户可以选择采用购电制、预存电费、分期结算等方式交付电费。</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用户应当加强用电设施的维护和管理，及时排除用电设施存在的安全隐患，保障用电安全。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高危和重要用户以及对供电可靠性有特殊要求的用户，应当与供电企业协商确定配备多路电源、应急保安电源和采取非电性质的应急保安措施。</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高危和重要用户应当制定电力事故应急预案，定期开展电力事故应急演练。</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任何单位和个人不得从事下列用电行为：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（一）擅自使用已办理暂停或者已查封的电力设备的；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（二）擅自增加用电设备容量或者未补办增容手续的；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（三）擅自迁移、改变或者操作供电企业的供电设施和辅助设施的；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（四）使用淘汰或者质量不合格的用电设备，用电设备产生的谐波超出标准，危害用电安全的；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（五）拒不执行限电方案的；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（六）擅自改变用电类别的；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（七）其他违法用电的。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任何单位和个人不得以任何方式窃电，不得胁迫、指使、协助他人窃电，不得向他人传授窃电方法，不得制造、出售窃电装置。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前款所称窃电是指采取不计或者少计电量的用电行为，窃电行为包括：</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（一）在供电企业的供电设施上擅自接线的；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（二）绕越或者故意损坏用电计量装置的；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（三）伪造或者开启加封的用电计量装置封印的；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（四）故意导致用电计量装置不准或者失效的；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（五）安装使用窃电装置的；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（六）使用非法充值卡用电的；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（七）擅自增大计量变比用电的；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（八）采取其他方法窃电的。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供电企业发现用户窃电时，应当立即制止，保护现场，收集、保存证据，并报电力行政主管部门或者公安机关查处。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第五章  用户权益保障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供电企业应当履行普遍服务义务，接受社会监督，提高供电服务水平，保障用户能够按照国家规定的质量和价格获得供电服务。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用户享有优质用电、持续用电、明白消费的权利，履行安全用电、缴纳电费、维护用电秩序的义务。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供电企业不得有下列损害用户权益的行为：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（一）无正当理由拒绝向用户供电；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（二）不按照规定的电能质量供电；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（三）不按照核准的电价标准和用电计量装置的记录计收电费，擅自设立收费项目或者提高收费标准；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（四）不按照规定序位限电、停电；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（五）为用户指定电力设计、施工和设备材料供应单位；</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（六）非法增设供电条件或者变相增加用户负担；</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（七）其他损害用户利益的行为。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受委托转供电单位、物业小区和其他代收电费单位不得无故对用户拉闸停电。</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受委托转供电的单位、物业小区和其他代收电费单位不得提高电价或者加收其他费用。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供电企业应当在所辖供电营业区的乡镇、街道社区设立供电营业机构或者营业网点，建立办事公开制度，方便用户就近办理相关业务。在其营业场所公示用电办理程序、服务规范、收费的项目和标准，向社会公布供电服务电话。</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用户对供电需求、供电质量、计量装置的记录、电价执行、电费收取、用电检查等有异议的，有权向供电企业查询；供电企业应当自受理查询之日起七日内答复。逾期不答复或者对答复有异议的，用户可以向电力、价格、工商、质监等行政主管部门投诉，有关部门应当受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具备中止供电情形中止供电的，供电企业和用户应当采取有效措施避免或者减少因停电造成的损失。</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供电企业对特定用户中止供电不得影响其他用户正常用电，不得影响社会公共利益或者危害公共安全。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中止供电的原因消除后，供电企业应当及时恢复供电。不能及时恢复供电的，应当向用户说明理由。</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供电企业和转供电单位应当迅速处理供电故障，尽快恢复正常供电。因天气、交通等特殊原因无法及时到达现场的，应当向用户作出解释。</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第六章  监督管理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电力行政主管部门应当建立健全电力行政监督检查制度和电力安全预警机制，加强供用电安全监督检查。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自治区人民政府电力行政主管部门应当加强对供电企业执行国家供电营业许可规定情况的监督检查，对《供电营业许可证》实行年审制度。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建设项目电力资源配置应当符合自治区能源发展规划。对工业园区基本建设项目和重点工业技术改造（扩建）项目中涉及电力资源配置的，项目建设单位应当事先征求电力行政主管部门的意见，并由电力行政主管部门出具电力资源配置建议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发生供用电事故时，供电企业或者用户应当按照产权归属对供用电设施进行事故抢修，并按照国家和自治区有关规定及时上报。供用电事故的处理按照国家安全生产事故调查处理的有关规定执行。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违反本条例第十三条第二款规定的，由其上级机关或者监察部门责令改正，对直接负责的主管人员和其他责任人员依法给予处分；构成犯罪的，依法追究刑事责任。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第十七条、第十八条规定，供电企业中止供电不符合规定条件或者中止供电未按要求履行事先告知义务的，由县级以上人民政府电力行政主管部门给予警告，责令改正；情节严重的，处以一万元以上五万元以下罚款；给用户造成损失的，依法承担赔偿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违反本条例第十九条第二款规定的，由县级以上人民政府电力行政主管部门责令改正，并处供电电费五倍罚款。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违反本条例第二十八条第四项规定的，由县级以上人民政府电力行政主管部门责令限期改正；拒不改正的，处以一万元以上两万元以下罚款。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违反本条例第二十八条第一项、第二项、第三项、第五项和第六项规定，造成供电企业损失的，依法承担赔偿责任。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违反本条例第二十九条第一款规定的，由有关部门予以处罚；构成犯罪的，依法追究刑事责任：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窃电的，由县级以上人民政府电力行政主管部门责令停止违法行为，并处应缴电费一倍以上五倍以下罚款；因窃电造成供用电设施损坏、停电事故或者导致他人人身损害或者财产损失的，窃电者依法承担赔偿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（二）胁迫、指使他人窃电或者向他人传授窃电方法、提供窃电技术的，由县级以上人民政府电力行政主管部门责令停止违法行为，没收违法所得，并处五千元以上两万元以下罚款；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（三）制造、销售窃电装置的，由质量技术监督部门或者工商行政管理部门责令停止违法行为，没收窃电装置及违法所得，并处两万元以上五万元以下罚款。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违反本条例第三十三条第一项规定的，由县级以上人民政府电力行政主管部门责令改正；拒不改正的，处以五千元以上三万元以下罚款。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违反本条例第三十三条第二项、第四项、第五项和第六项规定的，由县级以上人民政府电力行政主管部门责令改正，给予警告；造成用户损失的，依法承担赔偿责任。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违反本条例第三十三条第三项规定的，由县级以上人民政府价格行政主管部门给予警告，责令返还违法收取的费用，并处违法收取费用一倍以上五倍以下罚款。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违反本条例第三十四条第一款规定的，由县级以上人民政府电力行政主管部门责令改正，拒不改正的，处以一万元以上三万元以下罚款；造成用户损失的，依法承担赔偿责任。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违反本条例第三十四条第二款规定的，由县级以上人民政府价格行政主管部门责令改正，没收违法所得，并处违法所得一倍以上五倍以下罚款。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电力行政主管部门及其工作人员滥用职权、玩忽职守、徇私舞弊的，由所在单位或者监察部门给予处分；构成犯罪的，依法追究刑事责任。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供电企业工作人员以权谋私，获取不正当利益的，由电力行政主管部门监督其所在单位给予处分；构成犯罪的，依法追究刑事责任。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本条例所称电力需求侧管理是指通过采取有效的激励措施，引导用户改变用电方式，提高终端用电效率，优化资源配置，改善和保护环境，实现最小成本电力服务所进行的用电管理活动。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本条例所称高危用户包括煤矿、金属非金属矿山、石油、化工、冶金、危险化学品行业等特殊用电的用户。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本条例所称重要用户是指一旦发生停电事故可能造成重大社会影响或者人身财产损失的电力用户。</w:t>
      </w:r>
    </w:p>
    <w:p>
      <w:pPr>
        <w:pStyle w:val="P1"/>
        <w:keepNext w:val="0"/>
        <w:keepLines w:val="0"/>
        <w:widowControl w:val="1"/>
        <w:suppressLineNumbers w:val="0"/>
        <w:spacing w:lineRule="exact" w:line="580"/>
        <w:ind w:firstLine="602" w:left="0" w:right="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2" w:left="0" w:right="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