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4ACD38" Type="http://schemas.openxmlformats.org/officeDocument/2006/relationships/officeDocument" Target="/word/document.xml" /><Relationship Id="coreR114ACD38" Type="http://schemas.openxmlformats.org/package/2006/relationships/metadata/core-properties" Target="/docProps/core.xml" /><Relationship Id="customR114ACD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right="0"/>
        <w:jc w:val="center"/>
        <w:rPr>
          <w:rStyle w:val="C3"/>
          <w:rFonts w:ascii="方正小标宋_GBK" w:hAnsi="方正小标宋_GBK"/>
          <w:sz w:val="44"/>
        </w:rPr>
      </w:pPr>
    </w:p>
    <w:p>
      <w:pPr>
        <w:pStyle w:val="P2"/>
        <w:keepNext w:val="0"/>
        <w:keepLines w:val="0"/>
        <w:widowControl w:val="0"/>
        <w:spacing w:lineRule="exact" w:line="580"/>
        <w:ind w:firstLine="0" w:left="0" w:right="0"/>
        <w:jc w:val="center"/>
        <w:rPr>
          <w:rStyle w:val="C3"/>
          <w:rFonts w:ascii="方正小标宋_GBK" w:hAnsi="方正小标宋_GBK"/>
          <w:b w:val="1"/>
          <w:color w:val="000000"/>
          <w:sz w:val="44"/>
        </w:rPr>
      </w:pPr>
      <w:r>
        <w:rPr>
          <w:rStyle w:val="C3"/>
          <w:rFonts w:ascii="宋体" w:hAnsi="宋体"/>
          <w:b w:val="1"/>
          <w:color w:val="auto"/>
          <w:sz w:val="44"/>
        </w:rPr>
        <w:t>福州市闽剧保护规定</w:t>
      </w:r>
    </w:p>
    <w:p>
      <w:pPr>
        <w:pStyle w:val="P1"/>
        <w:keepNext w:val="0"/>
        <w:keepLines w:val="0"/>
        <w:widowControl w:val="0"/>
        <w:spacing w:lineRule="exact" w:line="560" w:before="219"/>
        <w:ind w:firstLine="0" w:left="0" w:right="0"/>
        <w:jc w:val="center"/>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日福州市第十五届人民代表大会</w:t>
      </w:r>
    </w:p>
    <w:p>
      <w:pPr>
        <w:pStyle w:val="P1"/>
        <w:keepNext w:val="0"/>
        <w:keepLines w:val="0"/>
        <w:widowControl w:val="0"/>
        <w:spacing w:lineRule="exact" w:line="560"/>
        <w:ind w:left="0" w:right="0"/>
        <w:jc w:val="center"/>
        <w:rPr>
          <w:rStyle w:val="C3"/>
          <w:rFonts w:ascii="楷体_GB2312" w:hAnsi="楷体_GB2312"/>
        </w:rPr>
      </w:pPr>
      <w:r>
        <w:rPr>
          <w:rStyle w:val="C3"/>
          <w:rFonts w:ascii="Microsoft YaHei UI" w:hAnsi="Microsoft YaHei UI"/>
        </w:rPr>
        <w:t>常务委员会第三十七次会议通过</w:t>
      </w:r>
    </w:p>
    <w:p>
      <w:pPr>
        <w:pStyle w:val="P1"/>
        <w:keepNext w:val="0"/>
        <w:keepLines w:val="0"/>
        <w:widowControl w:val="0"/>
        <w:spacing w:lineRule="exact" w:line="560"/>
        <w:ind w:left="0" w:right="0"/>
        <w:jc w:val="center"/>
        <w:rPr>
          <w:rStyle w:val="C3"/>
          <w:rFonts w:ascii="楷体_GB2312" w:hAnsi="楷体_GB2312"/>
        </w:rPr>
      </w:pPr>
      <w:r>
        <w:rPr>
          <w:rStyle w:val="C3"/>
          <w:rFonts w:ascii="楷体_GB2312" w:hAnsi="楷体_GB2312"/>
        </w:rPr>
        <w:t>2021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日福建省第十三届人民代表大会</w:t>
      </w:r>
    </w:p>
    <w:p>
      <w:pPr>
        <w:pStyle w:val="P1"/>
        <w:keepNext w:val="0"/>
        <w:keepLines w:val="0"/>
        <w:widowControl w:val="0"/>
        <w:spacing w:lineRule="exact" w:line="560"/>
        <w:ind w:left="0" w:right="0"/>
        <w:jc w:val="center"/>
        <w:rPr>
          <w:rStyle w:val="C3"/>
          <w:rFonts w:ascii="楷体_GB2312" w:hAnsi="楷体_GB2312"/>
        </w:rPr>
      </w:pPr>
      <w:r>
        <w:rPr>
          <w:rStyle w:val="C3"/>
          <w:rFonts w:ascii="Microsoft YaHei UI" w:hAnsi="Microsoft YaHei UI"/>
        </w:rPr>
        <w:t>常务委员会第二十八次会议批准）</w:t>
      </w:r>
    </w:p>
    <w:p>
      <w:pPr>
        <w:pStyle w:val="P1"/>
        <w:keepNext w:val="0"/>
        <w:keepLines w:val="0"/>
        <w:widowControl w:val="0"/>
        <w:spacing w:lineRule="exact" w:line="560"/>
        <w:ind w:firstLine="640" w:left="0" w:right="0"/>
        <w:rPr>
          <w:rStyle w:val="C3"/>
          <w:rFonts w:ascii="Times New Roman" w:hAnsi="Times New Roman"/>
          <w:b w:val="0"/>
        </w:rPr>
      </w:pP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第一条</w:t>
      </w:r>
      <w:r>
        <w:rPr>
          <w:rStyle w:val="C3"/>
          <w:rFonts w:ascii="方正姚体" w:hAnsi="方正姚体"/>
          <w:sz w:val="32"/>
        </w:rPr>
        <w:t>　</w:t>
      </w:r>
      <w:r>
        <w:rPr>
          <w:rStyle w:val="C3"/>
          <w:rFonts w:ascii="Microsoft YaHei UI" w:hAnsi="Microsoft YaHei UI"/>
          <w:sz w:val="32"/>
        </w:rPr>
        <w:t>为了加强对国家级非物质文化遗产闽剧的保护与传承，弘扬闽都优秀传统文化，根据《中华人民共和国非物质文化遗产法》《福建省非物质文化遗产条例》等法律法规，结合本市实际，制定本规定。</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第二条</w:t>
      </w:r>
      <w:r>
        <w:rPr>
          <w:rStyle w:val="C3"/>
          <w:rFonts w:ascii="方正姚体" w:hAnsi="方正姚体"/>
          <w:sz w:val="32"/>
        </w:rPr>
        <w:t>　</w:t>
      </w:r>
      <w:r>
        <w:rPr>
          <w:rStyle w:val="C3"/>
          <w:rFonts w:ascii="Microsoft YaHei UI" w:hAnsi="Microsoft YaHei UI"/>
          <w:sz w:val="32"/>
        </w:rPr>
        <w:t>本规定适用于本市行政区域内闽剧的保护、传承、发展与传播。</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第三条</w:t>
      </w:r>
      <w:r>
        <w:rPr>
          <w:rStyle w:val="C3"/>
          <w:rFonts w:ascii="方正姚体" w:hAnsi="方正姚体"/>
          <w:sz w:val="32"/>
        </w:rPr>
        <w:t>　</w:t>
      </w:r>
      <w:r>
        <w:rPr>
          <w:rStyle w:val="C3"/>
          <w:rFonts w:ascii="Microsoft YaHei UI" w:hAnsi="Microsoft YaHei UI"/>
          <w:sz w:val="32"/>
        </w:rPr>
        <w:t>本规定所称的保护传承内容，包括下列具有历史、文学、艺术、科学价值的闽剧文化表现形式以及相关的实物和场所：</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（一）闽剧的福州方言声腔、优秀传统剧目、传统表演艺术、音乐、舞台美术、剧本、曲谱等；</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（二）与闽剧密切相关的乐器、舞台等制作技艺；</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（三）与闽剧密切相关的文献资料、历史档案、影音资料、器具实物、场所设施；</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（四）闽剧特有的传统习俗；</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（五）与闽剧密切相关的其他需要保护传承对象。</w:t>
      </w:r>
    </w:p>
    <w:p>
      <w:pPr>
        <w:pStyle w:val="P1"/>
        <w:keepNext w:val="0"/>
        <w:keepLines w:val="0"/>
        <w:widowControl w:val="0"/>
        <w:spacing w:lineRule="exact" w:line="580"/>
        <w:ind w:firstLine="640" w:left="0" w:right="0"/>
        <w:rPr>
          <w:rStyle w:val="C3"/>
          <w:rFonts w:ascii="方正仿宋简体" w:hAnsi="方正仿宋简体"/>
          <w:sz w:val="32"/>
        </w:rPr>
      </w:pPr>
      <w:r>
        <w:rPr>
          <w:rStyle w:val="C3"/>
          <w:rFonts w:ascii="黑体" w:hAnsi="黑体"/>
          <w:sz w:val="32"/>
        </w:rPr>
        <w:t>第四条</w:t>
      </w:r>
      <w:r>
        <w:rPr>
          <w:rStyle w:val="C3"/>
          <w:rFonts w:ascii="方正姚体" w:hAnsi="方正姚体"/>
          <w:sz w:val="32"/>
        </w:rPr>
        <w:t>　</w:t>
      </w:r>
      <w:r>
        <w:rPr>
          <w:rStyle w:val="C3"/>
          <w:rFonts w:ascii="Microsoft YaHei UI" w:hAnsi="Microsoft YaHei UI"/>
          <w:sz w:val="32"/>
        </w:rPr>
        <w:t>闽剧保护传承应当注重其真实性、整体性和传承性，坚持保护、传承与发展并重原则。</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第五条</w:t>
      </w:r>
      <w:r>
        <w:rPr>
          <w:rStyle w:val="C3"/>
          <w:rFonts w:ascii="方正姚体" w:hAnsi="方正姚体"/>
          <w:sz w:val="32"/>
        </w:rPr>
        <w:t>　</w:t>
      </w:r>
      <w:r>
        <w:rPr>
          <w:rStyle w:val="C3"/>
          <w:rFonts w:ascii="Microsoft YaHei UI" w:hAnsi="Microsoft YaHei UI"/>
          <w:sz w:val="32"/>
        </w:rPr>
        <w:t>市、县（市、区）人民政府应当加强对闽剧保护传承工作的组织和领导，建立工作协调机制，统筹协调本行政区域内闽剧保护传承工作。</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第六条</w:t>
      </w:r>
      <w:r>
        <w:rPr>
          <w:rStyle w:val="C3"/>
          <w:rFonts w:ascii="方正姚体" w:hAnsi="方正姚体"/>
          <w:sz w:val="32"/>
        </w:rPr>
        <w:t>　</w:t>
      </w:r>
      <w:r>
        <w:rPr>
          <w:rStyle w:val="C3"/>
          <w:rFonts w:ascii="Microsoft YaHei UI" w:hAnsi="Microsoft YaHei UI"/>
          <w:sz w:val="32"/>
        </w:rPr>
        <w:t>市、县（市、区）文化主管部门负责本行政区域内闽剧的保护、传承工作。</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财政、人力资源和社会保障、教育等有关部门应当按照各自职责分工，共同做好闽剧保护、传承相关工作。</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第七条</w:t>
      </w:r>
      <w:r>
        <w:rPr>
          <w:rStyle w:val="C3"/>
          <w:sz w:val="32"/>
        </w:rPr>
        <w:t xml:space="preserve">  </w:t>
      </w:r>
      <w:r>
        <w:rPr>
          <w:rStyle w:val="C3"/>
          <w:rFonts w:ascii="Microsoft YaHei UI" w:hAnsi="Microsoft YaHei UI"/>
          <w:sz w:val="32"/>
        </w:rPr>
        <w:t>闽剧保护传承所需资金实行财政拨款和社会筹集相结合的办法。</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市、县（市、区）人民政府应当建立与闽剧保护传承工作相适应的经费保障机制，在年度财政预算中落实闽剧保护传承经费。</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市、县（市、区）文化主管部门应当采取下列措施，扶持闽剧艺术创作：</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（一）组织开展闽剧经典传统剧目抢救，复排演出经典传统剧目；</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（二）通过公开征集、买断移植等方式扶持新编原创和整理改编优秀闽剧剧本；</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（三）扶持优秀剧目创排，支持闽剧演出团体和个人参加重大艺术赛事、展演，对获得荣誉的按照规定给予奖励；</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（四）定期举办闽剧剧目调演、会演，对优秀剧目按照规定给予奖励或者资助；</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（五）定期选送编剧、导演、音乐、舞台美术、表演等闽剧艺术专业人员参加专业深造、进修或者培训；</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（六）扶持闽剧艺术创作的其他措施。</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县（市、区）人力资源和社会保障主管部门应当做好闽剧编剧、导演、音乐、舞台美术、表演等专业人才专项招考的指导和服务保障工作，在闽剧艺术专业技术中高级职数比例设置上实施激励政策，提高闽剧从业人员待遇水平。</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第十条</w:t>
      </w:r>
      <w:r>
        <w:rPr>
          <w:rStyle w:val="C3"/>
          <w:sz w:val="32"/>
        </w:rPr>
        <w:t xml:space="preserve">  </w:t>
      </w:r>
      <w:r>
        <w:rPr>
          <w:rStyle w:val="C3"/>
          <w:rFonts w:ascii="Microsoft YaHei UI" w:hAnsi="Microsoft YaHei UI"/>
          <w:sz w:val="32"/>
        </w:rPr>
        <w:t>市、县（市、区）教育主管部门应当采取下列措施，培养闽剧后继人才：</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（一）支持有条件的学校通过编写闽剧艺术和福州方言校本教材、开办闽剧兴趣班、建立闽剧传承示范学校、邀请闽剧代表性传承人、闽剧名家进校园等方式，开展校园闽剧艺术教育；</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（二）支持高等院校和中等职业学校加大闽剧相关专业招生力度，按照规定给予助学金、奖学金或者减免学费等资金保障；</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（三）支持闽剧演出团体与艺术院校合作，通过建立闽剧艺术院校学生学习实践基地、人才培养基地、闽剧教学传承基地等方式，培养专业人才；</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（四）支持闽剧艺术院校师生参与精品创作、舞台实践，参加各级专业赛事等活动；</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（五）支持闽剧后继人才培养的其他措施。</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鼓励和支持闽剧代表性传承人、闽剧名家设立闽剧传习所、工作室等，开展带徒授艺、参与闽剧艺术教学、演出等活动。</w:t>
      </w:r>
    </w:p>
    <w:p>
      <w:pPr>
        <w:pStyle w:val="P1"/>
        <w:keepNext w:val="0"/>
        <w:keepLines w:val="0"/>
        <w:widowControl w:val="0"/>
        <w:spacing w:lineRule="exact" w:line="580"/>
        <w:ind w:firstLine="640" w:left="0" w:right="0"/>
        <w:rPr>
          <w:rStyle w:val="C3"/>
          <w:rFonts w:ascii="方正仿宋简体" w:hAnsi="方正仿宋简体"/>
          <w:sz w:val="32"/>
        </w:rPr>
      </w:pPr>
      <w:r>
        <w:rPr>
          <w:rStyle w:val="C3"/>
          <w:rFonts w:ascii="黑体" w:hAnsi="黑体"/>
          <w:sz w:val="32"/>
        </w:rPr>
        <w:t>第十二条</w:t>
      </w:r>
      <w:r>
        <w:rPr>
          <w:rStyle w:val="C3"/>
          <w:sz w:val="32"/>
        </w:rPr>
        <w:t xml:space="preserve"> </w:t>
      </w:r>
      <w:r>
        <w:rPr>
          <w:rStyle w:val="C3"/>
          <w:rFonts w:ascii="方正仿宋简体" w:hAnsi="方正仿宋简体"/>
          <w:sz w:val="32"/>
        </w:rPr>
        <w:t xml:space="preserve"> </w:t>
      </w:r>
      <w:r>
        <w:rPr>
          <w:rStyle w:val="C3"/>
          <w:rFonts w:ascii="Microsoft YaHei UI" w:hAnsi="Microsoft YaHei UI"/>
          <w:sz w:val="32"/>
        </w:rPr>
        <w:t>市、县（市、区）人民政府应当将闽剧演出纳入基本公共文化服务目录，通过政府购买服务等方式</w:t>
      </w:r>
      <w:r>
        <w:rPr>
          <w:rStyle w:val="C3"/>
          <w:rFonts w:ascii="仿宋_GB2312" w:hAnsi="仿宋_GB2312"/>
          <w:sz w:val="32"/>
        </w:rPr>
        <w:t>,</w:t>
      </w:r>
      <w:r>
        <w:rPr>
          <w:rStyle w:val="C3"/>
          <w:rFonts w:ascii="Microsoft YaHei UI" w:hAnsi="Microsoft YaHei UI"/>
          <w:sz w:val="32"/>
        </w:rPr>
        <w:t>组织闽剧演出团体深入基层开展惠民演出服务和相关公益性活动。</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市、县（市、区）人民政府应当通过项目补贴、组织展演和比赛等方式，支持民营闽剧演出团体加强体现社会主义核心价值观、乡村振兴等题材的闽剧艺术创作、演出，拓展乡村演出市场。</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市、县（市、区）人民政府应当将民营闽剧演出团体从业人员纳入专业技术职称评审范围，依法保障专业技术人员的待遇。</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市、县（市、区）文化等有关主管部门应当建立市场巡查责任制度和演出信息发布平台，加强对闽剧演出市场的监管，规范闽剧演出市场经营秩序。</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闽剧相关行业协会应当建立健全行业规范，加强行业自律，反映行业诉求，引导、督促会员依法从事经营活动。</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有关部门应当依法保障闽剧艺术创作、表演单位和个人的合法权益，指导其依法维护著作权等知识产权。</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第十六条</w:t>
      </w:r>
      <w:r>
        <w:rPr>
          <w:rStyle w:val="C3"/>
          <w:sz w:val="32"/>
        </w:rPr>
        <w:t xml:space="preserve">  </w:t>
      </w:r>
      <w:r>
        <w:rPr>
          <w:rStyle w:val="C3"/>
          <w:rFonts w:ascii="Microsoft YaHei UI" w:hAnsi="Microsoft YaHei UI"/>
          <w:sz w:val="32"/>
        </w:rPr>
        <w:t>市、县（市、区）人民政府应当合理布局闽剧演出空间，支持建设闽剧排练、演出、展示场所等基础设施，支持设置闽剧博物馆、陈列馆等特色鲜明的闽剧文化展示区。</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市、县（市、区）人民政府以及有关部门应当结合节庆文化活动、当地民俗活动等，在历史文化街区、名镇名村、古厝、公园、商贸中心、集市等展示、展演闽剧艺术。</w:t>
      </w:r>
    </w:p>
    <w:p>
      <w:pPr>
        <w:pStyle w:val="P1"/>
        <w:keepNext w:val="0"/>
        <w:keepLines w:val="0"/>
        <w:widowControl w:val="0"/>
        <w:spacing w:lineRule="exact" w:line="580"/>
        <w:ind w:firstLine="640" w:left="0" w:right="0"/>
        <w:rPr>
          <w:rStyle w:val="C3"/>
          <w:rFonts w:ascii="方正仿宋简体" w:hAnsi="方正仿宋简体"/>
          <w:sz w:val="32"/>
        </w:rPr>
      </w:pPr>
      <w:r>
        <w:rPr>
          <w:rStyle w:val="C3"/>
          <w:rFonts w:ascii="黑体" w:hAnsi="黑体"/>
          <w:sz w:val="32"/>
        </w:rPr>
        <w:t xml:space="preserve">第十八条  </w:t>
      </w:r>
      <w:r>
        <w:rPr>
          <w:rStyle w:val="C3"/>
          <w:rFonts w:ascii="Microsoft YaHei UI" w:hAnsi="Microsoft YaHei UI"/>
          <w:sz w:val="32"/>
        </w:rPr>
        <w:t>市、县（市、区）人民政府以及有关部门应当推进闽剧的理论研究和艺术交流，鼓励设立与闽剧艺术相关的社会科学研究项目，支持高等院校建立闽剧艺术研究机构。</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第十九条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市、县（市、区）人民政府应当通过报刊、广播、电视、网络等多种形式普及、宣传、推广闽剧艺术。</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第二十条</w:t>
      </w:r>
      <w:r>
        <w:rPr>
          <w:rStyle w:val="C3"/>
          <w:sz w:val="32"/>
        </w:rPr>
        <w:t xml:space="preserve">  </w:t>
      </w:r>
      <w:r>
        <w:rPr>
          <w:rStyle w:val="C3"/>
          <w:rFonts w:ascii="Microsoft YaHei UI" w:hAnsi="Microsoft YaHei UI"/>
          <w:sz w:val="32"/>
        </w:rPr>
        <w:t>鼓励和支持闽剧演出团体在海外华人华侨聚居地进行展演，依法开展闽剧对外文化合作和交流活动，提高闽剧艺术的影响力。</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鼓励和支持自然人、法人和非法人组织通过下列方式参与闽剧的保护、传承与传播：</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（一）参与闽剧经典传统剧目、折子戏以及相关技艺的抢救工作；</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（二）参与闽剧艺术的表演、理论研究和学术交流；</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（三）依法设立闽剧演出团体、成立闽剧社会组织；</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（四）提供设施，建设闽剧展示、传习场所；</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（五）通过捐赠、资助项目、赞助活动、建立专项基金、志愿服务等方式参与闽剧保护传承。</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本市行政区域内福州</w:t>
      </w:r>
      <w:r>
        <w:rPr>
          <w:rStyle w:val="C3"/>
          <w:rFonts w:ascii="Microsoft YaHei UI" w:hAnsi="Microsoft YaHei UI"/>
          <w:sz w:val="32"/>
        </w:rPr>
        <w:t>伬</w:t>
      </w:r>
      <w:r>
        <w:rPr>
          <w:rStyle w:val="C3"/>
          <w:rFonts w:ascii="Microsoft YaHei UI" w:hAnsi="Microsoft YaHei UI"/>
          <w:sz w:val="32"/>
        </w:rPr>
        <w:t>艺、福州评话的保护与传承可以参照本规定执行。</w:t>
      </w:r>
    </w:p>
    <w:p>
      <w:pPr>
        <w:pStyle w:val="P1"/>
        <w:spacing w:lineRule="exact" w:line="590"/>
        <w:ind w:firstLine="640"/>
        <w:rPr>
          <w:rStyle w:val="C3"/>
          <w:rFonts w:ascii="仿宋_GB2312" w:hAnsi="仿宋_GB2312"/>
          <w:sz w:val="32"/>
        </w:rPr>
      </w:pPr>
      <w:r>
        <w:rPr>
          <w:rStyle w:val="C3"/>
          <w:rFonts w:ascii="黑体" w:hAnsi="黑体"/>
          <w:sz w:val="32"/>
        </w:rPr>
        <w:t>第二十三条</w:t>
      </w:r>
      <w:r>
        <w:rPr>
          <w:rStyle w:val="C3"/>
          <w:rFonts w:ascii="方正姚体" w:hAnsi="方正姚体"/>
          <w:sz w:val="32"/>
        </w:rPr>
        <w:t>　</w:t>
      </w:r>
      <w:r>
        <w:rPr>
          <w:rStyle w:val="C3"/>
          <w:rFonts w:ascii="Microsoft YaHei UI" w:hAnsi="Microsoft YaHei UI"/>
          <w:sz w:val="32"/>
        </w:rPr>
        <w:t>本规定自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0"/>
        <w:ind w:firstLine="640"/>
        <w:rPr>
          <w:rStyle w:val="C3"/>
          <w:rFonts w:ascii="仿宋_GB2312" w:hAnsi="仿宋_GB2312"/>
          <w:sz w:val="32"/>
        </w:rPr>
      </w:pPr>
    </w:p>
    <w:p>
      <w:pPr>
        <w:pStyle w:val="P2"/>
        <w:keepNext w:val="0"/>
        <w:keepLines w:val="0"/>
        <w:widowControl w:val="0"/>
        <w:spacing w:lineRule="exact" w:line="560"/>
        <w:ind w:right="1280"/>
        <w:jc w:val="both"/>
        <w:rPr>
          <w:rStyle w:val="C3"/>
          <w:rFonts w:ascii="黑体" w:hAnsi="黑体"/>
          <w:sz w:val="32"/>
        </w:rPr>
      </w:pP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正文首行缩进 2"/>
    <w:basedOn w:val="P1"/>
    <w:next w:val="P1"/>
    <w:qFormat/>
    <w:pPr>
      <w:ind w:firstLine="420"/>
    </w:pPr>
    <w:rPr/>
  </w:style>
  <w:style w:type="paragraph" w:styleId="P8">
    <w:name w:val="p17"/>
    <w:basedOn w:val="P1"/>
    <w:next w:val="P8"/>
    <w:qFormat/>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paragraph" w:styleId="P9">
    <w:name w:val="p0"/>
    <w:basedOn w:val="P1"/>
    <w:next w:val="P9"/>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2021-08-06T09:38:00Z</cp:lastPrinted>
  <dcterms:modified xsi:type="dcterms:W3CDTF">2024-08-28T01:34:46Z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0A5C2C5566B548778F78866E76AD460D</vt:lpwstr>
  </property>
</Properties>
</file>