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D6DB5C3" Type="http://schemas.openxmlformats.org/officeDocument/2006/relationships/officeDocument" Target="/word/document.xml" /><Relationship Id="coreR5D6DB5C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exact" w:line="576"/>
        <w:jc w:val="center"/>
        <w:rPr>
          <w:rStyle w:val="C3"/>
          <w:rFonts w:ascii="宋体" w:hAnsi="宋体"/>
          <w:sz w:val="44"/>
        </w:rPr>
      </w:pPr>
    </w:p>
    <w:p>
      <w:pPr>
        <w:pStyle w:val="P1"/>
        <w:spacing w:lineRule="exact" w:line="576"/>
        <w:jc w:val="center"/>
        <w:rPr>
          <w:rStyle w:val="C3"/>
          <w:rFonts w:ascii="宋体" w:hAnsi="宋体"/>
          <w:sz w:val="44"/>
        </w:rPr>
      </w:pPr>
    </w:p>
    <w:p>
      <w:pPr>
        <w:pStyle w:val="P1"/>
        <w:spacing w:lineRule="exact" w:line="576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西藏自治区人民代表大会常务委员会关于确定日喀则、昌都、林芝市人民代表大会及其</w:t>
      </w:r>
    </w:p>
    <w:p>
      <w:pPr>
        <w:pStyle w:val="P1"/>
        <w:spacing w:lineRule="exact" w:line="576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常务委员会开始制定地方性</w:t>
      </w:r>
    </w:p>
    <w:p>
      <w:pPr>
        <w:pStyle w:val="P1"/>
        <w:spacing w:lineRule="exact" w:line="576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法规的时间的决定</w:t>
      </w:r>
    </w:p>
    <w:p>
      <w:pPr>
        <w:pStyle w:val="P1"/>
        <w:spacing w:lineRule="exact" w:line="700"/>
        <w:jc w:val="center"/>
        <w:rPr>
          <w:rStyle w:val="C3"/>
          <w:rFonts w:ascii="方正小标宋简体" w:hAnsi="方正小标宋简体"/>
          <w:sz w:val="44"/>
        </w:rPr>
      </w:pPr>
    </w:p>
    <w:p>
      <w:pPr>
        <w:pStyle w:val="P5"/>
        <w:widowControl w:val="0"/>
        <w:spacing w:lineRule="exact" w:line="576" w:before="0" w:after="0" w:beforeAutospacing="0" w:afterAutospacing="0"/>
        <w:ind w:left="420" w:right="420"/>
        <w:jc w:val="both"/>
        <w:rPr>
          <w:rStyle w:val="C3"/>
          <w:rFonts w:ascii="楷体_GB2312" w:hAnsi="楷体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（</w:t>
      </w:r>
      <w:r>
        <w:rPr>
          <w:rStyle w:val="C3"/>
          <w:rFonts w:ascii="楷体_GB2312" w:hAnsi="楷体_GB2312"/>
          <w:color w:val="000000"/>
          <w:sz w:val="32"/>
        </w:rPr>
        <w:t>2015</w:t>
      </w:r>
      <w:r>
        <w:rPr>
          <w:rStyle w:val="C3"/>
          <w:rFonts w:ascii="Microsoft YaHei UI" w:hAnsi="Microsoft YaHei UI"/>
          <w:color w:val="000000"/>
          <w:sz w:val="32"/>
        </w:rPr>
        <w:t>年</w:t>
      </w:r>
      <w:r>
        <w:rPr>
          <w:rStyle w:val="C3"/>
          <w:rFonts w:ascii="楷体_GB2312" w:hAnsi="楷体_GB2312"/>
          <w:color w:val="000000"/>
          <w:sz w:val="32"/>
        </w:rPr>
        <w:t>11</w:t>
      </w:r>
      <w:r>
        <w:rPr>
          <w:rStyle w:val="C3"/>
          <w:rFonts w:ascii="Microsoft YaHei UI" w:hAnsi="Microsoft YaHei UI"/>
          <w:color w:val="000000"/>
          <w:sz w:val="32"/>
        </w:rPr>
        <w:t>月</w:t>
      </w:r>
      <w:r>
        <w:rPr>
          <w:rStyle w:val="C3"/>
          <w:rFonts w:ascii="楷体_GB2312" w:hAnsi="楷体_GB2312"/>
          <w:color w:val="000000"/>
          <w:sz w:val="32"/>
        </w:rPr>
        <w:t>26</w:t>
      </w:r>
      <w:r>
        <w:rPr>
          <w:rStyle w:val="C3"/>
          <w:rFonts w:ascii="Microsoft YaHei UI" w:hAnsi="Microsoft YaHei UI"/>
          <w:color w:val="000000"/>
          <w:sz w:val="32"/>
        </w:rPr>
        <w:t>日西藏自治区第十届人民代表大会常务委员会第二十一次会议通过）</w:t>
      </w:r>
    </w:p>
    <w:p>
      <w:pPr>
        <w:pStyle w:val="P1"/>
        <w:jc w:val="center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76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根据《中华人民共和国立法法》的有关规定，西藏自治区第十届人民代表大会常务委员会第二十一次会议决定：</w:t>
      </w:r>
    </w:p>
    <w:p>
      <w:pPr>
        <w:pStyle w:val="P1"/>
        <w:spacing w:lineRule="exact" w:line="576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日喀则市人民代表大会及其常务委员会自</w:t>
      </w:r>
      <w:r>
        <w:rPr>
          <w:rStyle w:val="C3"/>
          <w:rFonts w:ascii="仿宋_GB2312" w:hAnsi="仿宋_GB2312"/>
          <w:sz w:val="32"/>
        </w:rPr>
        <w:t>2016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3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1</w:t>
      </w:r>
      <w:r>
        <w:rPr>
          <w:rStyle w:val="C3"/>
          <w:rFonts w:ascii="Microsoft YaHei UI" w:hAnsi="Microsoft YaHei UI"/>
          <w:sz w:val="32"/>
        </w:rPr>
        <w:t>日起开始制定地方性法规，昌都市人民代表大会及其常务委员会自</w:t>
      </w:r>
      <w:r>
        <w:rPr>
          <w:rStyle w:val="C3"/>
          <w:rFonts w:ascii="仿宋_GB2312" w:hAnsi="仿宋_GB2312"/>
          <w:sz w:val="32"/>
        </w:rPr>
        <w:t>2016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5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1</w:t>
      </w:r>
      <w:r>
        <w:rPr>
          <w:rStyle w:val="C3"/>
          <w:rFonts w:ascii="Microsoft YaHei UI" w:hAnsi="Microsoft YaHei UI"/>
          <w:sz w:val="32"/>
        </w:rPr>
        <w:t>日起开始制定地方性法规，林芝市人民代表大会及其常务委员会自</w:t>
      </w:r>
      <w:r>
        <w:rPr>
          <w:rStyle w:val="C3"/>
          <w:rFonts w:ascii="仿宋_GB2312" w:hAnsi="仿宋_GB2312"/>
          <w:sz w:val="32"/>
        </w:rPr>
        <w:t>2016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7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1</w:t>
      </w:r>
      <w:r>
        <w:rPr>
          <w:rStyle w:val="C3"/>
          <w:rFonts w:ascii="Microsoft YaHei UI" w:hAnsi="Microsoft YaHei UI"/>
          <w:sz w:val="32"/>
        </w:rPr>
        <w:t>日起开始制定地方性法规。</w:t>
      </w:r>
    </w:p>
    <w:p>
      <w:pPr>
        <w:pStyle w:val="P1"/>
        <w:spacing w:lineRule="exact" w:line="576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本决定自公布之日起施行。</w:t>
      </w:r>
    </w:p>
    <w:sectPr>
      <w:type w:val="nextPage"/>
      <w:pgSz w:w="11906" w:h="16838" w:code="0"/>
      <w:pgMar w:left="1531" w:right="1531" w:top="2098" w:bottom="1985" w:header="851" w:footer="1588" w:gutter="0"/>
      <w:pgNumType w:fmt="numberInDash"/>
      <w:cols w:equalWidth="1" w:space="425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sz w:val="21"/>
    </w:rPr>
  </w:style>
  <w:style w:type="paragraph" w:styleId="P2">
    <w:name w:val="批注框文本"/>
    <w:basedOn w:val="P1"/>
    <w:next w:val="P2"/>
    <w:pPr/>
    <w:rPr>
      <w:sz w:val="18"/>
    </w:rPr>
  </w:style>
  <w:style w:type="paragraph" w:styleId="P3">
    <w:name w:val="页眉"/>
    <w:basedOn w:val="P1"/>
    <w:next w:val="P3"/>
    <w:link w:val="C4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paragraph" w:styleId="P4">
    <w:name w:val="页脚"/>
    <w:basedOn w:val="P1"/>
    <w:next w:val="P4"/>
    <w:link w:val="C5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5">
    <w:name w:val="普通(网站)"/>
    <w:basedOn w:val="P1"/>
    <w:next w:val="P5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页眉 Char"/>
    <w:basedOn w:val="C3"/>
    <w:link w:val="P3"/>
    <w:rPr>
      <w:sz w:val="18"/>
    </w:rPr>
  </w:style>
  <w:style w:type="character" w:styleId="C5">
    <w:name w:val="页脚 Char"/>
    <w:basedOn w:val="C3"/>
    <w:link w:val="P4"/>
    <w:rPr>
      <w:sz w:val="18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User</dc:creator>
  <dcterms:created xsi:type="dcterms:W3CDTF">2015-11-19T03:12:00Z</dcterms:created>
  <cp:lastModifiedBy>f1TZOF\f1TZOF-</cp:lastModifiedBy>
  <cp:lastPrinted>2015-11-16T08:02:00Z</cp:lastPrinted>
  <dcterms:modified xsi:type="dcterms:W3CDTF">2024-08-28T01:34:49Z</dcterms:modified>
  <cp:revision>12</cp:revision>
  <dc:title>西藏自治区人民代表大会常务委员会关于日喀则、昌都、林芝市人民代表大会及其常务委员开始行使地方立法权的决定</dc:title>
</cp:coreProperties>
</file>