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2C788B" Type="http://schemas.openxmlformats.org/officeDocument/2006/relationships/officeDocument" Target="/word/document.xml" /><Relationship Id="coreR2D2C788B" Type="http://schemas.openxmlformats.org/package/2006/relationships/metadata/core-properties" Target="/docProps/core.xml" /><Relationship Id="customR2D2C788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4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jc w:val="center"/>
        <w:rPr>
          <w:rStyle w:val="C3"/>
          <w:rFonts w:ascii="黑体" w:hAnsi="黑体"/>
          <w:sz w:val="44"/>
        </w:rPr>
      </w:pPr>
      <w:r>
        <w:rPr>
          <w:rStyle w:val="C3"/>
          <w:rFonts w:ascii="黑体" w:hAnsi="黑体"/>
          <w:sz w:val="44"/>
        </w:rPr>
        <w:t>重庆市人民代表大会常务委员会</w:t>
      </w:r>
    </w:p>
    <w:p>
      <w:pPr>
        <w:pStyle w:val="P1"/>
        <w:spacing w:lineRule="exact" w:line="594"/>
        <w:jc w:val="center"/>
        <w:rPr>
          <w:rStyle w:val="C3"/>
          <w:rFonts w:ascii="黑体" w:hAnsi="黑体"/>
          <w:sz w:val="44"/>
        </w:rPr>
      </w:pPr>
      <w:r>
        <w:rPr>
          <w:rStyle w:val="C3"/>
          <w:rFonts w:ascii="黑体" w:hAnsi="黑体"/>
          <w:sz w:val="44"/>
        </w:rPr>
        <w:t>关于废止《重庆市授予荣誉市民称号条例》</w:t>
      </w:r>
    </w:p>
    <w:p>
      <w:pPr>
        <w:pStyle w:val="P1"/>
        <w:spacing w:lineRule="exact" w:line="594"/>
        <w:jc w:val="center"/>
        <w:rPr>
          <w:rStyle w:val="C3"/>
          <w:rFonts w:ascii="黑体" w:hAnsi="黑体"/>
          <w:sz w:val="44"/>
        </w:rPr>
      </w:pPr>
      <w:r>
        <w:rPr>
          <w:rStyle w:val="C3"/>
          <w:rFonts w:ascii="黑体" w:hAnsi="黑体"/>
          <w:sz w:val="44"/>
        </w:rPr>
        <w:t>的决定</w:t>
      </w:r>
    </w:p>
    <w:p>
      <w:pPr>
        <w:pStyle w:val="P2"/>
        <w:rPr>
          <w:rStyle w:val="C3"/>
        </w:rPr>
      </w:pPr>
    </w:p>
    <w:p>
      <w:pPr>
        <w:pStyle w:val="P1"/>
        <w:spacing w:lineRule="exact" w:line="594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14</w:t>
      </w:r>
      <w:r>
        <w:rPr>
          <w:rStyle w:val="C3"/>
          <w:rFonts w:ascii="Microsoft YaHei UI" w:hAnsi="Microsoft YaHei UI"/>
          <w:sz w:val="32"/>
        </w:rPr>
        <w:t>日重庆市第五届人民代表大会常务委员会</w:t>
      </w:r>
    </w:p>
    <w:p>
      <w:pPr>
        <w:pStyle w:val="P1"/>
        <w:spacing w:lineRule="exact" w:line="594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第三十八次会议通过）</w:t>
      </w:r>
    </w:p>
    <w:p>
      <w:pPr>
        <w:pStyle w:val="P1"/>
        <w:spacing w:lineRule="exact" w:line="594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重庆市第五届人民代表大会常务委员会第三十八次会议决定，废止《重庆市授予荣誉市民称号条例》（</w:t>
      </w:r>
      <w:r>
        <w:rPr>
          <w:rStyle w:val="C3"/>
          <w:rFonts w:ascii="Times New Roman" w:hAnsi="Times New Roman"/>
          <w:sz w:val="32"/>
        </w:rPr>
        <w:t>1998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日重庆市第一届人民代表大会常务委员会第十三次会议通过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Times New Roman" w:hAnsi="Times New Roman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日重庆市第三届人民代表大会常务委员会第十八次会议《关于修改部分地方性法规的决定》修正）。</w:t>
      </w:r>
    </w:p>
    <w:p>
      <w:pPr>
        <w:pStyle w:val="P1"/>
        <w:spacing w:lineRule="exact" w:line="594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　　本决定自公布之日起施行。</w:t>
      </w:r>
    </w:p>
    <w:p>
      <w:pPr>
        <w:pStyle w:val="P1"/>
        <w:spacing w:lineRule="exact" w:line="594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94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20"/>
        <w:rPr>
          <w:rStyle w:val="C3"/>
          <w:rFonts w:ascii="方正仿宋_GBK" w:hAnsi="方正仿宋_GBK"/>
          <w:sz w:val="28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446" w:right="1446" w:top="1985" w:bottom="1644" w:header="851" w:footer="113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  <w:tabs>
        <w:tab w:val="center" w:pos="4153" w:leader="none"/>
        <w:tab w:val="right" w:pos="8306" w:leader="none"/>
      </w:tabs>
      <w:jc w:val="right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  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  <w:tabs>
        <w:tab w:val="center" w:pos="4153" w:leader="none"/>
        <w:tab w:val="right" w:pos="8306" w:leader="none"/>
      </w:tabs>
      <w:ind w:firstLine="280" w:right="560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 xml:space="preserve">— 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  <w:r>
      <w:rPr>
        <w:rStyle w:val="C3"/>
        <w:rFonts w:ascii="宋体" w:hAnsi="宋体"/>
        <w:sz w:val="28"/>
      </w:rPr>
      <w:t xml:space="preserve"> —  </w: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sz w:val="21"/>
    </w:rPr>
  </w:style>
  <w:style w:type="paragraph" w:styleId="P2">
    <w:name w:val="标题 4"/>
    <w:basedOn w:val="P1"/>
    <w:next w:val="P1"/>
    <w:qFormat/>
    <w:pPr>
      <w:spacing w:before="100" w:after="100" w:beforeAutospacing="1" w:afterAutospacing="1"/>
      <w:jc w:val="left"/>
      <w:outlineLvl w:val="3"/>
    </w:pPr>
    <w:rPr>
      <w:rFonts w:ascii="宋体" w:hAnsi="宋体"/>
      <w:b w:val="1"/>
      <w:sz w:val="24"/>
    </w:rPr>
  </w:style>
  <w:style w:type="paragraph" w:styleId="P3">
    <w:name w:val="纯文本"/>
    <w:basedOn w:val="P1"/>
    <w:next w:val="P3"/>
    <w:link w:val="C4"/>
    <w:qFormat/>
    <w:pPr/>
    <w:rPr>
      <w:rFonts w:ascii="宋体" w:hAnsi="宋体"/>
    </w:rPr>
  </w:style>
  <w:style w:type="paragraph" w:styleId="P4">
    <w:name w:val="日期"/>
    <w:basedOn w:val="P1"/>
    <w:next w:val="P1"/>
    <w:link w:val="C5"/>
    <w:pPr>
      <w:ind w:left="100"/>
    </w:pPr>
    <w:rPr/>
  </w:style>
  <w:style w:type="paragraph" w:styleId="P5">
    <w:name w:val="批注框文本"/>
    <w:basedOn w:val="P1"/>
    <w:next w:val="P5"/>
    <w:link w:val="C6"/>
    <w:pPr/>
    <w:rPr>
      <w:sz w:val="18"/>
    </w:rPr>
  </w:style>
  <w:style w:type="paragraph" w:styleId="P6">
    <w:name w:val="页脚"/>
    <w:basedOn w:val="P1"/>
    <w:next w:val="P6"/>
    <w:link w:val="C7"/>
    <w:pPr>
      <w:tabs>
        <w:tab w:val="center" w:pos="4153" w:leader="none"/>
        <w:tab w:val="right" w:pos="8306" w:leader="none"/>
      </w:tabs>
      <w:spacing w:lineRule="atLeast" w:line="240"/>
      <w:jc w:val="left"/>
    </w:pPr>
    <w:rPr>
      <w:sz w:val="18"/>
    </w:rPr>
  </w:style>
  <w:style w:type="paragraph" w:styleId="P7">
    <w:name w:val="页眉"/>
    <w:basedOn w:val="P1"/>
    <w:next w:val="P7"/>
    <w:link w:val="C8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8">
    <w:name w:val="Char"/>
    <w:basedOn w:val="P1"/>
    <w:next w:val="P8"/>
    <w:pPr>
      <w:tabs>
        <w:tab w:val="left" w:pos="432" w:leader="none"/>
      </w:tabs>
      <w:ind w:hanging="432" w:left="432"/>
    </w:pPr>
    <w:rPr>
      <w:rFonts w:ascii="Times New Roman" w:hAnsi="Times New Roman"/>
      <w:sz w:val="24"/>
    </w:rPr>
  </w:style>
  <w:style w:type="paragraph" w:styleId="P9">
    <w:name w:val="列出段落"/>
    <w:basedOn w:val="P1"/>
    <w:next w:val="P9"/>
    <w:qFormat/>
    <w:pPr>
      <w:ind w:firstLine="420"/>
    </w:pPr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纯文本 Char"/>
    <w:link w:val="P3"/>
    <w:qFormat/>
    <w:rPr>
      <w:rFonts w:ascii="宋体" w:hAnsi="宋体"/>
    </w:rPr>
  </w:style>
  <w:style w:type="character" w:styleId="C5">
    <w:name w:val="日期 Char"/>
    <w:link w:val="P4"/>
    <w:rPr/>
  </w:style>
  <w:style w:type="character" w:styleId="C6">
    <w:name w:val="批注框文本 Char"/>
    <w:link w:val="P5"/>
    <w:rPr>
      <w:sz w:val="18"/>
    </w:rPr>
  </w:style>
  <w:style w:type="character" w:styleId="C7">
    <w:name w:val="页脚 Char"/>
    <w:link w:val="P6"/>
    <w:rPr>
      <w:sz w:val="18"/>
    </w:rPr>
  </w:style>
  <w:style w:type="character" w:styleId="C8">
    <w:name w:val="页眉 Char"/>
    <w:link w:val="P7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张露（内勤）</dc:creator>
  <dcterms:created xsi:type="dcterms:W3CDTF">2020-12-13T07:47:00Z</dcterms:created>
  <cp:lastModifiedBy>f1TZOF\f1TZOF-</cp:lastModifiedBy>
  <cp:lastPrinted>2022-12-26T01:55:00Z</cp:lastPrinted>
  <dcterms:modified xsi:type="dcterms:W3CDTF">2024-08-28T01:34:50Z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8AE4C4FED37E4656A8FCAA8AA2FC4156</vt:lpwstr>
  </property>
</Properties>
</file>