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73A770" Type="http://schemas.openxmlformats.org/officeDocument/2006/relationships/officeDocument" Target="/word/document.xml" /><Relationship Id="coreR273A770" Type="http://schemas.openxmlformats.org/package/2006/relationships/metadata/core-properties" Target="/docProps/core.xml" /><Relationship Id="customR273A77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2"/>
        <w:widowControl w:val="0"/>
        <w:shd w:val="clear" w:fill="FFFFFF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  <w:sz w:val="32"/>
        </w:rPr>
      </w:pPr>
    </w:p>
    <w:p>
      <w:pPr>
        <w:pStyle w:val="P12"/>
        <w:widowControl w:val="0"/>
        <w:shd w:val="clear" w:fill="FFFFFF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  <w:sz w:val="32"/>
        </w:rPr>
      </w:pPr>
    </w:p>
    <w:p>
      <w:pPr>
        <w:pStyle w:val="P12"/>
        <w:widowControl w:val="0"/>
        <w:shd w:val="clear" w:fill="FFFFFF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泰州市人民代表大会常务委员会</w:t>
      </w:r>
    </w:p>
    <w:p>
      <w:pPr>
        <w:pStyle w:val="P12"/>
        <w:widowControl w:val="0"/>
        <w:shd w:val="clear" w:fill="FFFFFF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44"/>
        </w:rPr>
        <w:t>关于修改《泰州市住宅物业管理条例》的决定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（</w:t>
      </w:r>
      <w:r>
        <w:rPr>
          <w:rStyle w:val="C3"/>
          <w:rFonts w:ascii="Times New Roman" w:hAnsi="Times New Roman"/>
          <w:color w:val="000000"/>
        </w:rPr>
        <w:t>2022</w:t>
      </w:r>
      <w:r>
        <w:rPr>
          <w:rStyle w:val="C3"/>
          <w:rFonts w:ascii="方正姚体" w:hAnsi="方正姚体"/>
          <w:color w:val="000000"/>
        </w:rPr>
        <w:t>年</w:t>
      </w:r>
      <w:r>
        <w:rPr>
          <w:rStyle w:val="C3"/>
          <w:rFonts w:ascii="Times New Roman" w:hAnsi="Times New Roman"/>
          <w:color w:val="000000"/>
        </w:rPr>
        <w:t>6</w:t>
      </w:r>
      <w:r>
        <w:rPr>
          <w:rStyle w:val="C3"/>
          <w:rFonts w:ascii="方正姚体" w:hAnsi="方正姚体"/>
          <w:color w:val="000000"/>
        </w:rPr>
        <w:t>月</w:t>
      </w:r>
      <w:r>
        <w:rPr>
          <w:rStyle w:val="C3"/>
          <w:rFonts w:ascii="Times New Roman" w:hAnsi="Times New Roman"/>
          <w:color w:val="000000"/>
        </w:rPr>
        <w:t>28</w:t>
      </w:r>
      <w:r>
        <w:rPr>
          <w:rStyle w:val="C3"/>
          <w:rFonts w:ascii="方正姚体" w:hAnsi="方正姚体"/>
          <w:color w:val="000000"/>
        </w:rPr>
        <w:t>日泰州市第六届人民代表大会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常务委员会第三次会议通过</w:t>
      </w:r>
      <w:r>
        <w:rPr>
          <w:rStyle w:val="C3"/>
          <w:rFonts w:ascii="Times New Roman" w:hAnsi="Times New Roman"/>
        </w:rPr>
        <w:t xml:space="preserve">  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7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日江苏省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</w:rPr>
        <w:t>第十三届人民代表大会常务委员会第三十一次会议批准</w:t>
      </w:r>
      <w:r>
        <w:rPr>
          <w:rStyle w:val="C3"/>
          <w:rFonts w:ascii="方正姚体" w:hAnsi="方正姚体"/>
          <w:color w:val="000000"/>
        </w:rPr>
        <w:t>）</w:t>
      </w:r>
    </w:p>
    <w:p>
      <w:pPr>
        <w:pStyle w:val="P12"/>
        <w:widowControl w:val="0"/>
        <w:shd w:val="clear" w:fill="FFFFFF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泰州市第六届人民代表大会常务委员会第三次会议决定对《泰州市住宅物业管理条例》作如下修改：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一、将第九条第一款第六项和第七项中的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建筑物及其附属设施的维修资金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修改为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住宅专项维修资金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二、删去第十三条第一款中的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应当符合本条例规定的业主委员会成员的任职条件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三、将第十四条第一款修改为：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业主委员会由业主大会会议选举产生。业主委员会成员应当由具有完全民事行为能力，履行业主义务，热心公益事业、责任心强，具有一定组织能力和必要工作时间的业主担任。对有不履行业主义务，侵害业主共同利益行为的业主，业主大会可以在业主大会议事规则、管理规约中对其担任业主委员会成员作出限制性规定。</w:t>
      </w:r>
      <w:r>
        <w:rPr>
          <w:rStyle w:val="C3"/>
          <w:rFonts w:ascii="Times New Roman" w:hAnsi="Times New Roman"/>
          <w:color w:val="000000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四、删去第十五条第一款。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五、将第十七条第一款第五项修改为：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（五）督促业主按照约定支付物业费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  <w:u w:val="single"/>
        </w:rPr>
      </w:pPr>
      <w:r>
        <w:rPr>
          <w:rStyle w:val="C3"/>
          <w:rFonts w:ascii="方正姚体" w:hAnsi="方正姚体"/>
          <w:color w:val="000000"/>
        </w:rPr>
        <w:t>六、将第十八条第一款第七项中的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物业服务费用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修改为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物业费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删去第一款第九项。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将第二款中的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由业主大会按照议事规则予以罢免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修改为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业主大会可以按照议事规则予以罢免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七、删去第二十三条第二款中的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并应当符合本条例规定的业主委员会成员的任职条件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八、将第四十条中的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物业服务费用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修改为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物业费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九、将第六十三条第三项修改为：</w:t>
      </w:r>
      <w:r>
        <w:rPr>
          <w:rStyle w:val="C3"/>
          <w:rFonts w:ascii="Times New Roman" w:hAnsi="Times New Roman"/>
          <w:color w:val="000000"/>
        </w:rPr>
        <w:t>“</w:t>
      </w:r>
      <w:r>
        <w:rPr>
          <w:rStyle w:val="C3"/>
          <w:rFonts w:ascii="方正姚体" w:hAnsi="方正姚体"/>
          <w:color w:val="000000"/>
        </w:rPr>
        <w:t>（三）违反本条例第四十一条第一款规定，未履行交接义务的，由住宅物业管理主管部门责令限期改正，逾期不改正的，予以通报，处五万元以上十万元以下的罚款</w:t>
      </w:r>
      <w:r>
        <w:rPr>
          <w:rStyle w:val="C3"/>
          <w:rFonts w:ascii="Times New Roman" w:hAnsi="Times New Roman"/>
          <w:color w:val="000000"/>
        </w:rPr>
        <w:t>”</w:t>
      </w:r>
      <w:r>
        <w:rPr>
          <w:rStyle w:val="C3"/>
          <w:rFonts w:ascii="方正姚体" w:hAnsi="方正姚体"/>
          <w:color w:val="000000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此外，对条文顺序、个别文字、标点符号作相应调整。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本决定自公布之日起施行。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《泰州市住宅物业管理条例》根据本决定作相应修改，重新公布。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640"/>
        <w:rPr>
          <w:rStyle w:val="C3"/>
          <w:rFonts w:ascii="Times New Roman" w:hAnsi="Times New Roman"/>
          <w:b w:val="0"/>
          <w:color w:val="auto"/>
          <w:sz w:val="32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6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6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6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No Spacing"/>
    <w:next w:val="P2"/>
    <w:pPr/>
    <w:rPr>
      <w:rFonts w:ascii="Tahoma" w:hAnsi="Tahoma"/>
      <w:sz w:val="22"/>
    </w:rPr>
  </w:style>
  <w:style w:type="paragraph" w:styleId="P3">
    <w:name w:val="Default"/>
    <w:next w:val="P3"/>
    <w:qFormat/>
    <w:pPr>
      <w:widowControl w:val="0"/>
    </w:pPr>
    <w:rPr>
      <w:rFonts w:ascii="方正仿宋_GBK" w:hAnsi="方正仿宋_GBK"/>
      <w:color w:val="000000"/>
      <w:sz w:val="24"/>
    </w:rPr>
  </w:style>
  <w:style w:type="paragraph" w:styleId="P4">
    <w:name w:val="标题 1"/>
    <w:basedOn w:val="P1"/>
    <w:next w:val="P1"/>
    <w:link w:val="C5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5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6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7">
    <w:name w:val="msolistparagraph"/>
    <w:basedOn w:val="P1"/>
    <w:next w:val="P7"/>
    <w:qFormat/>
    <w:pPr/>
    <w:rPr>
      <w:rFonts w:ascii="Calibri" w:hAnsi="Calibri"/>
      <w:sz w:val="21"/>
    </w:rPr>
  </w:style>
  <w:style w:type="paragraph" w:styleId="P8">
    <w:name w:val="正文文本缩进 3"/>
    <w:basedOn w:val="P1"/>
    <w:next w:val="P8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9">
    <w:name w:val="页眉"/>
    <w:basedOn w:val="P1"/>
    <w:next w:val="P9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0">
    <w:name w:val="正文文本"/>
    <w:basedOn w:val="P1"/>
    <w:next w:val="P10"/>
    <w:pPr>
      <w:spacing w:after="120"/>
    </w:pPr>
    <w:rPr/>
  </w:style>
  <w:style w:type="paragraph" w:styleId="P11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2">
    <w:name w:val="普通(网站)"/>
    <w:basedOn w:val="P1"/>
    <w:next w:val="P12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3">
    <w:name w:val="正文缩进"/>
    <w:basedOn w:val="P1"/>
    <w:next w:val="P1"/>
    <w:pPr>
      <w:ind w:firstLine="0"/>
      <w:jc w:val="left"/>
    </w:pPr>
    <w:rPr/>
  </w:style>
  <w:style w:type="paragraph" w:styleId="P14">
    <w:name w:val="纯文本"/>
    <w:basedOn w:val="P1"/>
    <w:next w:val="P14"/>
    <w:link w:val="C8"/>
    <w:pPr>
      <w:spacing w:lineRule="auto" w:line="240"/>
      <w:ind w:firstLine="0"/>
    </w:pPr>
    <w:rPr>
      <w:rFonts w:ascii="宋体" w:hAnsi="宋体"/>
      <w:sz w:val="21"/>
    </w:rPr>
  </w:style>
  <w:style w:type="paragraph" w:styleId="P15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16">
    <w:name w:val="页脚"/>
    <w:basedOn w:val="P1"/>
    <w:next w:val="P16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17">
    <w:name w:val="正文文本缩进 2"/>
    <w:basedOn w:val="P1"/>
    <w:next w:val="P17"/>
    <w:pPr>
      <w:spacing w:lineRule="atLeast" w:line="567"/>
      <w:ind w:hanging="1120" w:left="1120"/>
    </w:pPr>
    <w:rPr>
      <w:sz w:val="28"/>
    </w:rPr>
  </w:style>
  <w:style w:type="paragraph" w:styleId="P18">
    <w:name w:val="正文文本缩进"/>
    <w:basedOn w:val="P1"/>
    <w:next w:val="P18"/>
    <w:pPr>
      <w:spacing w:lineRule="exact" w:line="500"/>
      <w:ind w:firstLine="630"/>
    </w:pPr>
    <w:rPr>
      <w:rFonts w:ascii="仿宋_GB2312" w:hAnsi="仿宋_GB2312"/>
    </w:rPr>
  </w:style>
  <w:style w:type="paragraph" w:styleId="P19">
    <w:name w:val="HTML 预设格式"/>
    <w:basedOn w:val="P1"/>
    <w:next w:val="P19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20">
    <w:name w:val="BodyText"/>
    <w:basedOn w:val="P1"/>
    <w:next w:val="P2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1">
    <w:name w:val="_Style 7"/>
    <w:basedOn w:val="P1"/>
    <w:next w:val="P21"/>
    <w:pPr>
      <w:widowControl w:val="1"/>
      <w:spacing w:lineRule="exact" w:line="240" w:after="160"/>
      <w:jc w:val="left"/>
    </w:pPr>
    <w:rPr/>
  </w:style>
  <w:style w:type="paragraph" w:styleId="P22">
    <w:name w:val="msonormalcxspmiddle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列出段落"/>
    <w:basedOn w:val="P1"/>
    <w:next w:val="P23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24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25">
    <w:name w:val="msoplaintextcxsplast"/>
    <w:basedOn w:val="P1"/>
    <w:next w:val="P2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6">
    <w:name w:val="msoplaintextcxspmiddle"/>
    <w:basedOn w:val="P1"/>
    <w:next w:val="P2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7">
    <w:name w:val="样式 样式 样式 文号 + 段后: 1 行 + 段后: 0.5 行 + 段后: 1 行1"/>
    <w:basedOn w:val="P1"/>
    <w:next w:val="P27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8">
    <w:name w:val="标题3"/>
    <w:basedOn w:val="P1"/>
    <w:next w:val="P1"/>
    <w:pPr/>
    <w:rPr>
      <w:rFonts w:ascii="方正黑体简体" w:hAnsi="方正黑体简体"/>
    </w:rPr>
  </w:style>
  <w:style w:type="paragraph" w:styleId="P29">
    <w:name w:val="抄送栏"/>
    <w:basedOn w:val="P1"/>
    <w:next w:val="P29"/>
    <w:pPr>
      <w:ind w:hanging="953" w:left="953"/>
    </w:pPr>
    <w:rPr/>
  </w:style>
  <w:style w:type="paragraph" w:styleId="P30">
    <w:name w:val="p0"/>
    <w:basedOn w:val="P1"/>
    <w:next w:val="P30"/>
    <w:pPr>
      <w:widowControl w:val="1"/>
    </w:pPr>
    <w:rPr>
      <w:rFonts w:ascii="Calibri" w:hAnsi="Calibri"/>
    </w:rPr>
  </w:style>
  <w:style w:type="paragraph" w:styleId="P31">
    <w:name w:val="msonormalcxsplast"/>
    <w:basedOn w:val="P1"/>
    <w:next w:val="P3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2">
    <w:name w:val="样式 样式 样式 样式 样式 样式 样式 样式 样式 文头 + 段前: 5 行 段后: 1 行 + 首行缩进:  0.63 厘米...3"/>
    <w:basedOn w:val="P1"/>
    <w:next w:val="P32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33">
    <w:name w:val="标题5"/>
    <w:basedOn w:val="P1"/>
    <w:next w:val="P1"/>
    <w:pPr/>
    <w:rPr>
      <w:rFonts w:ascii="方正楷体简体" w:hAnsi="方正楷体简体"/>
    </w:rPr>
  </w:style>
  <w:style w:type="paragraph" w:styleId="P34">
    <w:name w:val="bt2"/>
    <w:basedOn w:val="P1"/>
    <w:next w:val="P34"/>
    <w:qFormat/>
    <w:pPr>
      <w:spacing w:lineRule="exact" w:line="368"/>
      <w:jc w:val="center"/>
    </w:pPr>
    <w:rPr>
      <w:rFonts w:ascii="黑体" w:hAnsi="黑体"/>
      <w:sz w:val="24"/>
    </w:rPr>
  </w:style>
  <w:style w:type="paragraph" w:styleId="P35">
    <w:name w:val="标题4"/>
    <w:basedOn w:val="P28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标题3 Char"/>
    <w:rPr>
      <w:rFonts w:ascii="Times New Roman" w:hAnsi="Times New Roman"/>
      <w:sz w:val="32"/>
    </w:rPr>
  </w:style>
  <w:style w:type="character" w:styleId="C5">
    <w:name w:val="Heading 1 Char"/>
    <w:link w:val="P4"/>
    <w:qFormat/>
    <w:rPr>
      <w:b w:val="1"/>
      <w:sz w:val="44"/>
    </w:rPr>
  </w:style>
  <w:style w:type="character" w:styleId="C6">
    <w:name w:val="超链接"/>
    <w:rPr>
      <w:rFonts w:ascii="ˎ̥" w:hAnsi="ˎ̥"/>
      <w:color w:val="0404B3"/>
      <w:sz w:val="18"/>
      <w:u w:val="none"/>
    </w:rPr>
  </w:style>
  <w:style w:type="character" w:styleId="C7">
    <w:name w:val="NormalCharacter"/>
    <w:qFormat/>
    <w:rPr/>
  </w:style>
  <w:style w:type="character" w:styleId="C8">
    <w:name w:val=" Char Char"/>
    <w:basedOn w:val="C3"/>
    <w:link w:val="P14"/>
    <w:rPr>
      <w:rFonts w:ascii="宋体" w:hAnsi="宋体"/>
      <w:sz w:val="21"/>
    </w:rPr>
  </w:style>
  <w:style w:type="character" w:styleId="C9">
    <w:name w:val="要点"/>
    <w:basedOn w:val="C3"/>
    <w:qFormat/>
    <w:rPr>
      <w:b w:val="1"/>
    </w:rPr>
  </w:style>
  <w:style w:type="character" w:styleId="C10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2022-08-17T09:13:00Z</dcterms:created>
  <cp:lastModifiedBy>f1TZOF\f1TZOF-</cp:lastModifiedBy>
  <cp:lastPrinted>2022-06-13T07:57:00Z</cp:lastPrinted>
  <dcterms:modified xsi:type="dcterms:W3CDTF">2024-08-28T01:34:51Z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