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C78E062" Type="http://schemas.openxmlformats.org/officeDocument/2006/relationships/officeDocument" Target="/word/document.xml" /><Relationship Id="coreR6C78E062" Type="http://schemas.openxmlformats.org/package/2006/relationships/metadata/core-properties" Target="/docProps/core.xml" /><Relationship Id="customR6C78E06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32"/>
      </w:pPr>
    </w:p>
    <w:p>
      <w:pPr>
        <w:pStyle w:val="P1"/>
      </w:pPr>
    </w:p>
    <w:p>
      <w:pPr>
        <w:pStyle w:val="P1"/>
        <w:spacing w:lineRule="exact" w:line="560"/>
        <w:jc w:val="center"/>
        <w:rPr>
          <w:rStyle w:val="C3"/>
          <w:sz w:val="44"/>
        </w:rPr>
      </w:pPr>
      <w:bookmarkStart w:id="0" w:name="OLE_LINK1"/>
      <w:r>
        <mc:AlternateContent>
          <mc:Choice Requires="wps">
            <w:rPr>
              <w:rStyle w:val="C3"/>
              <w:sz w:val="44"/>
            </w:rPr>
            <w:drawing>
              <wp:anchor xmlns:wp="http://schemas.openxmlformats.org/drawingml/2006/wordprocessingDrawing" simplePos="0" allowOverlap="0" behindDoc="0" layoutInCell="1" locked="0" relativeHeight="1" distL="114300" distR="114300">
                <wp:simplePos x="0" y="0"/>
                <wp:positionH relativeFrom="column">
                  <wp:posOffset>-1828800</wp:posOffset>
                </wp:positionH>
                <wp:positionV relativeFrom="paragraph">
                  <wp:posOffset>195580</wp:posOffset>
                </wp:positionV>
                <wp:extent cx="114300" cy="99060"/>
                <wp:wrapNone/>
                <wp:docPr id="1" name="Text Box 1"/>
                <a:graphic xmlns:a="http://schemas.openxmlformats.org/drawingml/2006/main">
                  <a:graphicData uri="http://schemas.microsoft.com/office/word/2010/wordprocessingShape">
                    <wps:wsp>
                      <wps:cNvSpPr/>
                      <wps:spPr>
                        <a:xfrm>
                          <a:off x="0" y="0"/>
                          <a:ext cx="114300" cy="99060"/>
                        </a:xfrm>
                        <a:prstGeom prst="rect"/>
                        <a:ln w="9525">
                          <a:solidFill>
                            <a:srgbClr val="000000"/>
                          </a:solidFill>
                        </a:ln>
                      </wps:spPr>
                      <wps:txbx>
                        <w:txbxContent>
                          <w:p>
                            <w:pPr>
                              <w:pStyle w:val="P1"/>
                            </w:pPr>
                          </w:p>
                        </w:txbxContent>
                      </wps:txbx>
                      <wps:bodyPr/>
                    </wps:wsp>
                  </a:graphicData>
                </a:graphic>
              </wp:anchor>
            </w:drawing>
          </mc:Choice>
          <mc:Fallback>
            <w:pict>
              <v:shapetype id="2" path="m,l,21600r21600,l21600,xe"/>
              <v:shape xmlns:o="urn:schemas-microsoft-com:office:office" type="#2" id="Text Box 1" style="position:absolute;width:9pt;height:7.8pt;z-index:1;mso-wrap-distance-left:9pt;mso-wrap-distance-top:0pt;mso-wrap-distance-right:9pt;mso-wrap-distance-bottom:0pt;margin-left:-144pt;margin-top:15.4pt;mso-position-horizontal:absolute;mso-position-horizontal-relative:text;mso-position-vertical:absolute;mso-position-vertical-relative:text" strokecolor="#000000" strokeweight="0pt" o:allowincell="t">
                <v:textbox>
                  <w:txbxContent>
                    <w:p>
                      <w:pPr>
                        <w:pStyle w:val="P1"/>
                      </w:pPr>
                    </w:p>
                  </w:txbxContent>
                </v:textbox>
              </v:shape>
            </w:pict>
          </mc:Fallback>
        </mc:AlternateContent>
      </w:r>
      <w:r>
        <w:rPr>
          <w:rStyle w:val="C3"/>
          <w:sz w:val="44"/>
        </w:rPr>
        <w:t>大连市轨道交通条例</w:t>
      </w:r>
    </w:p>
    <w:p>
      <w:pPr>
        <w:pStyle w:val="P1"/>
        <w:spacing w:lineRule="exact" w:line="560"/>
        <w:jc w:val="center"/>
        <w:rPr>
          <w:rStyle w:val="C3"/>
          <w:color w:val="000000"/>
        </w:rPr>
      </w:pPr>
    </w:p>
    <w:p>
      <w:pPr>
        <w:pStyle w:val="P1"/>
        <w:ind w:left="632" w:right="632"/>
        <w:rPr>
          <w:rStyle w:val="C3"/>
          <w:rFonts w:ascii="楷体" w:hAnsi="楷体"/>
          <w:color w:val="000000"/>
        </w:rPr>
      </w:pPr>
      <w:r>
        <w:rPr>
          <w:rStyle w:val="C3"/>
          <w:rFonts w:ascii="楷体" w:hAnsi="楷体"/>
          <w:color w:val="000000"/>
        </w:rPr>
        <w:t xml:space="preserve">（2015年4月28日大连市第十五届人民代表大会常务委员会第十七次会议通过  2015年5月29日辽宁省第十二届人民代表大会常务委员会第十九次会议批准）</w:t>
      </w:r>
    </w:p>
    <w:p>
      <w:pPr>
        <w:pStyle w:val="P1"/>
        <w:tabs>
          <w:tab w:val="left" w:pos="8019" w:leader="none"/>
        </w:tabs>
        <w:spacing w:lineRule="auto" w:line="360"/>
      </w:pPr>
      <w:bookmarkEnd w:id="0"/>
      <w:r>
        <w:tab/>
      </w:r>
    </w:p>
    <w:p>
      <w:pPr>
        <w:pStyle w:val="P1"/>
        <w:jc w:val="center"/>
        <w:rPr>
          <w:rStyle w:val="C3"/>
          <w:rFonts w:ascii="楷体" w:hAnsi="楷体"/>
        </w:rPr>
      </w:pPr>
      <w:r>
        <w:rPr>
          <w:rStyle w:val="C3"/>
          <w:rFonts w:ascii="楷体" w:hAnsi="楷体"/>
        </w:rPr>
        <w:t xml:space="preserve">目    录</w:t>
      </w:r>
    </w:p>
    <w:p>
      <w:pPr>
        <w:pStyle w:val="P1"/>
        <w:jc w:val="center"/>
        <w:rPr>
          <w:rStyle w:val="C3"/>
          <w:rFonts w:ascii="楷体" w:hAnsi="楷体"/>
        </w:rPr>
      </w:pPr>
    </w:p>
    <w:p>
      <w:pPr>
        <w:pStyle w:val="P1"/>
        <w:ind w:firstLine="632"/>
        <w:jc w:val="left"/>
        <w:rPr>
          <w:rStyle w:val="C3"/>
          <w:rFonts w:ascii="楷体" w:hAnsi="楷体"/>
        </w:rPr>
      </w:pPr>
      <w:r>
        <w:rPr>
          <w:rStyle w:val="C3"/>
          <w:rFonts w:ascii="楷体" w:hAnsi="楷体"/>
        </w:rPr>
        <w:t xml:space="preserve">第一章  总    则</w:t>
      </w:r>
    </w:p>
    <w:p>
      <w:pPr>
        <w:pStyle w:val="P1"/>
        <w:ind w:firstLine="632"/>
        <w:jc w:val="left"/>
        <w:rPr>
          <w:rStyle w:val="C3"/>
          <w:rFonts w:ascii="楷体" w:hAnsi="楷体"/>
        </w:rPr>
      </w:pPr>
      <w:r>
        <w:rPr>
          <w:rStyle w:val="C3"/>
          <w:rFonts w:ascii="楷体" w:hAnsi="楷体"/>
        </w:rPr>
        <w:t xml:space="preserve">第二章  规划与建设</w:t>
      </w:r>
    </w:p>
    <w:p>
      <w:pPr>
        <w:pStyle w:val="P1"/>
        <w:ind w:firstLine="632"/>
        <w:jc w:val="left"/>
        <w:rPr>
          <w:rStyle w:val="C3"/>
          <w:rFonts w:ascii="楷体" w:hAnsi="楷体"/>
        </w:rPr>
      </w:pPr>
      <w:r>
        <w:rPr>
          <w:rStyle w:val="C3"/>
          <w:rFonts w:ascii="楷体" w:hAnsi="楷体"/>
        </w:rPr>
        <w:t xml:space="preserve">第三章  运营管理</w:t>
      </w:r>
    </w:p>
    <w:p>
      <w:pPr>
        <w:pStyle w:val="P1"/>
        <w:ind w:firstLine="632"/>
        <w:jc w:val="left"/>
        <w:rPr>
          <w:rStyle w:val="C3"/>
          <w:rFonts w:ascii="楷体" w:hAnsi="楷体"/>
        </w:rPr>
      </w:pPr>
      <w:r>
        <w:rPr>
          <w:rStyle w:val="C3"/>
          <w:rFonts w:ascii="楷体" w:hAnsi="楷体"/>
        </w:rPr>
        <w:t xml:space="preserve">第四章  安全管理</w:t>
      </w:r>
    </w:p>
    <w:p>
      <w:pPr>
        <w:pStyle w:val="P1"/>
        <w:ind w:firstLine="632"/>
        <w:jc w:val="left"/>
        <w:rPr>
          <w:rStyle w:val="C3"/>
          <w:rFonts w:ascii="楷体" w:hAnsi="楷体"/>
        </w:rPr>
      </w:pPr>
      <w:r>
        <w:rPr>
          <w:rStyle w:val="C3"/>
          <w:rFonts w:ascii="楷体" w:hAnsi="楷体"/>
        </w:rPr>
        <w:t xml:space="preserve">第五章  应急管理</w:t>
      </w:r>
    </w:p>
    <w:p>
      <w:pPr>
        <w:pStyle w:val="P1"/>
        <w:ind w:firstLine="632"/>
        <w:jc w:val="left"/>
        <w:rPr>
          <w:rStyle w:val="C3"/>
          <w:rFonts w:ascii="楷体" w:hAnsi="楷体"/>
        </w:rPr>
      </w:pPr>
      <w:r>
        <w:rPr>
          <w:rStyle w:val="C3"/>
          <w:rFonts w:ascii="楷体" w:hAnsi="楷体"/>
        </w:rPr>
        <w:t xml:space="preserve">第六章  法律责任</w:t>
      </w:r>
    </w:p>
    <w:p>
      <w:pPr>
        <w:pStyle w:val="P1"/>
        <w:ind w:firstLine="632"/>
        <w:jc w:val="left"/>
        <w:rPr>
          <w:rStyle w:val="C3"/>
          <w:rFonts w:ascii="楷体" w:hAnsi="楷体"/>
        </w:rPr>
      </w:pPr>
      <w:r>
        <w:rPr>
          <w:rStyle w:val="C3"/>
          <w:rFonts w:ascii="楷体" w:hAnsi="楷体"/>
        </w:rPr>
        <w:t xml:space="preserve">第七章  附    则</w:t>
      </w:r>
    </w:p>
    <w:p>
      <w:pPr>
        <w:pStyle w:val="P1"/>
        <w:tabs>
          <w:tab w:val="left" w:pos="8019" w:leader="none"/>
        </w:tabs>
        <w:spacing w:lineRule="auto" w:line="360"/>
        <w:jc w:val="left"/>
        <w:rPr>
          <w:rStyle w:val="C3"/>
        </w:rPr>
      </w:pPr>
    </w:p>
    <w:p>
      <w:pPr>
        <w:pStyle w:val="P1"/>
        <w:tabs>
          <w:tab w:val="left" w:pos="8019" w:leader="none"/>
        </w:tabs>
        <w:spacing w:lineRule="auto" w:line="360"/>
        <w:jc w:val="center"/>
      </w:pPr>
      <w:r>
        <w:t xml:space="preserve">第一章  总   则</w:t>
      </w:r>
    </w:p>
    <w:p>
      <w:pPr>
        <w:pStyle w:val="P1"/>
        <w:spacing w:lineRule="exact" w:line="360"/>
        <w:ind w:firstLine="543"/>
        <w:rPr>
          <w:rStyle w:val="C3"/>
          <w:sz w:val="28"/>
        </w:rPr>
      </w:pPr>
    </w:p>
    <w:p>
      <w:pPr>
        <w:pStyle w:val="P1"/>
        <w:spacing w:lineRule="exact" w:line="560"/>
        <w:ind w:firstLine="632"/>
        <w:rPr>
          <w:rStyle w:val="C3"/>
          <w:rFonts w:ascii="仿宋" w:hAnsi="仿宋"/>
        </w:rPr>
      </w:pPr>
      <w:r>
        <w:t>第一条</w:t>
      </w:r>
      <w:r>
        <w:rPr>
          <w:rStyle w:val="C3"/>
          <w:rFonts w:ascii="方正仿宋简体" w:hAnsi="方正仿宋简体"/>
        </w:rPr>
        <w:t xml:space="preserve">  </w:t>
      </w:r>
      <w:r>
        <w:rPr>
          <w:rStyle w:val="C3"/>
          <w:rFonts w:ascii="仿宋" w:hAnsi="仿宋"/>
        </w:rPr>
        <w:t>为了加强轨道交通管理，促进轨道交通建设，保障安全运营，维护乘客、运营者的合法权益，根据有关法律、法规，结合本市实际，制定本条例。</w:t>
      </w:r>
    </w:p>
    <w:p>
      <w:pPr>
        <w:pStyle w:val="P1"/>
        <w:spacing w:lineRule="exact" w:line="560"/>
        <w:ind w:firstLine="632"/>
        <w:rPr>
          <w:rStyle w:val="C3"/>
          <w:rFonts w:ascii="仿宋" w:hAnsi="仿宋"/>
        </w:rPr>
      </w:pPr>
      <w:r>
        <w:t>第二条</w:t>
      </w:r>
      <w:r>
        <w:rPr>
          <w:rStyle w:val="C3"/>
          <w:rFonts w:ascii="方正仿宋简体" w:hAnsi="方正仿宋简体"/>
        </w:rPr>
        <w:t xml:space="preserve">  </w:t>
      </w:r>
      <w:r>
        <w:rPr>
          <w:rStyle w:val="C3"/>
          <w:rFonts w:ascii="仿宋" w:hAnsi="仿宋"/>
        </w:rPr>
        <w:t>本条例适用于本市行政区域内轨道交通的规划、建设、运营、安全及其相关管理活动。</w:t>
      </w:r>
    </w:p>
    <w:p>
      <w:pPr>
        <w:pStyle w:val="P1"/>
        <w:spacing w:lineRule="exact" w:line="560"/>
        <w:ind w:firstLine="632"/>
        <w:rPr>
          <w:rStyle w:val="C3"/>
          <w:rFonts w:ascii="仿宋" w:hAnsi="仿宋"/>
        </w:rPr>
      </w:pPr>
      <w:r>
        <w:t xml:space="preserve">第三条  </w:t>
      </w:r>
      <w:r>
        <w:rPr>
          <w:rStyle w:val="C3"/>
          <w:rFonts w:ascii="仿宋" w:hAnsi="仿宋"/>
        </w:rPr>
        <w:t>本条例所称轨道交通，是指地铁、轻轨等采用专用轨道导向运行的公共客运系统。</w:t>
      </w:r>
    </w:p>
    <w:p>
      <w:pPr>
        <w:pStyle w:val="P1"/>
        <w:spacing w:lineRule="exact" w:line="560"/>
        <w:ind w:firstLine="632"/>
        <w:rPr>
          <w:rStyle w:val="C3"/>
          <w:rFonts w:ascii="仿宋" w:hAnsi="仿宋"/>
        </w:rPr>
      </w:pPr>
      <w:r>
        <w:rPr>
          <w:rStyle w:val="C3"/>
          <w:rFonts w:ascii="仿宋" w:hAnsi="仿宋"/>
        </w:rPr>
        <w:t>本条例所称轨道交通设施，是指为保障轨道交通系统正常安全运营而设置的轨道、隧道、高架道路（含桥梁）、车站（含出入口、通道）、通风亭、车辆、车站设施、车辆段、机电设备、供电系统、通信信号系统等设施。</w:t>
      </w:r>
    </w:p>
    <w:p>
      <w:pPr>
        <w:pStyle w:val="P1"/>
        <w:spacing w:lineRule="exact" w:line="560"/>
        <w:ind w:firstLine="622"/>
        <w:rPr>
          <w:rStyle w:val="C3"/>
          <w:rFonts w:ascii="仿宋" w:hAnsi="仿宋"/>
        </w:rPr>
      </w:pPr>
      <w:r>
        <w:t xml:space="preserve">第四条  </w:t>
      </w:r>
      <w:r>
        <w:rPr>
          <w:rStyle w:val="C3"/>
          <w:rFonts w:ascii="仿宋" w:hAnsi="仿宋"/>
        </w:rPr>
        <w:t>轨道交通应当遵循政府主导、统一规划、多元投资、规范服务、安全运营的原则。</w:t>
      </w:r>
    </w:p>
    <w:p>
      <w:pPr>
        <w:pStyle w:val="P1"/>
        <w:spacing w:lineRule="exact" w:line="560"/>
        <w:ind w:firstLine="622"/>
        <w:rPr>
          <w:rStyle w:val="C3"/>
          <w:rFonts w:ascii="仿宋" w:hAnsi="仿宋"/>
        </w:rPr>
      </w:pPr>
      <w:r>
        <w:t>第五条</w:t>
      </w:r>
      <w:r>
        <w:rPr>
          <w:rStyle w:val="C3"/>
          <w:rFonts w:ascii="方正仿宋简体" w:hAnsi="方正仿宋简体"/>
        </w:rPr>
        <w:t xml:space="preserve">  </w:t>
      </w:r>
      <w:r>
        <w:rPr>
          <w:rStyle w:val="C3"/>
          <w:rFonts w:ascii="仿宋" w:hAnsi="仿宋"/>
        </w:rPr>
        <w:t>市人民政府授权的市轨道交通建设管理机构负责轨道交通建设的监督管理工作。</w:t>
      </w:r>
    </w:p>
    <w:p>
      <w:pPr>
        <w:pStyle w:val="P1"/>
        <w:spacing w:lineRule="exact" w:line="560"/>
        <w:ind w:firstLine="622"/>
        <w:rPr>
          <w:rStyle w:val="C3"/>
          <w:rFonts w:ascii="仿宋" w:hAnsi="仿宋"/>
        </w:rPr>
      </w:pPr>
      <w:r>
        <w:rPr>
          <w:rStyle w:val="C3"/>
          <w:rFonts w:ascii="仿宋" w:hAnsi="仿宋"/>
        </w:rPr>
        <w:t>市交通主管部门是轨道交通运营的行政主管部门，其所属的轨道交通运营管理机构负责本市轨道交通运营的日常监督管理工作。</w:t>
      </w:r>
    </w:p>
    <w:p>
      <w:pPr>
        <w:pStyle w:val="P1"/>
        <w:spacing w:lineRule="exact" w:line="560"/>
        <w:ind w:firstLine="622"/>
        <w:rPr>
          <w:rStyle w:val="C3"/>
          <w:rFonts w:ascii="仿宋" w:hAnsi="仿宋"/>
        </w:rPr>
      </w:pPr>
      <w:r>
        <w:rPr>
          <w:rStyle w:val="C3"/>
          <w:rFonts w:ascii="仿宋" w:hAnsi="仿宋"/>
        </w:rPr>
        <w:t>市人民政府有关部门按照各自职责，负责与轨道交通有关的工作。</w:t>
      </w:r>
    </w:p>
    <w:p>
      <w:pPr>
        <w:pStyle w:val="P1"/>
        <w:spacing w:lineRule="exact" w:line="560"/>
        <w:ind w:firstLine="622"/>
        <w:rPr>
          <w:rStyle w:val="C3"/>
          <w:rFonts w:ascii="仿宋" w:hAnsi="仿宋"/>
        </w:rPr>
      </w:pPr>
      <w:r>
        <w:rPr>
          <w:rStyle w:val="C3"/>
          <w:rFonts w:ascii="仿宋" w:hAnsi="仿宋"/>
        </w:rPr>
        <w:t>轨道交通沿线区(市)县人民政府及具有行政管理职能的市人民政府派出机构，按照市人民政府的规定，负责轨道交通有关工作。</w:t>
      </w:r>
    </w:p>
    <w:p>
      <w:pPr>
        <w:pStyle w:val="P1"/>
        <w:spacing w:lineRule="exact" w:line="560"/>
        <w:ind w:firstLine="622"/>
        <w:rPr>
          <w:rStyle w:val="C3"/>
          <w:rFonts w:ascii="仿宋" w:hAnsi="仿宋"/>
        </w:rPr>
      </w:pPr>
      <w:r>
        <w:t>第六条</w:t>
      </w:r>
      <w:r>
        <w:rPr>
          <w:rStyle w:val="C3"/>
          <w:rFonts w:ascii="方正仿宋简体" w:hAnsi="方正仿宋简体"/>
        </w:rPr>
        <w:t xml:space="preserve">  </w:t>
      </w:r>
      <w:r>
        <w:rPr>
          <w:rStyle w:val="C3"/>
          <w:rFonts w:ascii="仿宋" w:hAnsi="仿宋"/>
        </w:rPr>
        <w:t>轨道交通建设、运营单位由市人民政府依法确定。</w:t>
      </w:r>
    </w:p>
    <w:p>
      <w:pPr>
        <w:pStyle w:val="P1"/>
        <w:spacing w:lineRule="exact" w:line="560"/>
        <w:ind w:firstLine="622"/>
        <w:rPr>
          <w:rStyle w:val="C3"/>
          <w:rFonts w:ascii="仿宋" w:hAnsi="仿宋"/>
        </w:rPr>
      </w:pPr>
      <w:r>
        <w:rPr>
          <w:rStyle w:val="C3"/>
          <w:rFonts w:ascii="仿宋" w:hAnsi="仿宋"/>
        </w:rPr>
        <w:t>轨道交通运营单位依照本条例的授权实施行政处罚。</w:t>
      </w:r>
    </w:p>
    <w:p>
      <w:pPr>
        <w:pStyle w:val="P1"/>
        <w:spacing w:lineRule="exact" w:line="560"/>
        <w:ind w:firstLine="632"/>
        <w:rPr>
          <w:rStyle w:val="C3"/>
          <w:rFonts w:ascii="仿宋" w:hAnsi="仿宋"/>
        </w:rPr>
      </w:pPr>
      <w:r>
        <w:t>第七条</w:t>
      </w:r>
      <w:r>
        <w:rPr>
          <w:rStyle w:val="C3"/>
          <w:rFonts w:ascii="方正仿宋简体" w:hAnsi="方正仿宋简体"/>
        </w:rPr>
        <w:t xml:space="preserve">  </w:t>
      </w:r>
      <w:r>
        <w:rPr>
          <w:rStyle w:val="C3"/>
          <w:rFonts w:ascii="仿宋" w:hAnsi="仿宋"/>
        </w:rPr>
        <w:t>市人民政府应当建立轨道交通投资、融资协调机制，采取多种形式吸引和鼓励社会资金参与轨道交通的建设和运营。</w:t>
      </w:r>
    </w:p>
    <w:p>
      <w:pPr>
        <w:pStyle w:val="P1"/>
        <w:spacing w:lineRule="exact" w:line="360"/>
        <w:ind w:firstLine="632"/>
        <w:rPr>
          <w:rStyle w:val="C3"/>
          <w:rFonts w:ascii="方正仿宋简体" w:hAnsi="方正仿宋简体"/>
        </w:rPr>
      </w:pPr>
    </w:p>
    <w:p>
      <w:pPr>
        <w:pStyle w:val="P1"/>
        <w:spacing w:lineRule="exact" w:line="360"/>
        <w:jc w:val="center"/>
      </w:pPr>
      <w:r>
        <w:t xml:space="preserve">第二章  规划与建设</w:t>
      </w:r>
    </w:p>
    <w:p>
      <w:pPr>
        <w:pStyle w:val="P1"/>
        <w:spacing w:lineRule="exact" w:line="360"/>
        <w:rPr>
          <w:rStyle w:val="C3"/>
          <w:rFonts w:ascii="方正仿宋简体" w:hAnsi="方正仿宋简体"/>
        </w:rPr>
      </w:pPr>
    </w:p>
    <w:p>
      <w:pPr>
        <w:pStyle w:val="P1"/>
        <w:spacing w:lineRule="exact" w:line="560"/>
        <w:ind w:firstLine="632"/>
        <w:rPr>
          <w:rStyle w:val="C3"/>
          <w:rFonts w:ascii="仿宋" w:hAnsi="仿宋"/>
        </w:rPr>
      </w:pPr>
      <w:r>
        <w:t>第八条</w:t>
      </w:r>
      <w:r>
        <w:rPr>
          <w:rStyle w:val="C3"/>
          <w:rFonts w:ascii="方正仿宋简体" w:hAnsi="方正仿宋简体"/>
        </w:rPr>
        <w:tab/>
        <w:tab/>
      </w:r>
      <w:r>
        <w:rPr>
          <w:rStyle w:val="C3"/>
          <w:rFonts w:ascii="仿宋" w:hAnsi="仿宋"/>
        </w:rPr>
        <w:t>轨道交通规划应当符合国民经济和社会发展规划、土地利用总体规划，纳入城乡规划和综合交通规划。</w:t>
      </w:r>
    </w:p>
    <w:p>
      <w:pPr>
        <w:pStyle w:val="P1"/>
        <w:spacing w:lineRule="exact" w:line="560"/>
        <w:ind w:firstLine="632"/>
        <w:rPr>
          <w:rStyle w:val="C3"/>
          <w:rFonts w:ascii="仿宋" w:hAnsi="仿宋"/>
        </w:rPr>
      </w:pPr>
      <w:r>
        <w:rPr>
          <w:rStyle w:val="C3"/>
          <w:rFonts w:ascii="仿宋" w:hAnsi="仿宋"/>
        </w:rPr>
        <w:t>轨道交通规划包括线网规划、建设规划、沿线土地控制规划和系统配套设施规划。</w:t>
      </w:r>
    </w:p>
    <w:p>
      <w:pPr>
        <w:pStyle w:val="P1"/>
        <w:spacing w:lineRule="exact" w:line="560"/>
        <w:ind w:firstLine="632"/>
        <w:rPr>
          <w:rStyle w:val="C3"/>
          <w:rFonts w:ascii="仿宋" w:hAnsi="仿宋"/>
        </w:rPr>
      </w:pPr>
      <w:r>
        <w:t>第九条</w:t>
      </w:r>
      <w:r>
        <w:rPr>
          <w:rStyle w:val="C3"/>
          <w:rFonts w:ascii="方正仿宋简体" w:hAnsi="方正仿宋简体"/>
        </w:rPr>
        <w:t xml:space="preserve">  </w:t>
      </w:r>
      <w:r>
        <w:rPr>
          <w:rStyle w:val="C3"/>
          <w:rFonts w:ascii="仿宋" w:hAnsi="仿宋"/>
        </w:rPr>
        <w:t>轨道交通规划由市发展改革主管部门会同城乡规划等部门编制。</w:t>
      </w:r>
    </w:p>
    <w:p>
      <w:pPr>
        <w:pStyle w:val="P1"/>
        <w:spacing w:lineRule="exact" w:line="560"/>
        <w:ind w:firstLine="632"/>
        <w:rPr>
          <w:rStyle w:val="C3"/>
          <w:rFonts w:ascii="仿宋" w:hAnsi="仿宋"/>
        </w:rPr>
      </w:pPr>
      <w:r>
        <w:rPr>
          <w:rStyle w:val="C3"/>
          <w:rFonts w:ascii="仿宋" w:hAnsi="仿宋"/>
        </w:rPr>
        <w:t>轨道交通规划的编制应当听取沿线区（市）县人民政府、有关单位、专家以及社会公众的意见，合理安排轨道交通不同线路之间、轨道交通与城市其他公共交通之间的换乘衔接。</w:t>
      </w:r>
    </w:p>
    <w:p>
      <w:pPr>
        <w:pStyle w:val="P1"/>
        <w:spacing w:lineRule="exact" w:line="560"/>
        <w:ind w:firstLine="622"/>
        <w:rPr>
          <w:rStyle w:val="C3"/>
          <w:rFonts w:ascii="仿宋" w:hAnsi="仿宋"/>
        </w:rPr>
      </w:pPr>
      <w:r>
        <w:t>第十条</w:t>
      </w:r>
      <w:r>
        <w:rPr>
          <w:rStyle w:val="C3"/>
          <w:rFonts w:ascii="方正仿宋简体" w:hAnsi="方正仿宋简体"/>
        </w:rPr>
        <w:t xml:space="preserve">  </w:t>
      </w:r>
      <w:r>
        <w:rPr>
          <w:rStyle w:val="C3"/>
          <w:rFonts w:ascii="仿宋" w:hAnsi="仿宋"/>
        </w:rPr>
        <w:t>轨道交通规划应当按照国家规定的程序报经批准，经批准的轨道交通规划不得擅自变更。确需变更的，应当按照审批程序报批。</w:t>
      </w:r>
    </w:p>
    <w:p>
      <w:pPr>
        <w:pStyle w:val="P1"/>
        <w:spacing w:lineRule="exact" w:line="560"/>
        <w:ind w:firstLine="622"/>
        <w:rPr>
          <w:rStyle w:val="C3"/>
          <w:rFonts w:ascii="仿宋" w:hAnsi="仿宋"/>
        </w:rPr>
      </w:pPr>
      <w:r>
        <w:t>第十一条</w:t>
      </w:r>
      <w:r>
        <w:rPr>
          <w:rStyle w:val="C3"/>
          <w:rFonts w:ascii="方正仿宋简体" w:hAnsi="方正仿宋简体"/>
        </w:rPr>
        <w:t xml:space="preserve">  </w:t>
      </w:r>
      <w:r>
        <w:rPr>
          <w:rStyle w:val="C3"/>
          <w:rFonts w:ascii="仿宋" w:hAnsi="仿宋"/>
        </w:rPr>
        <w:t>轨道交通设施用地依法划拨。</w:t>
      </w:r>
    </w:p>
    <w:p>
      <w:pPr>
        <w:pStyle w:val="P1"/>
        <w:spacing w:lineRule="exact" w:line="560"/>
        <w:ind w:firstLine="622"/>
        <w:rPr>
          <w:rStyle w:val="C3"/>
          <w:rFonts w:ascii="仿宋" w:hAnsi="仿宋"/>
        </w:rPr>
      </w:pPr>
      <w:r>
        <w:rPr>
          <w:rStyle w:val="C3"/>
          <w:rFonts w:ascii="仿宋" w:hAnsi="仿宋"/>
        </w:rPr>
        <w:t>城乡规划确定的轨道交通设施用地，未经法定程序批准，不得改变其用途。</w:t>
      </w:r>
    </w:p>
    <w:p>
      <w:pPr>
        <w:pStyle w:val="P1"/>
        <w:spacing w:lineRule="exact" w:line="560"/>
        <w:ind w:firstLine="622"/>
        <w:rPr>
          <w:rStyle w:val="C3"/>
          <w:rFonts w:ascii="仿宋" w:hAnsi="仿宋"/>
        </w:rPr>
      </w:pPr>
      <w:r>
        <w:t>第十二条</w:t>
      </w:r>
      <w:r>
        <w:rPr>
          <w:rStyle w:val="C3"/>
          <w:rFonts w:ascii="方正仿宋简体" w:hAnsi="方正仿宋简体"/>
        </w:rPr>
        <w:t xml:space="preserve">  </w:t>
      </w:r>
      <w:r>
        <w:rPr>
          <w:rStyle w:val="C3"/>
          <w:rFonts w:ascii="仿宋" w:hAnsi="仿宋"/>
        </w:rPr>
        <w:t>经市人民政府批准，在城乡规划确定的轨道交通设施用地范围和空间内，实施综合开发和经营。所得收益应当用于轨道交通建设和运营。</w:t>
      </w:r>
    </w:p>
    <w:p>
      <w:pPr>
        <w:pStyle w:val="P1"/>
        <w:spacing w:lineRule="exact" w:line="560"/>
        <w:ind w:firstLine="632"/>
        <w:rPr>
          <w:rStyle w:val="C3"/>
          <w:rFonts w:ascii="仿宋" w:hAnsi="仿宋"/>
        </w:rPr>
      </w:pPr>
      <w:r>
        <w:t>第十三条</w:t>
      </w:r>
      <w:r>
        <w:rPr>
          <w:rStyle w:val="C3"/>
          <w:rFonts w:ascii="方正仿宋简体" w:hAnsi="方正仿宋简体"/>
        </w:rPr>
        <w:t xml:space="preserve">  </w:t>
      </w:r>
      <w:r>
        <w:rPr>
          <w:rStyle w:val="C3"/>
          <w:rFonts w:ascii="仿宋" w:hAnsi="仿宋"/>
        </w:rPr>
        <w:t>轨道交通建设需要征收房屋和土地的，由轨道交通沿线区（市）县人民政府及具有行政管理职能的市人民政府派出机构组织实施，并对被征收人按照有关规定予以安置、补偿。</w:t>
      </w:r>
    </w:p>
    <w:p>
      <w:pPr>
        <w:pStyle w:val="P1"/>
        <w:spacing w:lineRule="exact" w:line="560"/>
        <w:ind w:firstLine="622"/>
        <w:rPr>
          <w:rStyle w:val="C3"/>
          <w:rFonts w:ascii="仿宋" w:hAnsi="仿宋"/>
        </w:rPr>
      </w:pPr>
      <w:r>
        <w:t>第十四条</w:t>
      </w:r>
      <w:r>
        <w:rPr>
          <w:rStyle w:val="C3"/>
          <w:rFonts w:ascii="方正仿宋简体" w:hAnsi="方正仿宋简体"/>
        </w:rPr>
        <w:t xml:space="preserve">  </w:t>
      </w:r>
      <w:r>
        <w:rPr>
          <w:rStyle w:val="C3"/>
          <w:rFonts w:ascii="仿宋" w:hAnsi="仿宋"/>
        </w:rPr>
        <w:t>轨道交通工程建设项目的勘察、测绘、设计、施工、监理、第三方检测等，应当通过招标由具备相应资质的单位承担。</w:t>
      </w:r>
    </w:p>
    <w:p>
      <w:pPr>
        <w:pStyle w:val="P1"/>
        <w:spacing w:lineRule="exact" w:line="560"/>
        <w:ind w:firstLine="622"/>
        <w:rPr>
          <w:rStyle w:val="C3"/>
          <w:rFonts w:ascii="仿宋" w:hAnsi="仿宋"/>
        </w:rPr>
      </w:pPr>
      <w:r>
        <w:t>第十五条</w:t>
      </w:r>
      <w:r>
        <w:rPr>
          <w:rStyle w:val="C3"/>
          <w:rFonts w:ascii="方正仿宋简体" w:hAnsi="方正仿宋简体"/>
        </w:rPr>
        <w:t xml:space="preserve">  </w:t>
      </w:r>
      <w:r>
        <w:rPr>
          <w:rStyle w:val="C3"/>
          <w:rFonts w:ascii="仿宋" w:hAnsi="仿宋"/>
        </w:rPr>
        <w:t>轨道交通建设应当防止或者减少对已有建筑物、构筑物的影响，保障其安全。</w:t>
      </w:r>
    </w:p>
    <w:p>
      <w:pPr>
        <w:pStyle w:val="P1"/>
        <w:spacing w:lineRule="exact" w:line="560"/>
        <w:ind w:firstLine="622"/>
        <w:rPr>
          <w:rStyle w:val="C3"/>
          <w:rFonts w:ascii="仿宋" w:hAnsi="仿宋"/>
        </w:rPr>
      </w:pPr>
      <w:r>
        <w:rPr>
          <w:rStyle w:val="C3"/>
          <w:rFonts w:ascii="仿宋" w:hAnsi="仿宋"/>
        </w:rPr>
        <w:t>轨道交通建设和运营单位应当按照环保标准，采取降噪、减震、防尘措施，减少对周边环境的影响。</w:t>
      </w:r>
    </w:p>
    <w:p>
      <w:pPr>
        <w:pStyle w:val="P1"/>
        <w:spacing w:lineRule="exact" w:line="560"/>
        <w:ind w:firstLine="622"/>
        <w:rPr>
          <w:rStyle w:val="C3"/>
          <w:rFonts w:ascii="仿宋" w:hAnsi="仿宋"/>
        </w:rPr>
      </w:pPr>
      <w:r>
        <w:t>第十六条</w:t>
      </w:r>
      <w:r>
        <w:rPr>
          <w:rStyle w:val="C3"/>
          <w:rFonts w:ascii="方正仿宋简体" w:hAnsi="方正仿宋简体"/>
        </w:rPr>
        <w:t xml:space="preserve">  </w:t>
      </w:r>
      <w:r>
        <w:rPr>
          <w:rStyle w:val="C3"/>
          <w:rFonts w:ascii="仿宋" w:hAnsi="仿宋"/>
        </w:rPr>
        <w:t>轨道交通建设应当根据无障碍设施建设的相关规定，配套建设无障碍设施，为残疾人、老年人出行创造无障碍环境。</w:t>
      </w:r>
    </w:p>
    <w:p>
      <w:pPr>
        <w:pStyle w:val="P1"/>
        <w:spacing w:lineRule="exact" w:line="560"/>
        <w:ind w:firstLine="622"/>
        <w:rPr>
          <w:rStyle w:val="C3"/>
          <w:rFonts w:ascii="方正仿宋简体" w:hAnsi="方正仿宋简体"/>
        </w:rPr>
      </w:pPr>
      <w:r>
        <w:t>第十七条</w:t>
      </w:r>
      <w:r>
        <w:rPr>
          <w:rStyle w:val="C3"/>
          <w:rFonts w:ascii="方正仿宋简体" w:hAnsi="方正仿宋简体"/>
        </w:rPr>
        <w:t xml:space="preserve">  </w:t>
      </w:r>
      <w:r>
        <w:rPr>
          <w:rStyle w:val="C3"/>
          <w:rFonts w:ascii="仿宋" w:hAnsi="仿宋"/>
        </w:rPr>
        <w:t>轨道交通建设应当根据轨道交通运营功能配置规范，配置安全运营设施和服务设施，建设轨道交通安全监测和施救保障系统，保障乘客乘车安全。</w:t>
      </w:r>
    </w:p>
    <w:p>
      <w:pPr>
        <w:pStyle w:val="P1"/>
        <w:spacing w:lineRule="exact" w:line="560"/>
        <w:ind w:firstLine="622"/>
        <w:rPr>
          <w:rStyle w:val="C3"/>
          <w:rFonts w:ascii="仿宋" w:hAnsi="仿宋"/>
        </w:rPr>
      </w:pPr>
      <w:r>
        <w:t>第十八条</w:t>
      </w:r>
      <w:r>
        <w:rPr>
          <w:rStyle w:val="C3"/>
          <w:rFonts w:ascii="方正仿宋简体" w:hAnsi="方正仿宋简体"/>
        </w:rPr>
        <w:t xml:space="preserve">  </w:t>
      </w:r>
      <w:r>
        <w:rPr>
          <w:rStyle w:val="C3"/>
          <w:rFonts w:ascii="仿宋" w:hAnsi="仿宋"/>
        </w:rPr>
        <w:t>轨道交通建设影响道路通行的，轨道交通建设单位应当提前十五日向公安机关交通管理部门报告。公安机关交通管理部门应当组织制定交通疏解方案，并提前五日向社会公告。</w:t>
      </w:r>
    </w:p>
    <w:p>
      <w:pPr>
        <w:pStyle w:val="P1"/>
        <w:spacing w:lineRule="exact" w:line="560"/>
        <w:ind w:firstLine="622"/>
        <w:rPr>
          <w:rStyle w:val="C3"/>
          <w:rFonts w:ascii="仿宋" w:hAnsi="仿宋"/>
        </w:rPr>
      </w:pPr>
      <w:r>
        <w:t>第十九条</w:t>
      </w:r>
      <w:r>
        <w:rPr>
          <w:rStyle w:val="C3"/>
          <w:rFonts w:ascii="方正仿宋简体" w:hAnsi="方正仿宋简体"/>
        </w:rPr>
        <w:t xml:space="preserve">  </w:t>
      </w:r>
      <w:r>
        <w:rPr>
          <w:rStyle w:val="C3"/>
          <w:rFonts w:ascii="仿宋" w:hAnsi="仿宋"/>
        </w:rPr>
        <w:t>轨道交通建设工程竣工后，应当进行工程初步验收；初步验收合格后，可以进行不少于三个月的试运行；试运行合格并具备基本运营条件的，可以进行不少于一年的试运营；试运营期满后，应当进行竣工验收，并按有关规定备案。经验收合格后，方可交付正式运营。</w:t>
      </w:r>
    </w:p>
    <w:p>
      <w:pPr>
        <w:pStyle w:val="P1"/>
        <w:spacing w:lineRule="exact" w:line="560"/>
        <w:ind w:firstLine="622"/>
        <w:rPr>
          <w:rStyle w:val="C3"/>
          <w:rFonts w:ascii="仿宋" w:hAnsi="仿宋"/>
        </w:rPr>
      </w:pPr>
      <w:r>
        <w:rPr>
          <w:rStyle w:val="C3"/>
          <w:rFonts w:ascii="仿宋" w:hAnsi="仿宋"/>
        </w:rPr>
        <w:t>轨道交通建设工程初步验收、试运行、试运营、竣工验收、备案等具体程序和要求，按照国家有关规定执行。</w:t>
      </w:r>
    </w:p>
    <w:p>
      <w:pPr>
        <w:pStyle w:val="P1"/>
        <w:spacing w:lineRule="exact" w:line="360"/>
        <w:ind w:firstLine="632"/>
        <w:rPr>
          <w:rStyle w:val="C3"/>
          <w:rFonts w:ascii="方正仿宋简体" w:hAnsi="方正仿宋简体"/>
        </w:rPr>
      </w:pPr>
    </w:p>
    <w:p>
      <w:pPr>
        <w:pStyle w:val="P1"/>
        <w:spacing w:lineRule="exact" w:line="360"/>
        <w:jc w:val="center"/>
      </w:pPr>
      <w:r>
        <w:t xml:space="preserve">第三章  运营管理</w:t>
      </w:r>
    </w:p>
    <w:p>
      <w:pPr>
        <w:pStyle w:val="P1"/>
        <w:spacing w:lineRule="exact" w:line="360"/>
        <w:rPr>
          <w:rStyle w:val="C3"/>
          <w:rFonts w:ascii="方正仿宋简体" w:hAnsi="方正仿宋简体"/>
        </w:rPr>
      </w:pPr>
    </w:p>
    <w:p>
      <w:pPr>
        <w:pStyle w:val="P1"/>
        <w:spacing w:lineRule="exact" w:line="560"/>
        <w:ind w:firstLine="622"/>
        <w:rPr>
          <w:rStyle w:val="C3"/>
          <w:rFonts w:ascii="仿宋" w:hAnsi="仿宋"/>
        </w:rPr>
      </w:pPr>
      <w:r>
        <w:t>第二十条</w:t>
      </w:r>
      <w:r>
        <w:rPr>
          <w:rStyle w:val="C3"/>
          <w:rFonts w:ascii="方正仿宋简体" w:hAnsi="方正仿宋简体"/>
        </w:rPr>
        <w:t xml:space="preserve">  </w:t>
      </w:r>
      <w:r>
        <w:rPr>
          <w:rStyle w:val="C3"/>
          <w:rFonts w:ascii="仿宋" w:hAnsi="仿宋"/>
        </w:rPr>
        <w:t>轨道交通运营行政主管部门应当制定轨道交通运营的服务规范和乘客守则，建立健全监督管理制度，指导和监督轨道交通运营活动。</w:t>
      </w:r>
    </w:p>
    <w:p>
      <w:pPr>
        <w:pStyle w:val="P1"/>
        <w:spacing w:lineRule="exact" w:line="560"/>
        <w:ind w:firstLine="613"/>
        <w:rPr>
          <w:rStyle w:val="C3"/>
          <w:rFonts w:ascii="仿宋" w:hAnsi="仿宋"/>
        </w:rPr>
      </w:pPr>
      <w:r>
        <w:t>第二十一条</w:t>
      </w:r>
      <w:r>
        <w:rPr>
          <w:rStyle w:val="C3"/>
          <w:rFonts w:ascii="方正仿宋简体" w:hAnsi="方正仿宋简体"/>
        </w:rPr>
        <w:t xml:space="preserve">  </w:t>
      </w:r>
      <w:r>
        <w:rPr>
          <w:rStyle w:val="C3"/>
          <w:rFonts w:ascii="仿宋" w:hAnsi="仿宋"/>
        </w:rPr>
        <w:t>市人民政府应当建立轨道交通运营成本费用评价制度和补贴机制。市财政等有关部门要科学评估轨道交通运营成本，合理界定政策性补贴的范围和额度，按年度据实及时足额补贴到位。轨道交通运营补贴管理办法由市财政部门会同市轨道交通运营行政主管部门、国有资产监督管理机构起草，报市政府批准后执行。</w:t>
      </w:r>
    </w:p>
    <w:p>
      <w:pPr>
        <w:pStyle w:val="P1"/>
        <w:spacing w:lineRule="exact" w:line="560"/>
        <w:ind w:firstLine="622"/>
        <w:rPr>
          <w:rStyle w:val="C3"/>
          <w:rFonts w:ascii="仿宋" w:hAnsi="仿宋"/>
        </w:rPr>
      </w:pPr>
      <w:r>
        <w:t>第二十二条</w:t>
      </w:r>
      <w:r>
        <w:rPr>
          <w:rStyle w:val="C3"/>
          <w:rFonts w:ascii="方正仿宋简体" w:hAnsi="方正仿宋简体"/>
        </w:rPr>
        <w:t xml:space="preserve">  </w:t>
      </w:r>
      <w:r>
        <w:rPr>
          <w:rStyle w:val="C3"/>
          <w:rFonts w:ascii="仿宋" w:hAnsi="仿宋"/>
        </w:rPr>
        <w:t>轨道交通运营单位要重视管理创新，加强经营管理。建立健全各项规章制度，完善内部管控机制。加强成本核算，节约运营成本。</w:t>
      </w:r>
    </w:p>
    <w:p>
      <w:pPr>
        <w:pStyle w:val="P1"/>
        <w:spacing w:lineRule="exact" w:line="560"/>
        <w:ind w:firstLine="622"/>
        <w:rPr>
          <w:rStyle w:val="C3"/>
          <w:rFonts w:ascii="仿宋" w:hAnsi="仿宋"/>
        </w:rPr>
      </w:pPr>
      <w:r>
        <w:t xml:space="preserve">第二十三条  </w:t>
      </w:r>
      <w:r>
        <w:rPr>
          <w:rStyle w:val="C3"/>
          <w:rFonts w:ascii="仿宋" w:hAnsi="仿宋"/>
        </w:rPr>
        <w:t>轨道交通运营管理机构应当组织或者委托第三方按年度对轨道交通运营单位的服务质量进行考核和评估。对考核和评估中发现的问题，轨道交通运营单位应当及时改进。考核和评估结果以及改进情况应当及时向社会公布。</w:t>
      </w:r>
    </w:p>
    <w:p>
      <w:pPr>
        <w:pStyle w:val="P1"/>
        <w:spacing w:lineRule="exact" w:line="560"/>
        <w:ind w:firstLine="622"/>
        <w:rPr>
          <w:rStyle w:val="C3"/>
          <w:rFonts w:ascii="仿宋" w:hAnsi="仿宋"/>
        </w:rPr>
      </w:pPr>
      <w:r>
        <w:t>第二十四条</w:t>
      </w:r>
      <w:r>
        <w:rPr>
          <w:rStyle w:val="C3"/>
          <w:rFonts w:ascii="方正仿宋简体" w:hAnsi="方正仿宋简体"/>
        </w:rPr>
        <w:t xml:space="preserve">  </w:t>
      </w:r>
      <w:r>
        <w:rPr>
          <w:rStyle w:val="C3"/>
          <w:rFonts w:ascii="仿宋" w:hAnsi="仿宋"/>
        </w:rPr>
        <w:t>轨道交通运营单位应当制定年度运营及调整计划，报轨道交通运营管理机构备案。</w:t>
      </w:r>
    </w:p>
    <w:p>
      <w:pPr>
        <w:pStyle w:val="P1"/>
        <w:spacing w:lineRule="exact" w:line="560"/>
        <w:ind w:firstLine="622"/>
        <w:rPr>
          <w:rStyle w:val="C3"/>
          <w:rFonts w:ascii="仿宋" w:hAnsi="仿宋"/>
        </w:rPr>
      </w:pPr>
      <w:r>
        <w:t xml:space="preserve">第二十五条  </w:t>
      </w:r>
      <w:r>
        <w:rPr>
          <w:rStyle w:val="C3"/>
          <w:rFonts w:ascii="仿宋" w:hAnsi="仿宋"/>
        </w:rPr>
        <w:t>轨道交通运营单位应当对驾驶员、调度员、行车值班员等运营岗位从业人员进行安全和运营服务等方面的培训，经培训合格后，持证上岗。</w:t>
      </w:r>
    </w:p>
    <w:p>
      <w:pPr>
        <w:pStyle w:val="P1"/>
        <w:spacing w:lineRule="exact" w:line="560"/>
        <w:ind w:firstLine="622"/>
        <w:rPr>
          <w:rStyle w:val="C3"/>
          <w:rFonts w:ascii="仿宋" w:hAnsi="仿宋"/>
        </w:rPr>
      </w:pPr>
      <w:r>
        <w:rPr>
          <w:rStyle w:val="C3"/>
          <w:rFonts w:ascii="仿宋" w:hAnsi="仿宋"/>
        </w:rPr>
        <w:t>轨道交通运营单位的工作人员，应当按照规定统一着装、佩戴标志，礼貌待客、文明服务。</w:t>
      </w:r>
    </w:p>
    <w:p>
      <w:pPr>
        <w:pStyle w:val="P1"/>
        <w:spacing w:lineRule="exact" w:line="560"/>
        <w:ind w:firstLine="622"/>
        <w:rPr>
          <w:rStyle w:val="C3"/>
          <w:rFonts w:ascii="仿宋" w:hAnsi="仿宋"/>
        </w:rPr>
      </w:pPr>
      <w:r>
        <w:rPr>
          <w:rStyle w:val="C3"/>
          <w:rFonts w:ascii="仿宋" w:hAnsi="仿宋"/>
        </w:rPr>
        <w:t>轨道交通运营单位应当在车站配备医疗急救箱，车站工作人员应当掌握必要的急救知识和技能。</w:t>
      </w:r>
    </w:p>
    <w:p>
      <w:pPr>
        <w:pStyle w:val="P1"/>
        <w:spacing w:lineRule="exact" w:line="560"/>
        <w:ind w:firstLine="622"/>
        <w:rPr>
          <w:rStyle w:val="C3"/>
          <w:rFonts w:ascii="仿宋" w:hAnsi="仿宋"/>
        </w:rPr>
      </w:pPr>
      <w:r>
        <w:t xml:space="preserve">第二十六条  </w:t>
      </w:r>
      <w:r>
        <w:rPr>
          <w:rStyle w:val="C3"/>
          <w:rFonts w:ascii="仿宋" w:hAnsi="仿宋"/>
        </w:rPr>
        <w:t>轨道交通建设、运营单位应当按照国家有关标准和规定，在车站周边、车站出入口以及车站内醒目位置设置轨道交通导向标识、安全标识等运营服务标志。</w:t>
      </w:r>
    </w:p>
    <w:p>
      <w:pPr>
        <w:pStyle w:val="P1"/>
        <w:spacing w:lineRule="exact" w:line="560"/>
        <w:ind w:firstLine="622"/>
        <w:rPr>
          <w:rStyle w:val="C3"/>
          <w:rFonts w:ascii="仿宋" w:hAnsi="仿宋"/>
        </w:rPr>
      </w:pPr>
      <w:r>
        <w:rPr>
          <w:rStyle w:val="C3"/>
          <w:rFonts w:ascii="仿宋" w:hAnsi="仿宋"/>
        </w:rPr>
        <w:t>轨道交通运营单位应当做好运营服务标志的日常维护工作。</w:t>
      </w:r>
    </w:p>
    <w:p>
      <w:pPr>
        <w:pStyle w:val="P1"/>
        <w:spacing w:lineRule="exact" w:line="560"/>
        <w:ind w:firstLine="632"/>
        <w:rPr>
          <w:rStyle w:val="C3"/>
          <w:rFonts w:ascii="仿宋" w:hAnsi="仿宋"/>
        </w:rPr>
      </w:pPr>
      <w:r>
        <w:t xml:space="preserve">第二十七条  </w:t>
      </w:r>
      <w:r>
        <w:rPr>
          <w:rStyle w:val="C3"/>
          <w:rFonts w:ascii="仿宋" w:hAnsi="仿宋"/>
        </w:rPr>
        <w:t>轨道交通运营单位应当为乘客提供良好的乘车环境。保持车站、车厢等公共场所的卫生整洁、秩序良好，保持轨道交通车站、出入口及通道畅通。</w:t>
      </w:r>
    </w:p>
    <w:p>
      <w:pPr>
        <w:pStyle w:val="P1"/>
        <w:spacing w:lineRule="exact" w:line="560"/>
        <w:ind w:firstLine="632"/>
        <w:rPr>
          <w:rStyle w:val="C3"/>
          <w:rFonts w:ascii="仿宋" w:hAnsi="仿宋"/>
        </w:rPr>
      </w:pPr>
      <w:r>
        <w:t>第二十八条</w:t>
      </w:r>
      <w:r>
        <w:rPr>
          <w:rStyle w:val="C3"/>
          <w:rFonts w:ascii="方正仿宋简体" w:hAnsi="方正仿宋简体"/>
        </w:rPr>
        <w:t xml:space="preserve">  </w:t>
      </w:r>
      <w:r>
        <w:rPr>
          <w:rStyle w:val="C3"/>
          <w:rFonts w:ascii="仿宋" w:hAnsi="仿宋"/>
        </w:rPr>
        <w:t>轨道交通运营单位应当在车站醒目位置公布首末班车行车时刻、列车运行状况提示和换乘指示。</w:t>
      </w:r>
    </w:p>
    <w:p>
      <w:pPr>
        <w:pStyle w:val="P1"/>
        <w:spacing w:lineRule="exact" w:line="560"/>
        <w:ind w:firstLine="632"/>
        <w:rPr>
          <w:rStyle w:val="C3"/>
          <w:rFonts w:ascii="仿宋" w:hAnsi="仿宋"/>
        </w:rPr>
      </w:pPr>
      <w:r>
        <w:rPr>
          <w:rStyle w:val="C3"/>
          <w:rFonts w:ascii="仿宋" w:hAnsi="仿宋"/>
        </w:rPr>
        <w:t>列车因故延误或者需要调整首末班车行车时间的，轨道交通运营单位应当通过车站、列车广播或者媒体等方式公布，及时告知乘客和公众，并立即报告轨道交通运营管理机构。</w:t>
      </w:r>
    </w:p>
    <w:p>
      <w:pPr>
        <w:pStyle w:val="P1"/>
        <w:spacing w:lineRule="exact" w:line="560"/>
        <w:ind w:firstLine="632"/>
        <w:rPr>
          <w:rStyle w:val="C3"/>
          <w:rFonts w:ascii="仿宋" w:hAnsi="仿宋"/>
        </w:rPr>
      </w:pPr>
      <w:r>
        <w:t xml:space="preserve">第二十九条  </w:t>
      </w:r>
      <w:r>
        <w:rPr>
          <w:rStyle w:val="C3"/>
          <w:rFonts w:ascii="仿宋" w:hAnsi="仿宋"/>
        </w:rPr>
        <w:t>轨道交通票价依法实行政府定价。轨道交通运营单位应当执行市人民政府确定的票价，不得擅自调价、变相涨价。</w:t>
      </w:r>
    </w:p>
    <w:p>
      <w:pPr>
        <w:pStyle w:val="P1"/>
        <w:spacing w:lineRule="exact" w:line="560"/>
        <w:ind w:firstLine="632"/>
        <w:rPr>
          <w:rStyle w:val="C3"/>
          <w:rFonts w:ascii="仿宋" w:hAnsi="仿宋"/>
        </w:rPr>
      </w:pPr>
      <w:r>
        <w:t>第三十条</w:t>
      </w:r>
      <w:r>
        <w:rPr>
          <w:rStyle w:val="C3"/>
          <w:rFonts w:ascii="方正仿宋简体" w:hAnsi="方正仿宋简体"/>
        </w:rPr>
        <w:t xml:space="preserve">  </w:t>
      </w:r>
      <w:r>
        <w:rPr>
          <w:rStyle w:val="C3"/>
          <w:rFonts w:ascii="仿宋" w:hAnsi="仿宋"/>
        </w:rPr>
        <w:t>乘客应当持有效车票或者有效证件乘车，并接受轨道交通运营单位的票务查验。持单程票的乘客在出站时应当将车票交还。乘客越站乘车的，应当补交超过部分的票款。</w:t>
      </w:r>
    </w:p>
    <w:p>
      <w:pPr>
        <w:pStyle w:val="P1"/>
        <w:spacing w:lineRule="exact" w:line="560"/>
        <w:ind w:firstLine="632"/>
        <w:rPr>
          <w:rStyle w:val="C3"/>
          <w:rFonts w:ascii="仿宋" w:hAnsi="仿宋"/>
        </w:rPr>
      </w:pPr>
      <w:r>
        <w:rPr>
          <w:rStyle w:val="C3"/>
          <w:rFonts w:ascii="仿宋" w:hAnsi="仿宋"/>
        </w:rPr>
        <w:t>乘客不得无票、持无效车票、冒用他人乘车证件或者持伪造证件乘车。</w:t>
      </w:r>
    </w:p>
    <w:p>
      <w:pPr>
        <w:pStyle w:val="P1"/>
        <w:spacing w:lineRule="exact" w:line="560"/>
        <w:ind w:firstLine="622"/>
        <w:rPr>
          <w:rStyle w:val="C3"/>
          <w:rFonts w:ascii="仿宋" w:hAnsi="仿宋"/>
        </w:rPr>
      </w:pPr>
      <w:r>
        <w:t>第三十一条</w:t>
      </w:r>
      <w:r>
        <w:rPr>
          <w:rStyle w:val="C3"/>
          <w:rFonts w:ascii="方正仿宋简体" w:hAnsi="方正仿宋简体"/>
        </w:rPr>
        <w:t xml:space="preserve">  </w:t>
      </w:r>
      <w:r>
        <w:rPr>
          <w:rStyle w:val="C3"/>
          <w:rFonts w:ascii="仿宋" w:hAnsi="仿宋"/>
        </w:rPr>
        <w:t>轨道交通不能正常运行的，乘客有权持有效车票要求轨道交通运营单位退还票款，轨道交通运营单位应当按照原票价予以退款。</w:t>
      </w:r>
    </w:p>
    <w:p>
      <w:pPr>
        <w:pStyle w:val="P1"/>
        <w:spacing w:lineRule="exact" w:line="560"/>
        <w:ind w:firstLine="622"/>
        <w:rPr>
          <w:rStyle w:val="C3"/>
          <w:rFonts w:ascii="仿宋" w:hAnsi="仿宋"/>
        </w:rPr>
      </w:pPr>
      <w:r>
        <w:t>第三十二条</w:t>
        <w:tab/>
      </w:r>
      <w:r>
        <w:rPr>
          <w:rStyle w:val="C3"/>
          <w:rFonts w:ascii="仿宋" w:hAnsi="仿宋"/>
        </w:rPr>
        <w:t>成年人可以免费携带身高不超过一点三米的儿童乘车。</w:t>
      </w:r>
    </w:p>
    <w:p>
      <w:pPr>
        <w:pStyle w:val="P1"/>
        <w:spacing w:lineRule="exact" w:line="560"/>
        <w:ind w:firstLine="632"/>
        <w:rPr>
          <w:rStyle w:val="C3"/>
          <w:rFonts w:ascii="仿宋" w:hAnsi="仿宋"/>
        </w:rPr>
      </w:pPr>
      <w:r>
        <w:t xml:space="preserve">第三十三条  </w:t>
      </w:r>
      <w:r>
        <w:rPr>
          <w:rStyle w:val="C3"/>
          <w:rFonts w:ascii="仿宋" w:hAnsi="仿宋"/>
        </w:rPr>
        <w:t>精神障碍患者、智力障碍者、行动不便的老年人、学龄前儿童应当在健康成年人的陪护下乘车。</w:t>
      </w:r>
    </w:p>
    <w:p>
      <w:pPr>
        <w:pStyle w:val="P1"/>
        <w:spacing w:lineRule="exact" w:line="560"/>
        <w:ind w:firstLine="632"/>
        <w:rPr>
          <w:rStyle w:val="C3"/>
          <w:rFonts w:ascii="仿宋" w:hAnsi="仿宋"/>
        </w:rPr>
      </w:pPr>
      <w:r>
        <w:t xml:space="preserve">第三十四条  </w:t>
      </w:r>
      <w:r>
        <w:rPr>
          <w:rStyle w:val="C3"/>
          <w:rFonts w:ascii="仿宋" w:hAnsi="仿宋"/>
        </w:rPr>
        <w:t>在轨道交通设施范围内禁止下列行为：</w:t>
      </w:r>
    </w:p>
    <w:p>
      <w:pPr>
        <w:pStyle w:val="P1"/>
        <w:spacing w:lineRule="exact" w:line="560"/>
        <w:ind w:firstLine="632"/>
        <w:rPr>
          <w:rStyle w:val="C3"/>
          <w:rFonts w:ascii="仿宋" w:hAnsi="仿宋"/>
        </w:rPr>
      </w:pPr>
      <w:r>
        <w:rPr>
          <w:rStyle w:val="C3"/>
          <w:rFonts w:ascii="仿宋" w:hAnsi="仿宋"/>
        </w:rPr>
        <w:t>（一）在车站、车厢内吸烟，随地吐痰、便溺、吐口香糖，乱扔果皮核、纸屑等废弃物；</w:t>
      </w:r>
    </w:p>
    <w:p>
      <w:pPr>
        <w:pStyle w:val="P1"/>
        <w:spacing w:lineRule="exact" w:line="560"/>
        <w:ind w:firstLine="632"/>
        <w:rPr>
          <w:rStyle w:val="C3"/>
          <w:rFonts w:ascii="仿宋" w:hAnsi="仿宋"/>
        </w:rPr>
      </w:pPr>
      <w:r>
        <w:rPr>
          <w:rStyle w:val="C3"/>
          <w:rFonts w:ascii="仿宋" w:hAnsi="仿宋"/>
        </w:rPr>
        <w:t>（二）在车站、站台、站厅、出入口、通道停放车辆、堆放杂物或者擅自摆摊设点；</w:t>
      </w:r>
    </w:p>
    <w:p>
      <w:pPr>
        <w:pStyle w:val="P1"/>
        <w:spacing w:lineRule="exact" w:line="560"/>
        <w:ind w:firstLine="632"/>
        <w:rPr>
          <w:rStyle w:val="C3"/>
          <w:rFonts w:ascii="仿宋" w:hAnsi="仿宋"/>
        </w:rPr>
      </w:pPr>
      <w:r>
        <w:rPr>
          <w:rStyle w:val="C3"/>
          <w:rFonts w:ascii="仿宋" w:hAnsi="仿宋"/>
        </w:rPr>
        <w:t xml:space="preserve">擅自进入轨道、隧道或者其他有禁止进入标志的区域；  </w:t>
      </w:r>
    </w:p>
    <w:p>
      <w:pPr>
        <w:pStyle w:val="P1"/>
        <w:spacing w:lineRule="exact" w:line="560"/>
        <w:ind w:firstLine="632"/>
        <w:rPr>
          <w:rStyle w:val="C3"/>
          <w:rFonts w:ascii="仿宋" w:hAnsi="仿宋"/>
        </w:rPr>
      </w:pPr>
      <w:r>
        <w:rPr>
          <w:rStyle w:val="C3"/>
          <w:rFonts w:ascii="仿宋" w:hAnsi="仿宋"/>
        </w:rPr>
        <w:t>攀爬、跨越围墙、护栏、轨道、栏杆、闸机等设施；</w:t>
      </w:r>
    </w:p>
    <w:p>
      <w:pPr>
        <w:pStyle w:val="P1"/>
        <w:spacing w:lineRule="exact" w:line="560"/>
        <w:ind w:firstLine="632"/>
        <w:rPr>
          <w:rStyle w:val="C3"/>
          <w:rFonts w:ascii="仿宋" w:hAnsi="仿宋"/>
        </w:rPr>
      </w:pPr>
      <w:r>
        <w:rPr>
          <w:rStyle w:val="C3"/>
          <w:rFonts w:ascii="仿宋" w:hAnsi="仿宋"/>
        </w:rPr>
        <w:t>阻碍安全门、车门关闭，强行上下车；</w:t>
      </w:r>
    </w:p>
    <w:p>
      <w:pPr>
        <w:pStyle w:val="P1"/>
        <w:spacing w:lineRule="exact" w:line="560"/>
        <w:ind w:firstLine="632"/>
        <w:rPr>
          <w:rStyle w:val="C3"/>
          <w:rFonts w:ascii="仿宋" w:hAnsi="仿宋"/>
        </w:rPr>
      </w:pPr>
      <w:r>
        <w:rPr>
          <w:rStyle w:val="C3"/>
          <w:rFonts w:ascii="仿宋" w:hAnsi="仿宋"/>
        </w:rPr>
        <w:t>（六）在车厢或者轨道交通设施上乱写、乱刻画、乱张贴和悬挂物品；</w:t>
      </w:r>
    </w:p>
    <w:p>
      <w:pPr>
        <w:pStyle w:val="P1"/>
        <w:spacing w:lineRule="exact" w:line="560"/>
        <w:ind w:firstLine="632"/>
        <w:rPr>
          <w:rStyle w:val="C3"/>
          <w:rFonts w:ascii="仿宋" w:hAnsi="仿宋"/>
        </w:rPr>
      </w:pPr>
      <w:r>
        <w:rPr>
          <w:rStyle w:val="C3"/>
          <w:rFonts w:ascii="仿宋" w:hAnsi="仿宋"/>
        </w:rPr>
        <w:t>（七）携带活禽和猫、狗（导盲犬除外）等宠物以及其他可能妨碍轨道交通运营的动物乘车；</w:t>
      </w:r>
    </w:p>
    <w:p>
      <w:pPr>
        <w:pStyle w:val="P1"/>
        <w:spacing w:lineRule="exact" w:line="560"/>
        <w:ind w:firstLine="632"/>
        <w:rPr>
          <w:rStyle w:val="C3"/>
          <w:rFonts w:ascii="仿宋" w:hAnsi="仿宋"/>
        </w:rPr>
      </w:pPr>
      <w:r>
        <w:rPr>
          <w:rStyle w:val="C3"/>
          <w:rFonts w:ascii="仿宋" w:hAnsi="仿宋"/>
        </w:rPr>
        <w:t>（八）在车厢内饮食；</w:t>
      </w:r>
    </w:p>
    <w:p>
      <w:pPr>
        <w:pStyle w:val="P1"/>
        <w:spacing w:lineRule="exact" w:line="560"/>
        <w:ind w:firstLine="632"/>
        <w:rPr>
          <w:rStyle w:val="C3"/>
          <w:rFonts w:ascii="仿宋" w:hAnsi="仿宋"/>
        </w:rPr>
      </w:pPr>
      <w:r>
        <w:rPr>
          <w:rStyle w:val="C3"/>
          <w:rFonts w:ascii="仿宋" w:hAnsi="仿宋"/>
        </w:rPr>
        <w:t>（九）在车站、站台、站厅、出入口、通道等乞讨、捡拾垃圾、卖艺、躺卧、打闹嬉戏，擅自弹奏乐器、播放音乐、散发宣传品；</w:t>
      </w:r>
    </w:p>
    <w:p>
      <w:pPr>
        <w:pStyle w:val="P1"/>
        <w:spacing w:lineRule="exact" w:line="560"/>
        <w:ind w:firstLine="632"/>
        <w:rPr>
          <w:rStyle w:val="C3"/>
          <w:rFonts w:ascii="仿宋" w:hAnsi="仿宋"/>
        </w:rPr>
      </w:pPr>
      <w:r>
        <w:rPr>
          <w:rStyle w:val="C3"/>
          <w:rFonts w:ascii="仿宋" w:hAnsi="仿宋"/>
        </w:rPr>
        <w:t>（十）踩踏车站、车厢内的坐席；</w:t>
      </w:r>
    </w:p>
    <w:p>
      <w:pPr>
        <w:pStyle w:val="P1"/>
        <w:spacing w:lineRule="exact" w:line="560"/>
        <w:ind w:firstLine="632"/>
        <w:rPr>
          <w:rStyle w:val="C3"/>
          <w:rFonts w:ascii="仿宋" w:hAnsi="仿宋"/>
        </w:rPr>
      </w:pPr>
      <w:r>
        <w:rPr>
          <w:rStyle w:val="C3"/>
          <w:rFonts w:ascii="仿宋" w:hAnsi="仿宋"/>
        </w:rPr>
        <w:t>（十一）携带充气气球、运货平板推车、自行车（含折叠式自行车）进站乘车，操控移动、滑翔、飞行的玩具模型及其他物品，施放风筝；</w:t>
      </w:r>
    </w:p>
    <w:p>
      <w:pPr>
        <w:pStyle w:val="P1"/>
        <w:spacing w:lineRule="exact" w:line="560"/>
        <w:ind w:firstLine="632"/>
        <w:rPr>
          <w:rStyle w:val="C3"/>
          <w:rFonts w:ascii="仿宋" w:hAnsi="仿宋"/>
        </w:rPr>
      </w:pPr>
      <w:r>
        <w:rPr>
          <w:rStyle w:val="C3"/>
          <w:rFonts w:ascii="仿宋" w:hAnsi="仿宋"/>
        </w:rPr>
        <w:t>（十二）携带易污损、有严重异味、无包装易碎和尖锐的物品；</w:t>
      </w:r>
    </w:p>
    <w:p>
      <w:pPr>
        <w:pStyle w:val="P1"/>
        <w:spacing w:lineRule="exact" w:line="560"/>
        <w:ind w:firstLine="632"/>
        <w:rPr>
          <w:rStyle w:val="C3"/>
          <w:rFonts w:ascii="仿宋" w:hAnsi="仿宋"/>
        </w:rPr>
      </w:pPr>
      <w:r>
        <w:rPr>
          <w:rStyle w:val="C3"/>
          <w:rFonts w:ascii="仿宋" w:hAnsi="仿宋"/>
        </w:rPr>
        <w:t>（十三）穿着污浊衣物、穿溜冰鞋、踏滑板进站乘车；</w:t>
      </w:r>
    </w:p>
    <w:p>
      <w:pPr>
        <w:pStyle w:val="P1"/>
        <w:spacing w:lineRule="exact" w:line="560"/>
        <w:ind w:firstLine="632"/>
        <w:rPr>
          <w:rStyle w:val="C3"/>
          <w:rFonts w:ascii="仿宋" w:hAnsi="仿宋"/>
        </w:rPr>
      </w:pPr>
      <w:r>
        <w:rPr>
          <w:rStyle w:val="C3"/>
          <w:rFonts w:ascii="仿宋" w:hAnsi="仿宋"/>
        </w:rPr>
        <w:t>（十四）违反法律、法规规定的其他行为。</w:t>
      </w:r>
    </w:p>
    <w:p>
      <w:pPr>
        <w:pStyle w:val="P1"/>
        <w:spacing w:lineRule="exact" w:line="560"/>
        <w:ind w:firstLine="632"/>
        <w:rPr>
          <w:rStyle w:val="C3"/>
          <w:rFonts w:ascii="仿宋" w:hAnsi="仿宋"/>
        </w:rPr>
      </w:pPr>
      <w:r>
        <w:rPr>
          <w:rStyle w:val="C3"/>
          <w:rFonts w:ascii="仿宋" w:hAnsi="仿宋"/>
        </w:rPr>
        <w:t xml:space="preserve">第三十五条  在轨道交通车厢、车辆段和车站范围内设置广告、商业店铺或者敷设管线，应当符合相关规定，不得影响轨道交通运营。</w:t>
      </w:r>
    </w:p>
    <w:p>
      <w:pPr>
        <w:pStyle w:val="P1"/>
        <w:spacing w:lineRule="exact" w:line="560"/>
        <w:ind w:firstLine="632"/>
        <w:rPr>
          <w:rStyle w:val="C3"/>
          <w:rFonts w:ascii="仿宋" w:hAnsi="仿宋"/>
        </w:rPr>
      </w:pPr>
      <w:r>
        <w:rPr>
          <w:rStyle w:val="C3"/>
          <w:rFonts w:ascii="仿宋" w:hAnsi="仿宋"/>
        </w:rPr>
        <w:t xml:space="preserve">第三十六条  轨道交通运营单位应当建立投诉受理制度，在轨道交通车站、车厢内的显著位置公布投诉受理电话，接受社会监督。</w:t>
      </w:r>
    </w:p>
    <w:p>
      <w:pPr>
        <w:pStyle w:val="P1"/>
        <w:spacing w:lineRule="exact" w:line="560"/>
        <w:ind w:firstLine="632"/>
        <w:rPr>
          <w:rStyle w:val="C3"/>
          <w:rFonts w:ascii="仿宋" w:hAnsi="仿宋"/>
        </w:rPr>
      </w:pPr>
      <w:r>
        <w:rPr>
          <w:rStyle w:val="C3"/>
          <w:rFonts w:ascii="仿宋" w:hAnsi="仿宋"/>
        </w:rPr>
        <w:t>轨道交通运营单位对乘客的投诉应当及时做出答复，需要调查的，轨道交通运营单位应当自受理投诉之日起十个工作日内做出答复。乘客对答复有异议的，可以向轨道交通运营管理机构投诉。轨道交通运营管理机构应当自受理投诉之日起十个工作日内作出答复。</w:t>
      </w:r>
    </w:p>
    <w:p>
      <w:pPr>
        <w:pStyle w:val="P1"/>
        <w:spacing w:lineRule="exact" w:line="360"/>
        <w:ind w:firstLine="622"/>
        <w:rPr>
          <w:rStyle w:val="C3"/>
          <w:rFonts w:ascii="方正仿宋简体" w:hAnsi="方正仿宋简体"/>
        </w:rPr>
      </w:pPr>
    </w:p>
    <w:p>
      <w:pPr>
        <w:pStyle w:val="P1"/>
        <w:spacing w:lineRule="exact" w:line="360"/>
        <w:jc w:val="center"/>
      </w:pPr>
      <w:r>
        <w:t xml:space="preserve">第四章  安全管理</w:t>
      </w:r>
    </w:p>
    <w:p>
      <w:pPr>
        <w:pStyle w:val="P1"/>
        <w:spacing w:lineRule="exact" w:line="560"/>
        <w:ind w:firstLine="632"/>
        <w:rPr>
          <w:rStyle w:val="C3"/>
          <w:rFonts w:ascii="方正仿宋简体" w:hAnsi="方正仿宋简体"/>
        </w:rPr>
      </w:pPr>
    </w:p>
    <w:p>
      <w:pPr>
        <w:pStyle w:val="P1"/>
        <w:spacing w:lineRule="exact" w:line="560"/>
        <w:ind w:firstLine="622"/>
        <w:rPr>
          <w:rStyle w:val="C3"/>
          <w:rFonts w:ascii="仿宋" w:hAnsi="仿宋"/>
        </w:rPr>
      </w:pPr>
      <w:r>
        <w:t>第三十七条</w:t>
        <w:tab/>
      </w:r>
      <w:r>
        <w:rPr>
          <w:rStyle w:val="C3"/>
          <w:rFonts w:ascii="仿宋" w:hAnsi="仿宋"/>
        </w:rPr>
        <w:t>轨道交通建设、运营单位是轨道交通建设、运营安全的责任主体，应当按照有关规定建立安全生产管理制度和操作规程，设置专门安全管理机构、配备专职管理人员，保障轨道交通建设和运营的安全。</w:t>
      </w:r>
    </w:p>
    <w:p>
      <w:pPr>
        <w:pStyle w:val="P1"/>
        <w:spacing w:lineRule="exact" w:line="560"/>
        <w:ind w:firstLine="632"/>
        <w:rPr>
          <w:rStyle w:val="C3"/>
          <w:rFonts w:ascii="仿宋" w:hAnsi="仿宋"/>
        </w:rPr>
      </w:pPr>
      <w:r>
        <w:t xml:space="preserve">第三十八条  </w:t>
      </w:r>
      <w:r>
        <w:rPr>
          <w:rStyle w:val="C3"/>
          <w:rFonts w:ascii="仿宋" w:hAnsi="仿宋"/>
        </w:rPr>
        <w:t>轨道交通运营单位应当按照反恐、消防管理、事故救援的有关规定，在轨道交通设施内设置报警、消防、逃生、防汛、防爆、防护监视、紧急疏散照明、救援等器材和设备，并定期检查、维护，按期更新，确保完好。</w:t>
      </w:r>
    </w:p>
    <w:p>
      <w:pPr>
        <w:pStyle w:val="P1"/>
        <w:spacing w:lineRule="exact" w:line="560"/>
        <w:ind w:firstLine="632"/>
        <w:rPr>
          <w:rStyle w:val="C3"/>
          <w:rFonts w:ascii="仿宋" w:hAnsi="仿宋"/>
        </w:rPr>
      </w:pPr>
      <w:r>
        <w:rPr>
          <w:rStyle w:val="C3"/>
          <w:rFonts w:ascii="仿宋" w:hAnsi="仿宋"/>
        </w:rPr>
        <w:t>轨道交通运营单位，应当利用多种形式向乘客告知上述器材和设备的位置、使用方式，普及应急救援知识，提高乘客应急救援意识。</w:t>
      </w:r>
    </w:p>
    <w:p>
      <w:pPr>
        <w:pStyle w:val="P1"/>
        <w:spacing w:lineRule="exact" w:line="560"/>
        <w:ind w:firstLine="632"/>
        <w:rPr>
          <w:rStyle w:val="C3"/>
          <w:rFonts w:ascii="仿宋" w:hAnsi="仿宋"/>
        </w:rPr>
      </w:pPr>
      <w:r>
        <w:t xml:space="preserve">第三十九条  </w:t>
      </w:r>
      <w:r>
        <w:rPr>
          <w:rStyle w:val="C3"/>
          <w:rFonts w:ascii="仿宋" w:hAnsi="仿宋"/>
        </w:rPr>
        <w:t>轨道交通运营单位负责对轨道交通设施的管理和维护，应当定期对土建工程、车辆和运营设备进行检查，及时维修更新，确保其处于安全状态。</w:t>
      </w:r>
    </w:p>
    <w:p>
      <w:pPr>
        <w:pStyle w:val="P1"/>
        <w:spacing w:lineRule="exact" w:line="560"/>
        <w:ind w:firstLine="632"/>
        <w:rPr>
          <w:rStyle w:val="C3"/>
          <w:rFonts w:ascii="仿宋" w:hAnsi="仿宋"/>
        </w:rPr>
      </w:pPr>
      <w:r>
        <w:rPr>
          <w:rStyle w:val="C3"/>
          <w:rFonts w:ascii="仿宋" w:hAnsi="仿宋"/>
        </w:rPr>
        <w:t>轨道交通运营单位的检查和维修记录应当保存至土建工程、车辆和运营设备使用期满。</w:t>
      </w:r>
    </w:p>
    <w:p>
      <w:pPr>
        <w:pStyle w:val="P1"/>
        <w:spacing w:lineRule="exact" w:line="560"/>
        <w:ind w:firstLine="632"/>
        <w:rPr>
          <w:rStyle w:val="C3"/>
          <w:rFonts w:ascii="仿宋" w:hAnsi="仿宋"/>
        </w:rPr>
      </w:pPr>
      <w:r>
        <w:t>第四十条</w:t>
      </w:r>
      <w:r>
        <w:rPr>
          <w:rStyle w:val="C3"/>
          <w:rFonts w:ascii="方正仿宋简体" w:hAnsi="方正仿宋简体"/>
        </w:rPr>
        <w:t xml:space="preserve">  </w:t>
      </w:r>
      <w:r>
        <w:rPr>
          <w:rStyle w:val="C3"/>
          <w:rFonts w:ascii="仿宋" w:hAnsi="仿宋"/>
        </w:rPr>
        <w:t>轨道交通运营单位应当组织对轨道交通关键部位和关键设备的长期监测工作，评估轨道交通运行对土建工程的影响，定期对轨道交通进行安全性评价，并针对薄弱环节制定安全运营措施。</w:t>
      </w:r>
    </w:p>
    <w:p>
      <w:pPr>
        <w:pStyle w:val="P1"/>
        <w:spacing w:lineRule="exact" w:line="560"/>
        <w:ind w:firstLine="632"/>
        <w:rPr>
          <w:rStyle w:val="C3"/>
          <w:rFonts w:ascii="仿宋" w:hAnsi="仿宋"/>
        </w:rPr>
      </w:pPr>
      <w:r>
        <w:t xml:space="preserve">第四十一条  </w:t>
      </w:r>
      <w:r>
        <w:rPr>
          <w:rStyle w:val="C3"/>
          <w:rFonts w:ascii="仿宋" w:hAnsi="仿宋"/>
        </w:rPr>
        <w:t>轨道交通下列范围为控制保护区：</w:t>
      </w:r>
    </w:p>
    <w:p>
      <w:pPr>
        <w:pStyle w:val="P1"/>
        <w:spacing w:lineRule="exact" w:line="560"/>
        <w:ind w:firstLine="632"/>
        <w:rPr>
          <w:rStyle w:val="C3"/>
          <w:rFonts w:ascii="仿宋" w:hAnsi="仿宋"/>
        </w:rPr>
      </w:pPr>
      <w:r>
        <w:rPr>
          <w:rStyle w:val="C3"/>
          <w:rFonts w:ascii="仿宋" w:hAnsi="仿宋"/>
        </w:rPr>
        <w:t>（一）地下车站与隧道外边线外侧五十米内；</w:t>
      </w:r>
    </w:p>
    <w:p>
      <w:pPr>
        <w:pStyle w:val="P1"/>
        <w:spacing w:lineRule="exact" w:line="560"/>
        <w:ind w:firstLine="632"/>
        <w:rPr>
          <w:rStyle w:val="C3"/>
          <w:rFonts w:ascii="仿宋" w:hAnsi="仿宋"/>
        </w:rPr>
      </w:pPr>
      <w:r>
        <w:rPr>
          <w:rStyle w:val="C3"/>
          <w:rFonts w:ascii="仿宋" w:hAnsi="仿宋"/>
        </w:rPr>
        <w:t>（二）地面和高架车站以及线路轨道外边线外侧三十米内；</w:t>
      </w:r>
    </w:p>
    <w:p>
      <w:pPr>
        <w:pStyle w:val="P1"/>
        <w:spacing w:lineRule="exact" w:line="560"/>
        <w:ind w:firstLine="632"/>
        <w:rPr>
          <w:rStyle w:val="C3"/>
          <w:rFonts w:ascii="仿宋" w:hAnsi="仿宋"/>
        </w:rPr>
      </w:pPr>
      <w:r>
        <w:rPr>
          <w:rStyle w:val="C3"/>
          <w:rFonts w:ascii="仿宋" w:hAnsi="仿宋"/>
        </w:rPr>
        <w:t>（三）出入口、通风亭、变电站等建筑物、构筑物外边线外侧十米内。</w:t>
      </w:r>
    </w:p>
    <w:p>
      <w:pPr>
        <w:pStyle w:val="P1"/>
        <w:spacing w:lineRule="exact" w:line="560"/>
        <w:ind w:firstLine="632"/>
        <w:rPr>
          <w:rStyle w:val="C3"/>
          <w:rFonts w:ascii="仿宋" w:hAnsi="仿宋"/>
        </w:rPr>
      </w:pPr>
      <w:r>
        <w:t xml:space="preserve">第四十二条  </w:t>
      </w:r>
      <w:r>
        <w:rPr>
          <w:rStyle w:val="C3"/>
          <w:rFonts w:ascii="仿宋" w:hAnsi="仿宋"/>
        </w:rPr>
        <w:t>在轨道交通控制保护区内进行下列作业的，作业单位应当制定安全防护方案，在征得轨道交通运营单位同意后，依法办理有关行政许可手续：</w:t>
      </w:r>
    </w:p>
    <w:p>
      <w:pPr>
        <w:pStyle w:val="P1"/>
        <w:spacing w:lineRule="exact" w:line="560"/>
        <w:ind w:firstLine="632"/>
        <w:rPr>
          <w:rStyle w:val="C3"/>
          <w:rFonts w:ascii="仿宋" w:hAnsi="仿宋"/>
        </w:rPr>
      </w:pPr>
      <w:r>
        <w:rPr>
          <w:rStyle w:val="C3"/>
          <w:rFonts w:ascii="仿宋" w:hAnsi="仿宋"/>
        </w:rPr>
        <w:t>（一）新建、扩建、改建或者拆除建筑物、构筑物；</w:t>
      </w:r>
    </w:p>
    <w:p>
      <w:pPr>
        <w:pStyle w:val="P1"/>
        <w:spacing w:lineRule="exact" w:line="560"/>
        <w:ind w:firstLine="632"/>
        <w:rPr>
          <w:rStyle w:val="C3"/>
          <w:rFonts w:ascii="仿宋" w:hAnsi="仿宋"/>
        </w:rPr>
      </w:pPr>
      <w:r>
        <w:rPr>
          <w:rStyle w:val="C3"/>
          <w:rFonts w:ascii="仿宋" w:hAnsi="仿宋"/>
        </w:rPr>
        <w:t>（二）敷设管线、挖掘、爆破、地基加固、打井；</w:t>
      </w:r>
    </w:p>
    <w:p>
      <w:pPr>
        <w:pStyle w:val="P1"/>
        <w:spacing w:lineRule="exact" w:line="560"/>
        <w:ind w:firstLine="632"/>
        <w:rPr>
          <w:rStyle w:val="C3"/>
          <w:rFonts w:ascii="仿宋" w:hAnsi="仿宋"/>
        </w:rPr>
      </w:pPr>
      <w:r>
        <w:rPr>
          <w:rStyle w:val="C3"/>
          <w:rFonts w:ascii="仿宋" w:hAnsi="仿宋"/>
        </w:rPr>
        <w:t>（三）修建塘堰、开挖水渠、采石挖沙；</w:t>
      </w:r>
    </w:p>
    <w:p>
      <w:pPr>
        <w:pStyle w:val="P1"/>
        <w:spacing w:lineRule="exact" w:line="560"/>
        <w:ind w:firstLine="632"/>
        <w:rPr>
          <w:rStyle w:val="C3"/>
          <w:rFonts w:ascii="仿宋" w:hAnsi="仿宋"/>
        </w:rPr>
      </w:pPr>
      <w:r>
        <w:rPr>
          <w:rStyle w:val="C3"/>
          <w:rFonts w:ascii="仿宋" w:hAnsi="仿宋"/>
        </w:rPr>
        <w:t>（四）其他大面积增加或者减少载荷的活动。</w:t>
      </w:r>
    </w:p>
    <w:p>
      <w:pPr>
        <w:pStyle w:val="P1"/>
        <w:spacing w:lineRule="exact" w:line="560"/>
        <w:ind w:firstLine="632"/>
        <w:rPr>
          <w:rStyle w:val="C3"/>
          <w:rFonts w:ascii="仿宋" w:hAnsi="仿宋"/>
        </w:rPr>
      </w:pPr>
      <w:r>
        <w:rPr>
          <w:rStyle w:val="C3"/>
          <w:rFonts w:ascii="仿宋" w:hAnsi="仿宋"/>
        </w:rPr>
        <w:t>上述作业穿过轨道下方的，安全防护方案还应当经专家审查论证。</w:t>
      </w:r>
    </w:p>
    <w:p>
      <w:pPr>
        <w:pStyle w:val="P1"/>
        <w:spacing w:lineRule="exact" w:line="560"/>
        <w:ind w:firstLine="632"/>
        <w:rPr>
          <w:rStyle w:val="C3"/>
          <w:rFonts w:ascii="仿宋" w:hAnsi="仿宋"/>
        </w:rPr>
      </w:pPr>
      <w:r>
        <w:rPr>
          <w:rStyle w:val="C3"/>
          <w:rFonts w:ascii="仿宋" w:hAnsi="仿宋"/>
        </w:rPr>
        <w:t>在不停运的情况下对轨道交通进行扩建、改建和设施改造的，应当制定安全防护方案，并报轨道交通运营行政主管部门备案。</w:t>
      </w:r>
    </w:p>
    <w:p>
      <w:pPr>
        <w:pStyle w:val="P1"/>
        <w:spacing w:lineRule="exact" w:line="560"/>
        <w:ind w:firstLine="632"/>
        <w:rPr>
          <w:rStyle w:val="C3"/>
          <w:rFonts w:ascii="仿宋" w:hAnsi="仿宋"/>
        </w:rPr>
      </w:pPr>
      <w:r>
        <w:t xml:space="preserve">第四十三条  </w:t>
      </w:r>
      <w:r>
        <w:rPr>
          <w:rStyle w:val="C3"/>
          <w:rFonts w:ascii="仿宋" w:hAnsi="仿宋"/>
        </w:rPr>
        <w:t>经允许在轨道交通控制保护区内作业出现危及运营安全情况的，或者未经许可在轨道交通控制保护区内进行作业的，轨道交通运营单位应当通知其立即停止作业，并采取相应的安全保护措施，同时报告轨道交通运营管理机构。</w:t>
      </w:r>
    </w:p>
    <w:p>
      <w:pPr>
        <w:pStyle w:val="P1"/>
        <w:spacing w:lineRule="exact" w:line="560"/>
        <w:ind w:firstLine="622"/>
        <w:rPr>
          <w:rStyle w:val="C3"/>
          <w:rFonts w:ascii="仿宋" w:hAnsi="仿宋"/>
        </w:rPr>
      </w:pPr>
      <w:r>
        <w:t xml:space="preserve">第四十四条  </w:t>
      </w:r>
      <w:r>
        <w:rPr>
          <w:rStyle w:val="C3"/>
          <w:rFonts w:ascii="仿宋" w:hAnsi="仿宋"/>
        </w:rPr>
        <w:t>在轨道交通地面线路及高架线路保护范围内，不得修建、设置妨碍行车瞭望和安全的建筑物、构筑物、广告牌匾，不得种植妨碍行车瞭望和安全的树木。</w:t>
      </w:r>
    </w:p>
    <w:p>
      <w:pPr>
        <w:pStyle w:val="P1"/>
        <w:spacing w:lineRule="exact" w:line="560"/>
        <w:ind w:firstLine="622"/>
        <w:rPr>
          <w:rStyle w:val="C3"/>
          <w:rFonts w:ascii="仿宋" w:hAnsi="仿宋"/>
        </w:rPr>
      </w:pPr>
      <w:r>
        <w:t xml:space="preserve">第四十五条  </w:t>
      </w:r>
      <w:r>
        <w:rPr>
          <w:rStyle w:val="C3"/>
          <w:rFonts w:ascii="仿宋" w:hAnsi="仿宋"/>
        </w:rPr>
        <w:t>禁止下列危害轨道交通设施的行为：</w:t>
      </w:r>
    </w:p>
    <w:p>
      <w:pPr>
        <w:pStyle w:val="P1"/>
        <w:spacing w:lineRule="exact" w:line="560"/>
        <w:ind w:firstLine="622"/>
        <w:rPr>
          <w:rStyle w:val="C3"/>
          <w:rFonts w:ascii="仿宋" w:hAnsi="仿宋"/>
        </w:rPr>
      </w:pPr>
      <w:r>
        <w:rPr>
          <w:rStyle w:val="C3"/>
          <w:rFonts w:ascii="仿宋" w:hAnsi="仿宋"/>
        </w:rPr>
        <w:t>（一）非紧急状态下动用紧急装置；</w:t>
      </w:r>
    </w:p>
    <w:p>
      <w:pPr>
        <w:pStyle w:val="P1"/>
        <w:spacing w:lineRule="exact" w:line="560"/>
        <w:ind w:firstLine="622"/>
        <w:rPr>
          <w:rStyle w:val="C3"/>
          <w:rFonts w:ascii="仿宋" w:hAnsi="仿宋"/>
        </w:rPr>
      </w:pPr>
      <w:r>
        <w:rPr>
          <w:rStyle w:val="C3"/>
          <w:rFonts w:ascii="仿宋" w:hAnsi="仿宋"/>
        </w:rPr>
        <w:t>（二）损坏车辆、隧道、轨道、线网、路基、车站、桥梁等设施设备；</w:t>
      </w:r>
    </w:p>
    <w:p>
      <w:pPr>
        <w:pStyle w:val="P1"/>
        <w:spacing w:lineRule="exact" w:line="560"/>
        <w:ind w:firstLine="622"/>
        <w:rPr>
          <w:rStyle w:val="C3"/>
          <w:rFonts w:ascii="仿宋" w:hAnsi="仿宋"/>
        </w:rPr>
      </w:pPr>
      <w:r>
        <w:rPr>
          <w:rStyle w:val="C3"/>
          <w:rFonts w:ascii="仿宋" w:hAnsi="仿宋"/>
        </w:rPr>
        <w:t>（三）损坏和干扰机电设备、电缆和通信信号系统；</w:t>
      </w:r>
    </w:p>
    <w:p>
      <w:pPr>
        <w:pStyle w:val="P1"/>
        <w:spacing w:lineRule="exact" w:line="560"/>
        <w:ind w:firstLine="622"/>
        <w:rPr>
          <w:rStyle w:val="C3"/>
          <w:rFonts w:ascii="仿宋" w:hAnsi="仿宋"/>
        </w:rPr>
      </w:pPr>
      <w:r>
        <w:rPr>
          <w:rStyle w:val="C3"/>
          <w:rFonts w:ascii="仿宋" w:hAnsi="仿宋"/>
        </w:rPr>
        <w:t xml:space="preserve">（四）污损安全、消防、疏散导向、站牌等标志，防护监视等设备； </w:t>
      </w:r>
    </w:p>
    <w:p>
      <w:pPr>
        <w:pStyle w:val="P1"/>
        <w:spacing w:lineRule="exact" w:line="560"/>
        <w:ind w:firstLine="622"/>
        <w:rPr>
          <w:rStyle w:val="C3"/>
          <w:rFonts w:ascii="仿宋" w:hAnsi="仿宋"/>
        </w:rPr>
      </w:pPr>
      <w:r>
        <w:rPr>
          <w:rStyle w:val="C3"/>
          <w:rFonts w:ascii="仿宋" w:hAnsi="仿宋"/>
        </w:rPr>
        <w:t>（五）危害轨道交通设施的其他行为。</w:t>
      </w:r>
    </w:p>
    <w:p>
      <w:pPr>
        <w:pStyle w:val="P1"/>
        <w:spacing w:lineRule="exact" w:line="560"/>
        <w:ind w:firstLine="622"/>
        <w:rPr>
          <w:rStyle w:val="C3"/>
          <w:rFonts w:ascii="仿宋" w:hAnsi="仿宋"/>
        </w:rPr>
      </w:pPr>
      <w:r>
        <w:t xml:space="preserve">第四十六条  </w:t>
      </w:r>
      <w:r>
        <w:rPr>
          <w:rStyle w:val="C3"/>
          <w:rFonts w:ascii="仿宋" w:hAnsi="仿宋"/>
        </w:rPr>
        <w:t>禁止携带枪械弹药、管制刀具以及易燃、易爆、有毒和有放射性、腐蚀性的危险品等影响公共安全的物品进站、乘车。禁止携带的物品目录由市公安机关组织制定，并由轨道交通运营单位在车站显著位置公示。</w:t>
      </w:r>
    </w:p>
    <w:p>
      <w:pPr>
        <w:pStyle w:val="P1"/>
        <w:spacing w:lineRule="exact" w:line="560"/>
        <w:ind w:firstLine="622"/>
        <w:rPr>
          <w:rStyle w:val="C3"/>
          <w:rFonts w:ascii="仿宋" w:hAnsi="仿宋"/>
        </w:rPr>
      </w:pPr>
      <w:r>
        <w:rPr>
          <w:rStyle w:val="C3"/>
          <w:rFonts w:ascii="仿宋" w:hAnsi="仿宋"/>
        </w:rPr>
        <w:t>轨道交通运营单位有权对乘客携带的物品进行安全检查，对携带影响公共安全物品的乘客应当拒绝其进站、乘车；拒不服从管理的，报告公安机关依法处理。</w:t>
      </w:r>
    </w:p>
    <w:p>
      <w:pPr>
        <w:pStyle w:val="P1"/>
        <w:spacing w:lineRule="exact" w:line="360"/>
        <w:rPr>
          <w:rStyle w:val="C3"/>
        </w:rPr>
      </w:pPr>
    </w:p>
    <w:p>
      <w:pPr>
        <w:pStyle w:val="P1"/>
        <w:spacing w:lineRule="exact" w:line="360"/>
        <w:jc w:val="center"/>
      </w:pPr>
      <w:r>
        <w:t xml:space="preserve">第五章  应急管理</w:t>
      </w:r>
    </w:p>
    <w:p>
      <w:pPr>
        <w:pStyle w:val="P1"/>
        <w:spacing w:lineRule="exact" w:line="360"/>
        <w:ind w:firstLine="632"/>
        <w:rPr>
          <w:rStyle w:val="C3"/>
          <w:rFonts w:ascii="方正仿宋简体" w:hAnsi="方正仿宋简体"/>
        </w:rPr>
      </w:pPr>
    </w:p>
    <w:p>
      <w:pPr>
        <w:pStyle w:val="P1"/>
        <w:spacing w:lineRule="exact" w:line="560"/>
        <w:ind w:firstLine="622"/>
        <w:rPr>
          <w:rStyle w:val="C3"/>
          <w:rFonts w:ascii="仿宋" w:hAnsi="仿宋"/>
        </w:rPr>
      </w:pPr>
      <w:r>
        <w:t xml:space="preserve">第四十七条  </w:t>
      </w:r>
      <w:r>
        <w:rPr>
          <w:rStyle w:val="C3"/>
          <w:rFonts w:ascii="仿宋" w:hAnsi="仿宋"/>
        </w:rPr>
        <w:t>轨道交通建设管理机构、轨道交通运营行政主管部门应当会同有关部门制定本市轨道交通建设、运营突发事件应急预案。</w:t>
      </w:r>
    </w:p>
    <w:p>
      <w:pPr>
        <w:pStyle w:val="P1"/>
        <w:spacing w:lineRule="exact" w:line="560"/>
        <w:ind w:firstLine="622"/>
        <w:rPr>
          <w:rStyle w:val="C3"/>
          <w:rFonts w:ascii="仿宋" w:hAnsi="仿宋"/>
        </w:rPr>
      </w:pPr>
      <w:r>
        <w:rPr>
          <w:rStyle w:val="C3"/>
          <w:rFonts w:ascii="仿宋" w:hAnsi="仿宋"/>
        </w:rPr>
        <w:t>轨道交通建设、运营单位应当制定本单位的轨道交通建设、运营突发事件应急预案，分别报轨道交通建设管理机构、轨道交通运营行政主管部门备案，并定期组织演练。</w:t>
      </w:r>
    </w:p>
    <w:p>
      <w:pPr>
        <w:pStyle w:val="P1"/>
        <w:spacing w:lineRule="exact" w:line="560"/>
        <w:ind w:firstLine="622"/>
        <w:rPr>
          <w:rStyle w:val="C3"/>
          <w:rFonts w:ascii="仿宋" w:hAnsi="仿宋"/>
        </w:rPr>
      </w:pPr>
      <w:r>
        <w:t xml:space="preserve">第四十八条  </w:t>
      </w:r>
      <w:r>
        <w:rPr>
          <w:rStyle w:val="C3"/>
          <w:rFonts w:ascii="仿宋" w:hAnsi="仿宋"/>
        </w:rPr>
        <w:t>轨道交通建设、运营发生突发事件，轨道交通建设、运营单位应当按照轨道交通突发事件应急预案及时采取措施、组织抢救、疏散人员、公布信息，及时向轨道交通建设管理机构、运营行政主管部门等有关部门报告，并报告市人民政府。</w:t>
      </w:r>
    </w:p>
    <w:p>
      <w:pPr>
        <w:pStyle w:val="P1"/>
        <w:spacing w:lineRule="exact" w:line="560"/>
        <w:ind w:firstLine="622"/>
        <w:rPr>
          <w:rStyle w:val="C3"/>
          <w:rFonts w:ascii="仿宋" w:hAnsi="仿宋"/>
        </w:rPr>
      </w:pPr>
      <w:r>
        <w:rPr>
          <w:rStyle w:val="C3"/>
          <w:rFonts w:ascii="仿宋" w:hAnsi="仿宋"/>
        </w:rPr>
        <w:t>轨道交通建设管理机构、轨道交通运营行政主管部门接到报告后，应当根据突发事件的可控性、严重程度和影响范围，启动相应级别的轨道交通突发事件应急预案，及时指挥处置。</w:t>
      </w:r>
    </w:p>
    <w:p>
      <w:pPr>
        <w:pStyle w:val="P1"/>
        <w:spacing w:lineRule="exact" w:line="560"/>
        <w:ind w:firstLine="622"/>
        <w:rPr>
          <w:rStyle w:val="C3"/>
          <w:rFonts w:ascii="仿宋" w:hAnsi="仿宋"/>
        </w:rPr>
      </w:pPr>
      <w:r>
        <w:t xml:space="preserve">第四十九条  </w:t>
      </w:r>
      <w:r>
        <w:rPr>
          <w:rStyle w:val="C3"/>
          <w:rFonts w:ascii="仿宋" w:hAnsi="仿宋"/>
        </w:rPr>
        <w:t>因节假日、大型群众活动等原因造成客流量增加时，轨道交通运营单位应当及时增加运力。</w:t>
      </w:r>
    </w:p>
    <w:p>
      <w:pPr>
        <w:pStyle w:val="P1"/>
        <w:spacing w:lineRule="exact" w:line="560"/>
        <w:ind w:firstLine="622"/>
        <w:rPr>
          <w:rStyle w:val="C3"/>
          <w:rFonts w:ascii="仿宋" w:hAnsi="仿宋"/>
        </w:rPr>
      </w:pPr>
      <w:r>
        <w:rPr>
          <w:rStyle w:val="C3"/>
          <w:rFonts w:ascii="仿宋" w:hAnsi="仿宋"/>
        </w:rPr>
        <w:t>遇有轨道交通客流量激增可能危及运营安全的紧急情况时，轨道交通运营单位应当采取限制客流量的临时措施，确保运营安全。</w:t>
      </w:r>
    </w:p>
    <w:p>
      <w:pPr>
        <w:pStyle w:val="P1"/>
        <w:spacing w:lineRule="exact" w:line="560"/>
        <w:ind w:firstLine="622"/>
        <w:rPr>
          <w:rStyle w:val="C3"/>
          <w:rFonts w:ascii="仿宋" w:hAnsi="仿宋"/>
        </w:rPr>
      </w:pPr>
      <w:r>
        <w:t xml:space="preserve">第五十条  </w:t>
      </w:r>
      <w:r>
        <w:rPr>
          <w:rStyle w:val="C3"/>
          <w:rFonts w:ascii="仿宋" w:hAnsi="仿宋"/>
        </w:rPr>
        <w:t>因突发事件和安全事故，严重影响轨道交通安全的，轨道交通运营单位可以暂时停止线路运营或者部分路段运营。停运后，轨道交通运营单位应当组织乘客疏散，向轨道交通运营行政主管部门报告，并及时向社会公告。</w:t>
      </w:r>
    </w:p>
    <w:p>
      <w:pPr>
        <w:pStyle w:val="P1"/>
        <w:spacing w:lineRule="exact" w:line="560"/>
        <w:ind w:firstLine="622"/>
        <w:rPr>
          <w:rStyle w:val="C3"/>
          <w:rFonts w:ascii="仿宋" w:hAnsi="仿宋"/>
        </w:rPr>
      </w:pPr>
      <w:r>
        <w:t xml:space="preserve">第五十一条  </w:t>
      </w:r>
      <w:r>
        <w:rPr>
          <w:rStyle w:val="C3"/>
          <w:rFonts w:ascii="仿宋" w:hAnsi="仿宋"/>
        </w:rPr>
        <w:t>轨道交通运营中发生人员伤亡事故，应当按照先抢救受伤者，及时排除故障，恢复正常运行，后处理事故的原则处理，并按照国家有关规定及时向有关部门报告；轨道交通运营管理机构、轨道交通运营单位应当配合有关部门对现场进行勘查、检验，依法进行处理。</w:t>
      </w:r>
    </w:p>
    <w:p>
      <w:pPr>
        <w:pStyle w:val="P1"/>
        <w:spacing w:lineRule="exact" w:line="560"/>
        <w:ind w:firstLine="622"/>
        <w:rPr>
          <w:rStyle w:val="C3"/>
          <w:rFonts w:ascii="方正仿宋简体" w:hAnsi="方正仿宋简体"/>
        </w:rPr>
      </w:pPr>
    </w:p>
    <w:p>
      <w:pPr>
        <w:pStyle w:val="P1"/>
        <w:spacing w:lineRule="exact" w:line="560"/>
        <w:ind w:firstLine="622"/>
        <w:jc w:val="center"/>
      </w:pPr>
      <w:r>
        <w:t xml:space="preserve">第六章  法律责任</w:t>
      </w:r>
    </w:p>
    <w:p>
      <w:pPr>
        <w:pStyle w:val="P1"/>
        <w:spacing w:lineRule="exact" w:line="560"/>
        <w:rPr>
          <w:rStyle w:val="C3"/>
          <w:rFonts w:ascii="方正仿宋简体" w:hAnsi="方正仿宋简体"/>
        </w:rPr>
      </w:pPr>
      <w:r>
        <w:rPr>
          <w:rStyle w:val="C3"/>
          <w:rFonts w:ascii="方正仿宋简体" w:hAnsi="方正仿宋简体"/>
        </w:rPr>
        <w:t xml:space="preserve">   </w:t>
      </w:r>
    </w:p>
    <w:p>
      <w:pPr>
        <w:pStyle w:val="P1"/>
        <w:spacing w:lineRule="exact" w:line="560"/>
        <w:ind w:firstLine="622"/>
        <w:rPr>
          <w:rStyle w:val="C3"/>
          <w:rFonts w:ascii="仿宋" w:hAnsi="仿宋"/>
        </w:rPr>
      </w:pPr>
      <w:r>
        <w:t xml:space="preserve">第五十二条  </w:t>
      </w:r>
      <w:r>
        <w:rPr>
          <w:rStyle w:val="C3"/>
          <w:rFonts w:ascii="仿宋" w:hAnsi="仿宋"/>
        </w:rPr>
        <w:t>违反本条例规定，轨道交通运营单位有下列行为之一的，由轨道交通运营管理机构责令限期改正，逾期未改正的，处一千元以上五千元以下罚款：</w:t>
      </w:r>
    </w:p>
    <w:p>
      <w:pPr>
        <w:pStyle w:val="P1"/>
        <w:spacing w:lineRule="exact" w:line="560"/>
        <w:ind w:firstLine="622"/>
        <w:rPr>
          <w:rStyle w:val="C3"/>
          <w:rFonts w:ascii="仿宋" w:hAnsi="仿宋"/>
        </w:rPr>
      </w:pPr>
      <w:r>
        <w:rPr>
          <w:rStyle w:val="C3"/>
          <w:rFonts w:ascii="仿宋" w:hAnsi="仿宋"/>
        </w:rPr>
        <w:t>（一）违反本条例第二十五条规定，安排未经培训合格的工作人员上岗或者未在车站配备急救箱的；</w:t>
      </w:r>
    </w:p>
    <w:p>
      <w:pPr>
        <w:pStyle w:val="P1"/>
        <w:spacing w:lineRule="exact" w:line="560"/>
        <w:ind w:firstLine="622"/>
        <w:rPr>
          <w:rStyle w:val="C3"/>
          <w:rFonts w:ascii="仿宋" w:hAnsi="仿宋"/>
        </w:rPr>
      </w:pPr>
      <w:r>
        <w:rPr>
          <w:rStyle w:val="C3"/>
          <w:rFonts w:ascii="仿宋" w:hAnsi="仿宋"/>
        </w:rPr>
        <w:t>（二）违反本条例第二十六条、第二十七条规定，未在车站周边、车站出入口以及车站内醒目位置设置轨道交通导向标识、安全标识等运营服务标志的，未保持车站、车厢等公共场所卫生整洁，保持轨道交通车站、出入口、通道畅通的；</w:t>
      </w:r>
    </w:p>
    <w:p>
      <w:pPr>
        <w:pStyle w:val="P1"/>
        <w:spacing w:lineRule="exact" w:line="560"/>
        <w:ind w:firstLine="622"/>
        <w:rPr>
          <w:rStyle w:val="C3"/>
          <w:rFonts w:ascii="仿宋" w:hAnsi="仿宋"/>
        </w:rPr>
      </w:pPr>
      <w:r>
        <w:rPr>
          <w:rStyle w:val="C3"/>
          <w:rFonts w:ascii="仿宋" w:hAnsi="仿宋"/>
        </w:rPr>
        <w:t>（三）违反本条例第二十八条规定，未在车站醒目位置公布首末班车行车时刻、运行状况及换乘指示的；</w:t>
      </w:r>
    </w:p>
    <w:p>
      <w:pPr>
        <w:pStyle w:val="P1"/>
        <w:spacing w:lineRule="exact" w:line="560"/>
        <w:ind w:firstLine="622"/>
        <w:rPr>
          <w:rStyle w:val="C3"/>
          <w:rFonts w:ascii="仿宋" w:hAnsi="仿宋"/>
        </w:rPr>
      </w:pPr>
      <w:r>
        <w:rPr>
          <w:rStyle w:val="C3"/>
          <w:rFonts w:ascii="仿宋" w:hAnsi="仿宋"/>
        </w:rPr>
        <w:t>（四）违反本条例第三十六条规定，未建立投诉受理制度或者未按规定时间作出答复的。</w:t>
      </w:r>
    </w:p>
    <w:p>
      <w:pPr>
        <w:pStyle w:val="P1"/>
        <w:spacing w:lineRule="exact" w:line="560"/>
        <w:ind w:firstLine="622"/>
        <w:rPr>
          <w:rStyle w:val="C3"/>
          <w:rFonts w:ascii="仿宋" w:hAnsi="仿宋"/>
        </w:rPr>
      </w:pPr>
      <w:r>
        <w:t xml:space="preserve">第五十三条  </w:t>
      </w:r>
      <w:r>
        <w:rPr>
          <w:rStyle w:val="C3"/>
          <w:rFonts w:ascii="仿宋" w:hAnsi="仿宋"/>
        </w:rPr>
        <w:t>违反本条例第三十条规定，乘客无票或者持无效车票乘车的，轨道交通运营单位可以按照线网最高票价补收票款；乘客冒用他人优惠乘车证件乘坐列车的，轨道交通运营单位可以加收线网最高票价二倍以上五倍以下票款；乘客持伪造证件乘坐列车的，移交公安机关处理。</w:t>
      </w:r>
    </w:p>
    <w:p>
      <w:pPr>
        <w:pStyle w:val="P1"/>
        <w:spacing w:lineRule="exact" w:line="560"/>
        <w:ind w:firstLine="622"/>
        <w:rPr>
          <w:rStyle w:val="C3"/>
          <w:rFonts w:ascii="仿宋" w:hAnsi="仿宋"/>
        </w:rPr>
      </w:pPr>
      <w:r>
        <w:t xml:space="preserve">第五十四条  </w:t>
      </w:r>
      <w:r>
        <w:rPr>
          <w:rStyle w:val="C3"/>
          <w:rFonts w:ascii="仿宋" w:hAnsi="仿宋"/>
        </w:rPr>
        <w:t>违反本条例第三十四条第一项、第二项、第六项至第十三项规定的，轨道交通运营单位应当对行为人进行劝阻和制止，责令其改正，拒不改正的，由轨道交通运营单位处五十元以上二百元以下罚款。</w:t>
      </w:r>
    </w:p>
    <w:p>
      <w:pPr>
        <w:pStyle w:val="P1"/>
        <w:spacing w:lineRule="exact" w:line="560"/>
        <w:ind w:firstLine="622"/>
        <w:rPr>
          <w:rStyle w:val="C3"/>
          <w:rFonts w:ascii="仿宋" w:hAnsi="仿宋"/>
        </w:rPr>
      </w:pPr>
      <w:r>
        <w:rPr>
          <w:rStyle w:val="C3"/>
          <w:rFonts w:ascii="仿宋" w:hAnsi="仿宋"/>
        </w:rPr>
        <w:t>违反本条例第三十四条第三项、第四项、第五项规定的，轨道交通运营单位有权对行为人进行劝阻和制止，并移交公安机关依法处理。</w:t>
      </w:r>
    </w:p>
    <w:p>
      <w:pPr>
        <w:pStyle w:val="P1"/>
        <w:spacing w:lineRule="exact" w:line="560"/>
        <w:ind w:firstLine="622"/>
        <w:rPr>
          <w:rStyle w:val="C3"/>
          <w:rFonts w:ascii="仿宋" w:hAnsi="仿宋"/>
        </w:rPr>
      </w:pPr>
      <w:r>
        <w:t xml:space="preserve">第五十五条  </w:t>
      </w:r>
      <w:r>
        <w:rPr>
          <w:rStyle w:val="C3"/>
          <w:rFonts w:ascii="仿宋" w:hAnsi="仿宋"/>
        </w:rPr>
        <w:t>违反本条例第三十五条规定，未按规定在轨道交通车厢、车辆段和车站范围内设置广告、商业店铺或者敷设管线，影响轨道交通正常运营的，由轨道交通运营管理机构责令改正，可以处一千元以上五千元以下罚款。</w:t>
      </w:r>
    </w:p>
    <w:p>
      <w:pPr>
        <w:pStyle w:val="P1"/>
        <w:spacing w:lineRule="exact" w:line="560"/>
        <w:ind w:firstLine="622"/>
        <w:rPr>
          <w:rStyle w:val="C3"/>
          <w:rFonts w:ascii="仿宋" w:hAnsi="仿宋"/>
        </w:rPr>
      </w:pPr>
      <w:r>
        <w:t xml:space="preserve">第五十六条  </w:t>
      </w:r>
      <w:r>
        <w:rPr>
          <w:rStyle w:val="C3"/>
          <w:rFonts w:ascii="仿宋" w:hAnsi="仿宋"/>
        </w:rPr>
        <w:t>违反本条例规定，轨道交通运营单位有下列行为之一的，由轨道交通运营管理机构给予警告，责令限期改正，可并处三千元以上一万元以下罚款：</w:t>
      </w:r>
    </w:p>
    <w:p>
      <w:pPr>
        <w:pStyle w:val="P1"/>
        <w:spacing w:lineRule="exact" w:line="560"/>
        <w:ind w:firstLine="622"/>
        <w:rPr>
          <w:rStyle w:val="C3"/>
          <w:rFonts w:ascii="仿宋" w:hAnsi="仿宋"/>
        </w:rPr>
      </w:pPr>
      <w:r>
        <w:rPr>
          <w:rStyle w:val="C3"/>
          <w:rFonts w:ascii="仿宋" w:hAnsi="仿宋"/>
        </w:rPr>
        <w:t>（一）违反本条例第三十八条规定，未设置逃生、防汛、防爆、防护监视、救援等器材和设备，并确保完好的；</w:t>
      </w:r>
    </w:p>
    <w:p>
      <w:pPr>
        <w:pStyle w:val="P1"/>
        <w:spacing w:lineRule="exact" w:line="560"/>
        <w:ind w:firstLine="622"/>
        <w:rPr>
          <w:rStyle w:val="C3"/>
          <w:rFonts w:ascii="仿宋" w:hAnsi="仿宋"/>
        </w:rPr>
      </w:pPr>
      <w:r>
        <w:rPr>
          <w:rStyle w:val="C3"/>
          <w:rFonts w:ascii="仿宋" w:hAnsi="仿宋"/>
        </w:rPr>
        <w:t>（二）违反本条例第三十九条规定，未按照规定定期检查和及时维护城市轨道交通设施的；</w:t>
      </w:r>
    </w:p>
    <w:p>
      <w:pPr>
        <w:pStyle w:val="P1"/>
        <w:spacing w:lineRule="exact" w:line="560"/>
        <w:ind w:firstLine="622"/>
        <w:rPr>
          <w:rStyle w:val="C3"/>
          <w:rFonts w:ascii="仿宋" w:hAnsi="仿宋"/>
        </w:rPr>
      </w:pPr>
      <w:r>
        <w:rPr>
          <w:rStyle w:val="C3"/>
          <w:rFonts w:ascii="仿宋" w:hAnsi="仿宋"/>
        </w:rPr>
        <w:t>（三）违反本条例第四十七条规定，未按照规定制定运营突发事件应急预案的。</w:t>
      </w:r>
    </w:p>
    <w:p>
      <w:pPr>
        <w:pStyle w:val="P1"/>
        <w:spacing w:lineRule="exact" w:line="560"/>
        <w:ind w:firstLine="622"/>
        <w:rPr>
          <w:rStyle w:val="C3"/>
          <w:rFonts w:ascii="仿宋" w:hAnsi="仿宋"/>
        </w:rPr>
      </w:pPr>
      <w:r>
        <w:t xml:space="preserve">第五十七条  </w:t>
      </w:r>
      <w:r>
        <w:rPr>
          <w:rStyle w:val="C3"/>
          <w:rFonts w:ascii="仿宋" w:hAnsi="仿宋"/>
        </w:rPr>
        <w:t>违反本条例第四十二条规定，有下列行为之一的，由轨道交通运营管理机构给予警告，责令限期改正，可并处一万元以上三万元以下罚款；造成损失的，依法承担赔偿责任；情节严重，构成犯罪的，依法追究刑事责任：</w:t>
      </w:r>
    </w:p>
    <w:p>
      <w:pPr>
        <w:pStyle w:val="P1"/>
        <w:spacing w:lineRule="exact" w:line="560"/>
        <w:ind w:firstLine="622"/>
        <w:rPr>
          <w:rStyle w:val="C3"/>
          <w:rFonts w:ascii="仿宋" w:hAnsi="仿宋"/>
        </w:rPr>
      </w:pPr>
      <w:r>
        <w:rPr>
          <w:rStyle w:val="C3"/>
          <w:rFonts w:ascii="仿宋" w:hAnsi="仿宋"/>
        </w:rPr>
        <w:t>（一）在轨道交通控制保护区内进行作业的单位未制定安全防护方案，或者未征得轨道交通运营单位同意的；</w:t>
      </w:r>
    </w:p>
    <w:p>
      <w:pPr>
        <w:pStyle w:val="P1"/>
        <w:spacing w:lineRule="exact" w:line="560"/>
        <w:ind w:firstLine="622"/>
        <w:rPr>
          <w:rStyle w:val="C3"/>
          <w:rFonts w:ascii="仿宋" w:hAnsi="仿宋"/>
        </w:rPr>
      </w:pPr>
      <w:r>
        <w:rPr>
          <w:rStyle w:val="C3"/>
          <w:rFonts w:ascii="仿宋" w:hAnsi="仿宋"/>
        </w:rPr>
        <w:t>（二）轨道交通运营单位对轨道交通进行扩建、改建和设施改造时，未制定安全防护方案的。</w:t>
      </w:r>
    </w:p>
    <w:p>
      <w:pPr>
        <w:pStyle w:val="P1"/>
        <w:spacing w:lineRule="exact" w:line="560"/>
        <w:ind w:firstLine="622"/>
        <w:rPr>
          <w:rStyle w:val="C3"/>
          <w:rFonts w:ascii="仿宋" w:hAnsi="仿宋"/>
        </w:rPr>
      </w:pPr>
      <w:r>
        <w:t xml:space="preserve">第五十八条  </w:t>
      </w:r>
      <w:r>
        <w:rPr>
          <w:rStyle w:val="C3"/>
          <w:rFonts w:ascii="仿宋" w:hAnsi="仿宋"/>
        </w:rPr>
        <w:t>违反本条例第四十五条规定，有危害轨道交通设施的行为的，轨道交通运营单位有权制止。造成损失的，依法承担赔偿责任；违反治安管理的，由公安机关依法处理；构成犯罪的，依法追究刑事责任。</w:t>
      </w:r>
    </w:p>
    <w:p>
      <w:pPr>
        <w:pStyle w:val="P1"/>
        <w:spacing w:lineRule="exact" w:line="560"/>
        <w:ind w:firstLine="622"/>
        <w:rPr>
          <w:rStyle w:val="C3"/>
          <w:rFonts w:ascii="仿宋" w:hAnsi="仿宋"/>
        </w:rPr>
      </w:pPr>
      <w:r>
        <w:t xml:space="preserve">第五十九条  </w:t>
      </w:r>
      <w:r>
        <w:rPr>
          <w:rStyle w:val="C3"/>
          <w:rFonts w:ascii="仿宋" w:hAnsi="仿宋"/>
        </w:rPr>
        <w:t>轨道交通运营单位有下列行为之一的，由轨道交通运营管理机构给予警告，责令限期改正，可并处三千元以上一万元以下罚款：</w:t>
      </w:r>
    </w:p>
    <w:p>
      <w:pPr>
        <w:pStyle w:val="P1"/>
        <w:spacing w:lineRule="exact" w:line="560"/>
        <w:ind w:firstLine="622"/>
        <w:rPr>
          <w:rStyle w:val="C3"/>
          <w:rFonts w:ascii="仿宋" w:hAnsi="仿宋"/>
        </w:rPr>
      </w:pPr>
      <w:r>
        <w:rPr>
          <w:rStyle w:val="C3"/>
          <w:rFonts w:ascii="仿宋" w:hAnsi="仿宋"/>
        </w:rPr>
        <w:t>（一）违反本条例第四十九条规定，在客流量激增危及安全运营时，未采取限制客流量的临时措施的；</w:t>
      </w:r>
    </w:p>
    <w:p>
      <w:pPr>
        <w:pStyle w:val="P1"/>
        <w:spacing w:lineRule="exact" w:line="560"/>
        <w:ind w:firstLine="622"/>
        <w:rPr>
          <w:rStyle w:val="C3"/>
          <w:rFonts w:ascii="仿宋" w:hAnsi="仿宋"/>
        </w:rPr>
      </w:pPr>
      <w:r>
        <w:rPr>
          <w:rStyle w:val="C3"/>
          <w:rFonts w:ascii="仿宋" w:hAnsi="仿宋"/>
        </w:rPr>
        <w:t>（二）违反本条例第五十条规定，暂时停止运营时，未向轨道交通运营行政主管部门报告，并及时向社会公告的。</w:t>
      </w:r>
    </w:p>
    <w:p>
      <w:pPr>
        <w:pStyle w:val="P1"/>
        <w:spacing w:lineRule="exact" w:line="560"/>
        <w:ind w:firstLine="622"/>
        <w:rPr>
          <w:rStyle w:val="C3"/>
          <w:rFonts w:ascii="仿宋" w:hAnsi="仿宋"/>
        </w:rPr>
      </w:pPr>
      <w:r>
        <w:t xml:space="preserve">第六十条  </w:t>
      </w:r>
      <w:r>
        <w:rPr>
          <w:rStyle w:val="C3"/>
          <w:rFonts w:ascii="仿宋" w:hAnsi="仿宋"/>
        </w:rPr>
        <w:t>拒绝、妨碍轨道交通运营行政主管部门及其所属的轨道交通运营管理机构或者轨道交通运营单位的执法人员依法执行职务，构成违反治安管理行为的，由公安机关依法处理。</w:t>
      </w:r>
    </w:p>
    <w:p>
      <w:pPr>
        <w:pStyle w:val="P1"/>
        <w:spacing w:lineRule="exact" w:line="560"/>
        <w:ind w:firstLine="622"/>
        <w:rPr>
          <w:rStyle w:val="C3"/>
          <w:rFonts w:ascii="仿宋" w:hAnsi="仿宋"/>
        </w:rPr>
      </w:pPr>
      <w:r>
        <w:t xml:space="preserve">第六十一条  </w:t>
      </w:r>
      <w:r>
        <w:rPr>
          <w:rStyle w:val="C3"/>
          <w:rFonts w:ascii="仿宋" w:hAnsi="仿宋"/>
        </w:rPr>
        <w:t>违反本条例的行为，涉及其他有关行政管理部门管理权限的，由有关行政管理部门依法处理。</w:t>
      </w:r>
    </w:p>
    <w:p>
      <w:pPr>
        <w:pStyle w:val="P1"/>
        <w:spacing w:lineRule="exact" w:line="560"/>
        <w:ind w:firstLine="622"/>
        <w:rPr>
          <w:rStyle w:val="C3"/>
          <w:rFonts w:ascii="仿宋" w:hAnsi="仿宋"/>
        </w:rPr>
      </w:pPr>
      <w:r>
        <w:t xml:space="preserve">第六十二条  </w:t>
      </w:r>
      <w:r>
        <w:rPr>
          <w:rStyle w:val="C3"/>
          <w:rFonts w:ascii="仿宋" w:hAnsi="仿宋"/>
        </w:rPr>
        <w:t>违反本条例规定，轨道交通运营行政主管部门及其所属的轨道交通运营管理机构和轨道交通建设、运营单位的工作人员玩忽职守、滥用职权、徇私舞弊的，由其所在单位依法给予行政处分；构成犯罪的，依法追究刑事责任。</w:t>
      </w:r>
    </w:p>
    <w:p>
      <w:pPr>
        <w:pStyle w:val="P1"/>
        <w:spacing w:lineRule="exact" w:line="560"/>
        <w:ind w:firstLine="622"/>
        <w:rPr>
          <w:rStyle w:val="C3"/>
          <w:rFonts w:ascii="方正仿宋简体" w:hAnsi="方正仿宋简体"/>
        </w:rPr>
      </w:pPr>
    </w:p>
    <w:p>
      <w:pPr>
        <w:pStyle w:val="P1"/>
        <w:spacing w:lineRule="exact" w:line="360"/>
        <w:jc w:val="center"/>
      </w:pPr>
      <w:r>
        <w:t xml:space="preserve">第七章  附   则</w:t>
      </w:r>
    </w:p>
    <w:p>
      <w:pPr>
        <w:pStyle w:val="P1"/>
        <w:spacing w:lineRule="exact" w:line="360"/>
      </w:pPr>
    </w:p>
    <w:p>
      <w:pPr>
        <w:pStyle w:val="P1"/>
        <w:spacing w:lineRule="exact" w:line="560"/>
        <w:ind w:firstLine="622"/>
        <w:rPr>
          <w:rStyle w:val="C3"/>
          <w:rFonts w:ascii="仿宋" w:hAnsi="仿宋"/>
        </w:rPr>
      </w:pPr>
      <w:r>
        <w:t>第六十三条</w:t>
        <w:tab/>
      </w:r>
      <w:r>
        <w:rPr>
          <w:rStyle w:val="C3"/>
          <w:rFonts w:ascii="仿宋" w:hAnsi="仿宋"/>
        </w:rPr>
        <w:t>本条例自2015年8月1日起施行。</w:t>
      </w:r>
    </w:p>
    <w:p>
      <w:pPr>
        <w:pStyle w:val="P1"/>
        <w:ind w:firstLine="3375"/>
        <w:rPr>
          <w:rStyle w:val="C3"/>
        </w:rPr>
      </w:pPr>
    </w:p>
    <w:p>
      <w:pPr>
        <w:pStyle w:val="P1"/>
        <w:ind w:firstLine="3375"/>
        <w:rPr>
          <w:rStyle w:val="C3"/>
        </w:rPr>
      </w:pPr>
    </w:p>
    <w:p>
      <w:pPr>
        <w:pStyle w:val="P1"/>
        <w:ind w:firstLine="632"/>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1928" w:bottom="1814" w:header="851" w:footer="1417"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360" w:right="360"/>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ind w:right="320"/>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ind w:right="320"/>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360"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5" name="Text Box 5"/>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ind w:left="32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6" path="m,l,21600r21600,l21600,xe"/>
            <v:shape xmlns:o="urn:schemas-microsoft-com:office:office" type="#6" id="Text Box 5"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ind w:left="32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53BB8A93"/>
    <w:multiLevelType w:val="multilevel"/>
    <w:lvl w:ilvl="0">
      <w:start w:val="4"/>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3BCB482"/>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3BCEA8A"/>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53E859ED"/>
    <w:multiLevelType w:val="multilevel"/>
    <w:lvl w:ilvl="0">
      <w:start w:val="7"/>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2"/>
  </w:num>
  <w:num w:numId="3">
    <w:abstractNumId w:val="0"/>
  </w:num>
  <w:num w:numId="4">
    <w:abstractNumId w:val="3"/>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宋体" w:hAnsi="宋体"/>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日期"/>
    <w:basedOn w:val="P1"/>
    <w:next w:val="P1"/>
    <w:pPr>
      <w:ind w:left="1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引用"/>
    <w:rPr>
      <w:sz w:val="21"/>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2015-06-10T07:06:00Z</dcterms:created>
  <cp:lastModifiedBy>f1TZOF\f1TZOF-</cp:lastModifiedBy>
  <cp:lastPrinted>2004-04-21T03:43:00Z</cp:lastPrinted>
  <dcterms:modified xsi:type="dcterms:W3CDTF">2024-08-28T01:34:51Z</dcterms:modified>
  <cp:revision>5</cp:revision>
  <dc:title>标题</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2052-11.8.2.8411</vt:lpwstr>
  </property>
</Properties>
</file>