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573DFF" Type="http://schemas.openxmlformats.org/officeDocument/2006/relationships/officeDocument" Target="/word/document.xml" /><Relationship Id="coreR43573DFF" Type="http://schemas.openxmlformats.org/package/2006/relationships/metadata/core-properties" Target="/docProps/core.xml" /><Relationship Id="customR43573D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50"/>
        <w:jc w:val="center"/>
        <w:rPr>
          <w:rStyle w:val="C3"/>
          <w:rFonts w:ascii="Times New Roman" w:hAnsi="Times New Roman"/>
          <w:b w:val="1"/>
          <w:sz w:val="44"/>
        </w:rPr>
      </w:pPr>
      <w:r>
        <w:rPr>
          <w:rStyle w:val="C3"/>
          <w:rFonts w:ascii="方正姚体" w:hAnsi="方正姚体"/>
          <w:sz w:val="44"/>
        </w:rPr>
        <w:t>北京市实施《中华人民共和国气象法》办法</w:t>
      </w:r>
    </w:p>
    <w:p>
      <w:pPr>
        <w:pStyle w:val="P1"/>
        <w:spacing w:lineRule="exact" w:line="55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2005</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日北京市第十二届人民代表大会常务委员会第二十四次会议通过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550"/>
        <w:ind w:firstLine="640"/>
        <w:rPr>
          <w:rStyle w:val="C3"/>
          <w:rFonts w:ascii="Times New Roman" w:hAnsi="Times New Roman"/>
          <w:color w:val="000000"/>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5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气象设施建设与气象探测环境保护</w:t>
      </w:r>
    </w:p>
    <w:p>
      <w:pPr>
        <w:pStyle w:val="P1"/>
        <w:spacing w:lineRule="exact" w:line="55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气象预报与灾害性天气警报</w:t>
      </w:r>
    </w:p>
    <w:p>
      <w:pPr>
        <w:pStyle w:val="P1"/>
        <w:spacing w:lineRule="exact" w:line="55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气象灾害防御</w:t>
      </w:r>
    </w:p>
    <w:p>
      <w:pPr>
        <w:pStyle w:val="P1"/>
        <w:spacing w:lineRule="exact" w:line="55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气候资源开发利用和保护</w:t>
      </w:r>
    </w:p>
    <w:p>
      <w:pPr>
        <w:pStyle w:val="P1"/>
        <w:spacing w:lineRule="exact" w:line="55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50"/>
        <w:ind w:firstLine="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为了实施《中华人民共和国气象法》，结合本市实际情况，制定本办法。</w:t>
      </w:r>
    </w:p>
    <w:p>
      <w:pPr>
        <w:pStyle w:val="P1"/>
        <w:spacing w:lineRule="exact" w:line="55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在本市行政区域内从事气象探测、预报、服务和气象灾害防御、气候资源利用、气象科学技术研究等活动，应当遵守《中华人民共和国气象法》和本办法。</w:t>
      </w:r>
    </w:p>
    <w:p>
      <w:pPr>
        <w:pStyle w:val="P1"/>
        <w:spacing w:lineRule="exact" w:line="55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气象事业是科技型、基础性社会公益事业。</w:t>
      </w:r>
    </w:p>
    <w:p>
      <w:pPr>
        <w:pStyle w:val="P1"/>
        <w:spacing w:lineRule="exact" w:line="550"/>
        <w:ind w:firstLine="640"/>
        <w:rPr>
          <w:rStyle w:val="C3"/>
          <w:rFonts w:ascii="Times New Roman" w:hAnsi="Times New Roman"/>
          <w:sz w:val="32"/>
        </w:rPr>
      </w:pPr>
      <w:r>
        <w:rPr>
          <w:rStyle w:val="C3"/>
          <w:rFonts w:ascii="方正姚体" w:hAnsi="方正姚体"/>
          <w:sz w:val="32"/>
        </w:rPr>
        <w:t>本市气象工作应当坚持公共气象、安全气象和资源气象的发展方向，为首都经济建设、社会发展、人民生活和国际交往以及重大活动提供气象服务。</w:t>
      </w:r>
    </w:p>
    <w:p>
      <w:pPr>
        <w:pStyle w:val="P1"/>
        <w:spacing w:lineRule="exact" w:line="55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市和区人民政府应当加强对气象工作的领导和协调，将气象事业依法纳入同级国民经济和社会发展规划及财政预算，以保障其充分发挥为社会公众、政府决策和经济发展服务的功能。</w:t>
      </w:r>
    </w:p>
    <w:p>
      <w:pPr>
        <w:pStyle w:val="P1"/>
        <w:spacing w:lineRule="exact" w:line="550"/>
        <w:ind w:firstLine="640"/>
        <w:rPr>
          <w:rStyle w:val="C3"/>
          <w:rFonts w:ascii="Times New Roman" w:hAnsi="Times New Roman"/>
          <w:sz w:val="32"/>
        </w:rPr>
      </w:pPr>
      <w:r>
        <w:rPr>
          <w:rStyle w:val="C3"/>
          <w:rFonts w:ascii="方正姚体" w:hAnsi="方正姚体"/>
          <w:sz w:val="32"/>
        </w:rPr>
        <w:t>市和区人民政府根据本地区社会经济发展的需要所建设的地方气象事业项目，其投资主要由本级财政承担。</w:t>
      </w:r>
    </w:p>
    <w:p>
      <w:pPr>
        <w:pStyle w:val="P1"/>
        <w:spacing w:lineRule="exact" w:line="55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市和区气象主管机构在上级气象主管机构和本级人民政府的领导下，负责本行政区域内的气象工作。未设置气象主管机构的区，其气象工作由市气象主管机构负责。</w:t>
      </w:r>
    </w:p>
    <w:p>
      <w:pPr>
        <w:pStyle w:val="P1"/>
        <w:spacing w:lineRule="exact" w:line="550"/>
        <w:ind w:firstLine="640"/>
        <w:rPr>
          <w:rStyle w:val="C3"/>
          <w:rFonts w:ascii="Times New Roman" w:hAnsi="Times New Roman"/>
          <w:sz w:val="32"/>
        </w:rPr>
      </w:pPr>
      <w:r>
        <w:rPr>
          <w:rStyle w:val="C3"/>
          <w:rFonts w:ascii="方正姚体" w:hAnsi="方正姚体"/>
          <w:sz w:val="32"/>
        </w:rPr>
        <w:t>发展改革、财政、规划自然资源、住房城乡建设、水务、公安、应急管理、广播电视、通信等部门应当按照各自的职责做好与气象相关的工作。</w:t>
      </w:r>
    </w:p>
    <w:p>
      <w:pPr>
        <w:pStyle w:val="P1"/>
        <w:spacing w:lineRule="exact" w:line="55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从事气象业务活动，应当遵守国家和本市制定的气象技术标准、规范和规程。</w:t>
      </w:r>
    </w:p>
    <w:p>
      <w:pPr>
        <w:pStyle w:val="P1"/>
        <w:spacing w:lineRule="exact" w:line="550"/>
        <w:ind w:firstLine="640"/>
        <w:rPr>
          <w:rStyle w:val="C3"/>
          <w:rFonts w:ascii="Times New Roman" w:hAnsi="Times New Roman"/>
          <w:sz w:val="32"/>
        </w:rPr>
      </w:pPr>
      <w:r>
        <w:rPr>
          <w:rStyle w:val="C3"/>
          <w:rFonts w:ascii="方正姚体" w:hAnsi="方正姚体"/>
          <w:sz w:val="32"/>
        </w:rPr>
        <w:t>本市气象技术地方标准由市市场监督管理部门组织制定和发布；气象技术规范和规程由市气象主管机构会同有关部门制定。</w:t>
      </w:r>
    </w:p>
    <w:p>
      <w:pPr>
        <w:pStyle w:val="P1"/>
        <w:spacing w:lineRule="exact" w:line="55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本市鼓励和支持气象科学技术研究、气象科学知识普及，培养气象人才，推广先进的气象科学技术，保护气象科技成果，加强国际气象合作与交流，发展气象信息产业，提高气象工作水平。</w:t>
      </w:r>
    </w:p>
    <w:p>
      <w:pPr>
        <w:pStyle w:val="P1"/>
        <w:spacing w:lineRule="exact" w:line="550"/>
        <w:ind w:firstLine="640"/>
        <w:rPr>
          <w:rStyle w:val="C3"/>
          <w:rFonts w:ascii="Times New Roman" w:hAnsi="Times New Roman"/>
          <w:sz w:val="32"/>
        </w:rPr>
      </w:pPr>
      <w:r>
        <w:rPr>
          <w:rStyle w:val="C3"/>
          <w:rFonts w:ascii="方正姚体" w:hAnsi="方正姚体"/>
          <w:sz w:val="32"/>
        </w:rPr>
        <w:t>对在气象工作中做出突出贡献的单位和个人，由市和区人民政府给予表彰和奖励。</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气象设施建设与气象探测环境保护</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市气象主管机构根据国家气象设施建设规划，组织有关部门编制本市气象设施建设规划，报市人民政府批准后实施；区气象主管机构根据本市气象设施建设规划，组织有关部门编制本地区气象设施建设规划，报本级人民政府批准后实施，并送市气象主管机构备案。</w:t>
      </w:r>
    </w:p>
    <w:p>
      <w:pPr>
        <w:pStyle w:val="P1"/>
        <w:spacing w:lineRule="exact" w:line="550"/>
        <w:ind w:firstLine="640"/>
        <w:rPr>
          <w:rStyle w:val="C3"/>
          <w:rFonts w:ascii="Times New Roman" w:hAnsi="Times New Roman"/>
          <w:sz w:val="32"/>
        </w:rPr>
      </w:pPr>
      <w:r>
        <w:rPr>
          <w:rStyle w:val="C3"/>
          <w:rFonts w:ascii="方正姚体" w:hAnsi="方正姚体"/>
          <w:sz w:val="32"/>
        </w:rPr>
        <w:t>气象设施建设规划应当与城乡规划相衔接。</w:t>
      </w:r>
    </w:p>
    <w:p>
      <w:pPr>
        <w:pStyle w:val="P1"/>
        <w:spacing w:lineRule="exact" w:line="55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市和区人民政府应当加强规划市区、新城、人口居住密集区、开发区和气象灾害多发区等重点区域的气象设施建设。</w:t>
      </w:r>
    </w:p>
    <w:p>
      <w:pPr>
        <w:pStyle w:val="P1"/>
        <w:spacing w:lineRule="exact" w:line="55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本市依法保护气象设施，任何组织或者个人不得侵占、损毁或者擅自移动气象设施。</w:t>
      </w:r>
    </w:p>
    <w:p>
      <w:pPr>
        <w:pStyle w:val="P1"/>
        <w:spacing w:lineRule="exact" w:line="550"/>
        <w:ind w:firstLine="640"/>
        <w:rPr>
          <w:rStyle w:val="C3"/>
          <w:rFonts w:ascii="Times New Roman" w:hAnsi="Times New Roman"/>
          <w:sz w:val="32"/>
        </w:rPr>
      </w:pPr>
      <w:r>
        <w:rPr>
          <w:rStyle w:val="C3"/>
          <w:rFonts w:ascii="方正姚体" w:hAnsi="方正姚体"/>
          <w:sz w:val="32"/>
        </w:rPr>
        <w:t>确因实施城乡规划或者国家重点工程建设，需要迁移国家基准气候站、基本气象站的，建设单位应当报经国务院气象主管机构批准；需要迁移其他气象台站的，建设单位应当报经市气象主管机构批准。迁建费用由建设单位承担。</w:t>
      </w:r>
    </w:p>
    <w:p>
      <w:pPr>
        <w:pStyle w:val="P1"/>
        <w:spacing w:lineRule="exact" w:line="550"/>
        <w:ind w:firstLine="640"/>
        <w:rPr>
          <w:rStyle w:val="C3"/>
          <w:rFonts w:ascii="Times New Roman" w:hAnsi="Times New Roman"/>
          <w:sz w:val="32"/>
        </w:rPr>
      </w:pPr>
      <w:r>
        <w:rPr>
          <w:rStyle w:val="C3"/>
          <w:rFonts w:ascii="方正姚体" w:hAnsi="方正姚体"/>
          <w:sz w:val="32"/>
        </w:rPr>
        <w:t>迁移气象台站应当按照国家有关规定进行对比观测。迁移后的气象台站应当符合城乡规划、气象设施建设布局以及气象探测环境的保护标准。</w:t>
      </w:r>
    </w:p>
    <w:p>
      <w:pPr>
        <w:pStyle w:val="P1"/>
        <w:spacing w:lineRule="exact" w:line="55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本市依法保护气象探测环境。市和区人民政府应当按照法定的保护标准划定气象探测环境的保护范围。气象探测环境保护范围应当向社会公布，并纳入城乡规划。</w:t>
      </w:r>
    </w:p>
    <w:p>
      <w:pPr>
        <w:pStyle w:val="P1"/>
        <w:spacing w:lineRule="exact" w:line="550"/>
        <w:ind w:firstLine="640"/>
        <w:rPr>
          <w:rStyle w:val="C3"/>
          <w:rFonts w:ascii="Times New Roman" w:hAnsi="Times New Roman"/>
          <w:sz w:val="32"/>
        </w:rPr>
      </w:pPr>
      <w:r>
        <w:rPr>
          <w:rStyle w:val="C3"/>
          <w:rFonts w:ascii="方正姚体" w:hAnsi="方正姚体"/>
          <w:sz w:val="32"/>
        </w:rPr>
        <w:t>气象台站的气象探测环境不符合保护标准的，由市气象主管机构提出意见，市或者区人民政府组织有关部门进行治理。</w:t>
      </w:r>
    </w:p>
    <w:p>
      <w:pPr>
        <w:pStyle w:val="P1"/>
        <w:spacing w:lineRule="exact" w:line="55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新建、扩建、改建建设工程，应当避免危害气象探测环境；确实无法避免的，建设单位应当依法事先征得气象主管机构的同意，并采取相应的措施后，方可建设。</w:t>
      </w:r>
    </w:p>
    <w:p>
      <w:pPr>
        <w:pStyle w:val="P1"/>
        <w:spacing w:lineRule="exact" w:line="55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在气象探测环境保护范围内，禁止从事下列活动：</w:t>
      </w:r>
    </w:p>
    <w:p>
      <w:pPr>
        <w:pStyle w:val="P1"/>
        <w:spacing w:lineRule="exact" w:line="550"/>
        <w:ind w:firstLine="640"/>
        <w:rPr>
          <w:rStyle w:val="C3"/>
          <w:rFonts w:ascii="Times New Roman" w:hAnsi="Times New Roman"/>
          <w:sz w:val="32"/>
        </w:rPr>
      </w:pPr>
      <w:r>
        <w:rPr>
          <w:rStyle w:val="C3"/>
          <w:rFonts w:ascii="方正姚体" w:hAnsi="方正姚体"/>
          <w:sz w:val="32"/>
        </w:rPr>
        <w:t>（一）设置障碍物，进行爆破、采砂石、焚烧等；</w:t>
      </w:r>
    </w:p>
    <w:p>
      <w:pPr>
        <w:pStyle w:val="P1"/>
        <w:spacing w:lineRule="exact" w:line="550"/>
        <w:ind w:firstLine="640"/>
        <w:rPr>
          <w:rStyle w:val="C3"/>
          <w:rFonts w:ascii="Times New Roman" w:hAnsi="Times New Roman"/>
          <w:sz w:val="32"/>
        </w:rPr>
      </w:pPr>
      <w:r>
        <w:rPr>
          <w:rStyle w:val="C3"/>
          <w:rFonts w:ascii="方正姚体" w:hAnsi="方正姚体"/>
          <w:sz w:val="32"/>
        </w:rPr>
        <w:t>（二）种植影响气象探测的农作物、树木；</w:t>
      </w:r>
    </w:p>
    <w:p>
      <w:pPr>
        <w:pStyle w:val="P1"/>
        <w:spacing w:lineRule="exact" w:line="550"/>
        <w:ind w:firstLine="640"/>
        <w:rPr>
          <w:rStyle w:val="C3"/>
          <w:rFonts w:ascii="Times New Roman" w:hAnsi="Times New Roman"/>
          <w:sz w:val="32"/>
        </w:rPr>
      </w:pPr>
      <w:r>
        <w:rPr>
          <w:rStyle w:val="C3"/>
          <w:rFonts w:ascii="方正姚体" w:hAnsi="方正姚体"/>
          <w:sz w:val="32"/>
        </w:rPr>
        <w:t>（三）设置影响气象探测设施工作效能的高频电磁辐射装置；</w:t>
      </w:r>
    </w:p>
    <w:p>
      <w:pPr>
        <w:pStyle w:val="P1"/>
        <w:spacing w:lineRule="exact" w:line="550"/>
        <w:ind w:firstLine="640"/>
        <w:rPr>
          <w:rStyle w:val="C3"/>
          <w:rFonts w:ascii="Times New Roman" w:hAnsi="Times New Roman"/>
          <w:sz w:val="32"/>
        </w:rPr>
      </w:pPr>
      <w:r>
        <w:rPr>
          <w:rStyle w:val="C3"/>
          <w:rFonts w:ascii="方正姚体" w:hAnsi="方正姚体"/>
          <w:sz w:val="32"/>
        </w:rPr>
        <w:t>（四）设置影响气象探测的热源、污染源等源体；</w:t>
      </w:r>
    </w:p>
    <w:p>
      <w:pPr>
        <w:pStyle w:val="P1"/>
        <w:spacing w:lineRule="exact" w:line="550"/>
        <w:ind w:firstLine="640"/>
        <w:rPr>
          <w:rStyle w:val="C3"/>
          <w:rFonts w:ascii="Times New Roman" w:hAnsi="Times New Roman"/>
          <w:sz w:val="32"/>
        </w:rPr>
      </w:pPr>
      <w:r>
        <w:rPr>
          <w:rStyle w:val="C3"/>
          <w:rFonts w:ascii="方正姚体" w:hAnsi="方正姚体"/>
          <w:sz w:val="32"/>
        </w:rPr>
        <w:t>（五）其他影响气象探测的活动。</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气象预报与灾害性天气警报</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本市公众气象预报和灾害性天气警报由气象主管机构所属的气象台站按照职责统一发布。其他任何组织或者个人不得向社会发布公众气象预报和灾害性天气警报。</w:t>
      </w:r>
    </w:p>
    <w:p>
      <w:pPr>
        <w:pStyle w:val="P1"/>
        <w:spacing w:lineRule="exact" w:line="550"/>
        <w:ind w:firstLine="640"/>
        <w:rPr>
          <w:rStyle w:val="C3"/>
          <w:rFonts w:ascii="Times New Roman" w:hAnsi="Times New Roman"/>
          <w:sz w:val="32"/>
        </w:rPr>
      </w:pPr>
      <w:r>
        <w:rPr>
          <w:rStyle w:val="C3"/>
          <w:rFonts w:ascii="方正姚体" w:hAnsi="方正姚体"/>
          <w:sz w:val="32"/>
        </w:rPr>
        <w:t>市和区气象主管机构所属的气象台站（以下简称本市气象台站）应当提高公众气象预报和灾害性天气警报的准确性、及时性和服务水平。</w:t>
      </w:r>
    </w:p>
    <w:p>
      <w:pPr>
        <w:pStyle w:val="P1"/>
        <w:spacing w:lineRule="exact" w:line="550"/>
        <w:ind w:firstLine="640"/>
        <w:rPr>
          <w:rStyle w:val="C3"/>
          <w:rFonts w:ascii="Times New Roman" w:hAnsi="Times New Roman"/>
          <w:sz w:val="32"/>
        </w:rPr>
      </w:pPr>
      <w:r>
        <w:rPr>
          <w:rStyle w:val="C3"/>
          <w:rFonts w:ascii="方正姚体" w:hAnsi="方正姚体"/>
          <w:sz w:val="32"/>
        </w:rPr>
        <w:t>本市的公众气象预报发布时间应当向社会公布。</w:t>
      </w:r>
    </w:p>
    <w:p>
      <w:pPr>
        <w:pStyle w:val="P1"/>
        <w:spacing w:lineRule="exact" w:line="55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本市气象台站应当为国家和本市举办的重大活动提供定时、定点气象预报，并根据天气变化情况及时补充或者订正。</w:t>
      </w:r>
    </w:p>
    <w:p>
      <w:pPr>
        <w:pStyle w:val="P1"/>
        <w:spacing w:lineRule="exact" w:line="55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市和区气象主管机构应当采取多种形式，方便公众查询和获取气象信息。</w:t>
      </w:r>
    </w:p>
    <w:p>
      <w:pPr>
        <w:pStyle w:val="P1"/>
        <w:spacing w:lineRule="exact" w:line="550"/>
        <w:ind w:firstLine="640"/>
        <w:rPr>
          <w:rStyle w:val="C3"/>
          <w:rFonts w:ascii="Times New Roman" w:hAnsi="Times New Roman"/>
          <w:sz w:val="32"/>
        </w:rPr>
      </w:pPr>
      <w:r>
        <w:rPr>
          <w:rStyle w:val="C3"/>
          <w:rFonts w:ascii="方正姚体" w:hAnsi="方正姚体"/>
          <w:sz w:val="32"/>
        </w:rPr>
        <w:t>本市气象台站应当根据当地农业生产的特点和需要，及时主动提供气象信息服务。</w:t>
      </w:r>
    </w:p>
    <w:p>
      <w:pPr>
        <w:pStyle w:val="P1"/>
        <w:spacing w:lineRule="exact" w:line="55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本市气象台站应当根据需要，发布城市环境、交通、旅游、农业和火险气象等级等专业气象预报。</w:t>
      </w:r>
    </w:p>
    <w:p>
      <w:pPr>
        <w:pStyle w:val="P1"/>
        <w:spacing w:lineRule="exact" w:line="55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各级广播、电视台站和市人民政府指定的报纸、网站，应当安排专门的时间、频率、频道或者版面，每天播发或者刊登公众气象预报或者灾害性天气警报。</w:t>
      </w:r>
    </w:p>
    <w:p>
      <w:pPr>
        <w:pStyle w:val="P1"/>
        <w:spacing w:lineRule="exact" w:line="550"/>
        <w:ind w:firstLine="640"/>
        <w:rPr>
          <w:rStyle w:val="C3"/>
          <w:rFonts w:ascii="Times New Roman" w:hAnsi="Times New Roman"/>
          <w:sz w:val="32"/>
        </w:rPr>
      </w:pPr>
      <w:r>
        <w:rPr>
          <w:rStyle w:val="C3"/>
          <w:rFonts w:ascii="方正姚体" w:hAnsi="方正姚体"/>
          <w:sz w:val="32"/>
        </w:rPr>
        <w:t>广播、电视播出单位应当根据本地区公众的视听习惯和收视效果确定气象预报节目的播发时间。因特殊情况确需改变播发时间的，应当事先征得有关气象台站的同意；对国计民生可能产生重大影响的灾害性天气警报和补充、订正的气象预报，应当及时增播或者插播。</w:t>
      </w:r>
    </w:p>
    <w:p>
      <w:pPr>
        <w:pStyle w:val="P1"/>
        <w:spacing w:lineRule="exact" w:line="550"/>
        <w:ind w:firstLine="640"/>
        <w:rPr>
          <w:rStyle w:val="C3"/>
          <w:rFonts w:ascii="Times New Roman" w:hAnsi="Times New Roman"/>
          <w:sz w:val="32"/>
        </w:rPr>
      </w:pPr>
      <w:r>
        <w:rPr>
          <w:rStyle w:val="C3"/>
          <w:rFonts w:ascii="方正姚体" w:hAnsi="方正姚体"/>
          <w:sz w:val="32"/>
        </w:rPr>
        <w:t>本市气象台站负责制作气象预报节目，并应当保证其制作的气象预报节目的质量。</w:t>
      </w:r>
    </w:p>
    <w:p>
      <w:pPr>
        <w:pStyle w:val="P1"/>
        <w:spacing w:lineRule="exact" w:line="55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广播、电视、报纸、电信、网站等媒体以及其他信息载体向社会传播本市气象预报和灾害性天气警报的，应当使用气象主管机构所属的气象台站直接提供的适时气象信息，并标明发布时间和气象台站的名称。通过传播气象信息获得的收益，应当提取一部分支持气象事业的发展。</w:t>
      </w:r>
    </w:p>
    <w:p>
      <w:pPr>
        <w:pStyle w:val="P1"/>
        <w:spacing w:lineRule="exact" w:line="55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无线电管理机构和有关电信运营单位应当保障气象通信畅通，准确、及时地传递气象情报、气象预报和灾害性天气警报。</w:t>
      </w:r>
    </w:p>
    <w:p>
      <w:pPr>
        <w:pStyle w:val="P1"/>
        <w:spacing w:lineRule="exact" w:line="550"/>
        <w:ind w:firstLine="640"/>
        <w:rPr>
          <w:rStyle w:val="C3"/>
          <w:rFonts w:ascii="Times New Roman" w:hAnsi="Times New Roman"/>
          <w:sz w:val="32"/>
        </w:rPr>
      </w:pPr>
      <w:r>
        <w:rPr>
          <w:rStyle w:val="C3"/>
          <w:rFonts w:ascii="方正姚体" w:hAnsi="方正姚体"/>
          <w:sz w:val="32"/>
        </w:rPr>
        <w:t>气象无线电专用频道和信道受法律保护，任何组织或者个人不得挤占和干扰。</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气象灾害防御</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市和区人民政府应当加强气象灾害监测和预警系统建设，组织气象主管机构和其他有关部门，结合本地区气象灾害的特点，编制气象灾害防御规划，并采取有效措施，提高防御气象灾害的能力。</w:t>
      </w:r>
    </w:p>
    <w:p>
      <w:pPr>
        <w:pStyle w:val="P1"/>
        <w:spacing w:lineRule="exact" w:line="550"/>
        <w:ind w:firstLine="640"/>
        <w:rPr>
          <w:rStyle w:val="C3"/>
          <w:rFonts w:ascii="Times New Roman" w:hAnsi="Times New Roman"/>
          <w:sz w:val="32"/>
        </w:rPr>
      </w:pPr>
      <w:r>
        <w:rPr>
          <w:rStyle w:val="C3"/>
          <w:rFonts w:ascii="方正姚体" w:hAnsi="方正姚体"/>
          <w:sz w:val="32"/>
        </w:rPr>
        <w:t>气象灾害防御规划应当主要包括以下内容：</w:t>
      </w:r>
    </w:p>
    <w:p>
      <w:pPr>
        <w:pStyle w:val="P1"/>
        <w:spacing w:lineRule="exact" w:line="550"/>
        <w:ind w:firstLine="640"/>
        <w:rPr>
          <w:rStyle w:val="C3"/>
          <w:rFonts w:ascii="Times New Roman" w:hAnsi="Times New Roman"/>
          <w:sz w:val="32"/>
        </w:rPr>
      </w:pPr>
      <w:r>
        <w:rPr>
          <w:rStyle w:val="C3"/>
          <w:rFonts w:ascii="方正姚体" w:hAnsi="方正姚体"/>
          <w:sz w:val="32"/>
        </w:rPr>
        <w:t>（一）气象灾害防御的原则和目标；</w:t>
      </w:r>
    </w:p>
    <w:p>
      <w:pPr>
        <w:pStyle w:val="P1"/>
        <w:spacing w:lineRule="exact" w:line="550"/>
        <w:ind w:firstLine="640"/>
        <w:rPr>
          <w:rStyle w:val="C3"/>
          <w:rFonts w:ascii="Times New Roman" w:hAnsi="Times New Roman"/>
          <w:sz w:val="32"/>
        </w:rPr>
      </w:pPr>
      <w:r>
        <w:rPr>
          <w:rStyle w:val="C3"/>
          <w:rFonts w:ascii="方正姚体" w:hAnsi="方正姚体"/>
          <w:sz w:val="32"/>
        </w:rPr>
        <w:t>（二）气象灾害状况、发展趋势预测和评估；</w:t>
      </w:r>
    </w:p>
    <w:p>
      <w:pPr>
        <w:pStyle w:val="P1"/>
        <w:spacing w:lineRule="exact" w:line="550"/>
        <w:ind w:firstLine="640"/>
        <w:rPr>
          <w:rStyle w:val="C3"/>
          <w:rFonts w:ascii="Times New Roman" w:hAnsi="Times New Roman"/>
          <w:sz w:val="32"/>
        </w:rPr>
      </w:pPr>
      <w:r>
        <w:rPr>
          <w:rStyle w:val="C3"/>
          <w:rFonts w:ascii="方正姚体" w:hAnsi="方正姚体"/>
          <w:sz w:val="32"/>
        </w:rPr>
        <w:t>（三）气象灾害易发区域和重点防御区域；</w:t>
      </w:r>
    </w:p>
    <w:p>
      <w:pPr>
        <w:pStyle w:val="P1"/>
        <w:spacing w:lineRule="exact" w:line="550"/>
        <w:ind w:firstLine="640"/>
        <w:rPr>
          <w:rStyle w:val="C3"/>
          <w:rFonts w:ascii="Times New Roman" w:hAnsi="Times New Roman"/>
          <w:sz w:val="32"/>
        </w:rPr>
      </w:pPr>
      <w:r>
        <w:rPr>
          <w:rStyle w:val="C3"/>
          <w:rFonts w:ascii="方正姚体" w:hAnsi="方正姚体"/>
          <w:sz w:val="32"/>
        </w:rPr>
        <w:t>（四）气象灾害防御的主要任务和措施；</w:t>
      </w:r>
    </w:p>
    <w:p>
      <w:pPr>
        <w:pStyle w:val="P1"/>
        <w:spacing w:lineRule="exact" w:line="550"/>
        <w:ind w:firstLine="640"/>
        <w:rPr>
          <w:rStyle w:val="C3"/>
          <w:rFonts w:ascii="Times New Roman" w:hAnsi="Times New Roman"/>
          <w:sz w:val="32"/>
        </w:rPr>
      </w:pPr>
      <w:r>
        <w:rPr>
          <w:rStyle w:val="C3"/>
          <w:rFonts w:ascii="方正姚体" w:hAnsi="方正姚体"/>
          <w:sz w:val="32"/>
        </w:rPr>
        <w:t>（五）气象灾害防御设施建设。</w:t>
      </w:r>
    </w:p>
    <w:p>
      <w:pPr>
        <w:pStyle w:val="P1"/>
        <w:spacing w:lineRule="exact" w:line="55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市和区人民政府应当根据防御气象灾害的需要和气象灾害防御规划，制定气象灾害应急预案，并根据气象灾害的严重性和紧急程度启动相应的应急预案，避免或者减轻气象灾害。</w:t>
      </w:r>
    </w:p>
    <w:p>
      <w:pPr>
        <w:pStyle w:val="P1"/>
        <w:spacing w:lineRule="exact" w:line="55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市和区气象主管机构应当组织对重大灾害性天气的跨地区、跨部门的联合监测和预报工作，并对重大气象灾害作出评估，为本级人民政府组织防御和减轻气象灾害提供决策依据。</w:t>
      </w:r>
    </w:p>
    <w:p>
      <w:pPr>
        <w:pStyle w:val="P1"/>
        <w:spacing w:lineRule="exact" w:line="550"/>
        <w:ind w:firstLine="640"/>
        <w:rPr>
          <w:rStyle w:val="C3"/>
          <w:rFonts w:ascii="Times New Roman" w:hAnsi="Times New Roman"/>
          <w:sz w:val="32"/>
        </w:rPr>
      </w:pPr>
      <w:r>
        <w:rPr>
          <w:rStyle w:val="C3"/>
          <w:rFonts w:ascii="方正姚体" w:hAnsi="方正姚体"/>
          <w:sz w:val="32"/>
        </w:rPr>
        <w:t>本市气象台站应当加强对可能影响本地区的暴雨（雪）、寒潮、大风（沙尘暴）、低温、高温、干旱、雷电、冰雹、霜冻和大雾等灾害性天气的监测和预报，并及时报告有关气象主管机构。</w:t>
      </w:r>
    </w:p>
    <w:p>
      <w:pPr>
        <w:pStyle w:val="P1"/>
        <w:spacing w:lineRule="exact" w:line="55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市气象主管机构所属的气象台站根据灾害性天气的监测和预报，按照国家和本市的有关规定，向社会发布气象灾害预警信号。</w:t>
      </w:r>
    </w:p>
    <w:p>
      <w:pPr>
        <w:pStyle w:val="P1"/>
        <w:spacing w:lineRule="exact" w:line="55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市和区气象主管机构可以利用机场、火车站、主要交通干道、旅游景区、繁华地区以及人员密集的公共场所设有的公共信息播发设施，播发灾害性天气警报信息。</w:t>
      </w:r>
    </w:p>
    <w:p>
      <w:pPr>
        <w:pStyle w:val="P1"/>
        <w:spacing w:lineRule="exact" w:line="55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本市鼓励单位和个人及时向当地人民政府或者气象主管机构报告气象灾害。当地人民政府或者气象主管机构接到报告后，应当立即组织人员对气象灾害发生地区进行现场调查，并及时向上级人民政府或者上级气象主管机构报告。</w:t>
      </w:r>
    </w:p>
    <w:p>
      <w:pPr>
        <w:pStyle w:val="P1"/>
        <w:spacing w:lineRule="exact" w:line="55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市和区人民政府应当根据干旱、冰雹等气象预报或者灾害性天气警报，按照《人工影响天气管理条例》规定，安排人工影响天气作业，防御或者减轻气象灾害。</w:t>
      </w:r>
    </w:p>
    <w:p>
      <w:pPr>
        <w:pStyle w:val="P1"/>
        <w:spacing w:lineRule="exact" w:line="550"/>
        <w:ind w:firstLine="640"/>
        <w:rPr>
          <w:rStyle w:val="C3"/>
          <w:rFonts w:ascii="Times New Roman" w:hAnsi="Times New Roman"/>
          <w:sz w:val="32"/>
        </w:rPr>
      </w:pPr>
      <w:r>
        <w:rPr>
          <w:rStyle w:val="C3"/>
          <w:rFonts w:ascii="方正姚体" w:hAnsi="方正姚体"/>
          <w:sz w:val="32"/>
        </w:rPr>
        <w:t>人工影响天气作业的单位应当建立、健全安全作业责任制，采取安全保障措施，确保作业安全。</w:t>
      </w:r>
    </w:p>
    <w:p>
      <w:pPr>
        <w:pStyle w:val="P1"/>
        <w:spacing w:lineRule="exact" w:line="550"/>
        <w:ind w:firstLine="640"/>
        <w:rPr>
          <w:rStyle w:val="C3"/>
          <w:rFonts w:ascii="Times New Roman" w:hAnsi="Times New Roman"/>
          <w:sz w:val="32"/>
          <w:shd w:val="pct30" w:color="auto" w:fill="FFFFFF"/>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各类建（构）筑物、场所和设施应当按照《气象灾害防御条例》和有关防雷技术标准安装雷电防护装置。</w:t>
      </w:r>
    </w:p>
    <w:p>
      <w:pPr>
        <w:pStyle w:val="P1"/>
        <w:spacing w:lineRule="exact" w:line="55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雷电防护装置的设计、施工、竣工验收和检测应当执行国家和本市有关规定。</w:t>
      </w:r>
    </w:p>
    <w:p>
      <w:pPr>
        <w:pStyle w:val="P1"/>
        <w:spacing w:lineRule="exact" w:line="550"/>
        <w:ind w:firstLine="640"/>
        <w:rPr>
          <w:rStyle w:val="C3"/>
          <w:rFonts w:ascii="Times New Roman" w:hAnsi="Times New Roman"/>
          <w:sz w:val="32"/>
        </w:rPr>
      </w:pPr>
      <w:r>
        <w:rPr>
          <w:rStyle w:val="C3"/>
          <w:rFonts w:ascii="方正姚体" w:hAnsi="方正姚体"/>
          <w:sz w:val="32"/>
        </w:rPr>
        <w:t>雷电防护装置检测单位，应当按照国家规定，取得相应的资质，并在资质等级范围内从事检测。</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气候资源开发利用和保护</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气候资源的开发利用和保护应当坚持可持续发展的原则，合理开发、综合利用、因地制宜、趋利避害，防止破坏气候资源。</w:t>
      </w:r>
    </w:p>
    <w:p>
      <w:pPr>
        <w:pStyle w:val="P1"/>
        <w:spacing w:lineRule="exact" w:line="55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市和区人民政府应当加强气候资源开发利用和保护工作，组织开发和推广效益显著的气候资源利用项目。</w:t>
      </w:r>
    </w:p>
    <w:p>
      <w:pPr>
        <w:pStyle w:val="P1"/>
        <w:spacing w:lineRule="exact" w:line="55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市气象主管机构应当加强气候资源的综合调查、区划工作，组织进行气候监测、分析、评价，并对可能引起气候恶化的大气成分进行监测，定期发布全市气候状况公报。</w:t>
      </w:r>
    </w:p>
    <w:p>
      <w:pPr>
        <w:pStyle w:val="P1"/>
        <w:spacing w:lineRule="exact" w:line="55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本市鼓励单位和个人充分利用太阳能、风能等气候资源；在农村地区因地制宜推广应用户用太阳能、小型风能等技术。</w:t>
      </w:r>
    </w:p>
    <w:p>
      <w:pPr>
        <w:pStyle w:val="P1"/>
        <w:spacing w:lineRule="exact" w:line="55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城乡规划、重点建设工程、重大区域性经济开发项目和大型太阳能、风能等气候资源开发利用项目应当依法进行气候可行性论证。</w:t>
      </w:r>
    </w:p>
    <w:p>
      <w:pPr>
        <w:pStyle w:val="P1"/>
        <w:spacing w:lineRule="exact" w:line="55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人工影响天气机构应当加强人工影响天气的科学技术研究，在适宜的气象条件下实施人工影响天气作业，开发云水资源，增加水资源量。</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违反本办法第十条规定，侵占、损毁或者未经批准擅自移动气象设施的，由气象主管机构责令停止违法行为，限期恢复原状或者采取其他补救措施，可以并处</w:t>
      </w:r>
      <w:r>
        <w:rPr>
          <w:rStyle w:val="C3"/>
          <w:rFonts w:ascii="Times New Roman" w:hAnsi="Times New Roman"/>
          <w:sz w:val="32"/>
        </w:rPr>
        <w:t>5</w:t>
      </w:r>
      <w:r>
        <w:rPr>
          <w:rStyle w:val="C3"/>
          <w:rFonts w:ascii="方正姚体" w:hAnsi="方正姚体"/>
          <w:sz w:val="32"/>
        </w:rPr>
        <w:t>万元以下罚款；造成损失的，依法承担赔偿责任；构成犯罪的，依法追究刑事责任。</w:t>
      </w:r>
    </w:p>
    <w:p>
      <w:pPr>
        <w:pStyle w:val="P1"/>
        <w:spacing w:lineRule="exact" w:line="55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违反本办法第十三条规定，在气象探测环境保护范围内从事危害气象探测环境活动的，由气象主管机构责令停止违法行为，限期恢复原状或者采取其他补救措施，可以并处</w:t>
      </w:r>
      <w:r>
        <w:rPr>
          <w:rStyle w:val="C3"/>
          <w:rFonts w:ascii="Times New Roman" w:hAnsi="Times New Roman"/>
          <w:sz w:val="32"/>
        </w:rPr>
        <w:t>5</w:t>
      </w:r>
      <w:r>
        <w:rPr>
          <w:rStyle w:val="C3"/>
          <w:rFonts w:ascii="方正姚体" w:hAnsi="方正姚体"/>
          <w:sz w:val="32"/>
        </w:rPr>
        <w:t>万元以下罚款；造成损失的，依法承担赔偿责任；构成犯罪的，依法追究刑事责任。</w:t>
      </w:r>
    </w:p>
    <w:p>
      <w:pPr>
        <w:pStyle w:val="P1"/>
        <w:spacing w:lineRule="exact" w:line="55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违反本办法第十四条第一款规定，非法向社会发布公众气象预报或者灾害性天气警报的，由气象主管机构责令改正，给予警告，可以并处</w:t>
      </w:r>
      <w:r>
        <w:rPr>
          <w:rStyle w:val="C3"/>
          <w:rFonts w:ascii="Times New Roman" w:hAnsi="Times New Roman"/>
          <w:sz w:val="32"/>
        </w:rPr>
        <w:t>5</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违反本办法第十九条规定，广播、电视、报纸、电信、网站等媒体以及其他信息载体向社会传播本市气象预报或者灾害性天气警报，未使用气象主管机构所属的气象台站直接提供的适时气象信息的，由气象主管机构责令改正，给予警告，可以并处</w:t>
      </w:r>
      <w:r>
        <w:rPr>
          <w:rStyle w:val="C3"/>
          <w:rFonts w:ascii="Times New Roman" w:hAnsi="Times New Roman"/>
          <w:sz w:val="32"/>
        </w:rPr>
        <w:t>5</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违反本办法第二十八条规定，应当安装防雷装置而拒不安装的，以及安装不符合使用要求的防雷装置的，由气象主管机构责令限期改正，并按照国家和本市的有关规定依法处理。</w:t>
      </w:r>
    </w:p>
    <w:p>
      <w:pPr>
        <w:pStyle w:val="P1"/>
        <w:spacing w:lineRule="exact" w:line="55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市和区气象主管机构对违反有关气象法律、法规和规章的行为予以行政处罚的，应当及时将有关单位的违法行为信息记入本市企业信用信息系统。</w:t>
      </w:r>
    </w:p>
    <w:p>
      <w:pPr>
        <w:pStyle w:val="P1"/>
        <w:spacing w:lineRule="exact" w:line="55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本市气象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50"/>
        <w:ind w:firstLine="64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本办法中下列用语的含义是：</w:t>
      </w:r>
    </w:p>
    <w:p>
      <w:pPr>
        <w:pStyle w:val="P1"/>
        <w:spacing w:lineRule="exact" w:line="550"/>
        <w:ind w:firstLine="640"/>
        <w:rPr>
          <w:rStyle w:val="C3"/>
          <w:rFonts w:ascii="Times New Roman" w:hAnsi="Times New Roman"/>
          <w:sz w:val="32"/>
        </w:rPr>
      </w:pPr>
      <w:r>
        <w:rPr>
          <w:rStyle w:val="C3"/>
          <w:rFonts w:ascii="方正姚体" w:hAnsi="方正姚体"/>
          <w:sz w:val="32"/>
        </w:rPr>
        <w:t>（一）地方气象事业项目，是指市和区人民政府根据本地区经济社会发展的需要建设的气象探测系统、气象通信系统、气象信息处理系统、气象预报系统、气象灾害监测预警系统、气象服务系统、人工影响天气、气候资源开发利用和保护等项目。</w:t>
      </w:r>
    </w:p>
    <w:p>
      <w:pPr>
        <w:pStyle w:val="P1"/>
        <w:spacing w:lineRule="exact" w:line="550"/>
        <w:ind w:firstLine="640"/>
        <w:rPr>
          <w:rStyle w:val="C3"/>
          <w:rFonts w:ascii="Times New Roman" w:hAnsi="Times New Roman"/>
          <w:sz w:val="32"/>
        </w:rPr>
      </w:pPr>
      <w:r>
        <w:rPr>
          <w:rStyle w:val="C3"/>
          <w:rFonts w:ascii="方正姚体" w:hAnsi="方正姚体"/>
          <w:sz w:val="32"/>
        </w:rPr>
        <w:t>（二）气象灾害预警信号，是指由有发布权的气象台站为有效防御和减轻突发气象灾害而向社会公众发布的警报信息图标。</w:t>
      </w:r>
    </w:p>
    <w:p>
      <w:pPr>
        <w:pStyle w:val="P1"/>
        <w:spacing w:lineRule="exact" w:line="55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本办法自</w:t>
      </w:r>
      <w:r>
        <w:rPr>
          <w:rStyle w:val="C3"/>
          <w:rFonts w:ascii="Times New Roman" w:hAnsi="Times New Roman"/>
          <w:sz w:val="32"/>
        </w:rPr>
        <w:t>2006</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脚"/>
    <w:basedOn w:val="P1"/>
    <w:next w:val="P2"/>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2019-12-10T05:47:00Z</dcterms:created>
  <cp:lastModifiedBy>f1TZOF\f1TZOF-</cp:lastModifiedBy>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