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B95C1D" Type="http://schemas.openxmlformats.org/officeDocument/2006/relationships/officeDocument" Target="/word/document.xml" /><Relationship Id="coreR2DB95C1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10"/>
          <w:rFonts w:ascii="仿宋_GB2312" w:hAnsi="仿宋_GB2312"/>
          <w:color w:val="000000"/>
          <w:sz w:val="48"/>
        </w:rPr>
      </w:pPr>
    </w:p>
    <w:p>
      <w:pPr>
        <w:pStyle w:val="P8"/>
        <w:spacing w:lineRule="exact" w:line="580" w:after="0"/>
        <w:ind w:firstLine="640" w:left="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四川省铁路安全管理条例</w:t>
      </w:r>
    </w:p>
    <w:p>
      <w:pPr>
        <w:pStyle w:val="P1"/>
        <w:spacing w:lineRule="exact" w:line="580"/>
        <w:jc w:val="center"/>
        <w:rPr>
          <w:rStyle w:val="C3"/>
          <w:rFonts w:ascii="仿宋_GB2312" w:hAnsi="仿宋_GB2312"/>
          <w:color w:val="000000"/>
          <w:sz w:val="28"/>
        </w:rPr>
      </w:pPr>
    </w:p>
    <w:p>
      <w:pPr>
        <w:pStyle w:val="P1"/>
        <w:spacing w:lineRule="exact" w:line="580"/>
        <w:ind w:left="630" w:right="63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日四川省第十三届人民代表大会常务委员会第三十四次会议通过）</w:t>
      </w:r>
    </w:p>
    <w:p>
      <w:pPr>
        <w:pStyle w:val="P1"/>
        <w:spacing w:lineRule="exact" w:line="580"/>
        <w:jc w:val="center"/>
        <w:rPr>
          <w:rStyle w:val="C3"/>
          <w:rFonts w:ascii="仿宋_GB2312" w:hAnsi="仿宋_GB2312"/>
          <w:color w:val="000000"/>
          <w:sz w:val="32"/>
        </w:rPr>
      </w:pPr>
    </w:p>
    <w:p>
      <w:pPr>
        <w:pStyle w:val="P1"/>
        <w:spacing w:lineRule="exact" w:line="580"/>
        <w:jc w:val="center"/>
        <w:rPr>
          <w:rStyle w:val="C3"/>
          <w:rFonts w:ascii="楷体_GB2312" w:hAnsi="楷体_GB2312"/>
          <w:sz w:val="44"/>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建设安全</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线路安全</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运营安全</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协作机制</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40"/>
        <w:jc w:val="left"/>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为了加强铁路安全管理，保障铁路运输安全和畅通，保护人身安全和财产安全，根据《中华人民共和国铁路法》、《铁路安全管理条例》等法律、行政法规，结合四川省实际，制定本条例。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四川省行政区域内铁路安全及相关管理活动，适用本条例。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本条例所称铁路，包括国家铁路和地方铁路。</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铁路安全管理应当坚持人民至上、安全第一、预防为主、综合治理的方针，实行行业监管与属地管理相结合，建立健全政府统筹、区域协作、行业监管、企业负责、社会共治相结合的运行机制。</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本省行政区域内铁路安全监督管理工作依法由国务院铁路行业监督管理部门设立的铁路监督管理机构负责。</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省人民政府应当建立和完善铁路安全管理协调机制，确定承担铁路安全管理牵头协调职责的主管部门，加强地方铁路的安全管理，与铁路监管等有关部门对接，协调解决铁路安全管理中的重大问题。</w:t>
      </w:r>
    </w:p>
    <w:p>
      <w:pPr>
        <w:pStyle w:val="P1"/>
        <w:spacing w:lineRule="exact" w:line="580"/>
        <w:ind w:firstLine="640"/>
        <w:rPr>
          <w:rStyle w:val="C3"/>
          <w:rFonts w:ascii="仿宋_GB2312" w:hAnsi="仿宋_GB2312"/>
          <w:sz w:val="32"/>
        </w:rPr>
      </w:pPr>
      <w:r>
        <w:rPr>
          <w:rStyle w:val="C3"/>
          <w:rFonts w:ascii="Microsoft YaHei UI" w:hAnsi="Microsoft YaHei UI"/>
          <w:sz w:val="32"/>
        </w:rPr>
        <w:t>铁路沿线市（州）、县（市、区）人民政府应当将铁路安全管理工作纳入当地安全生产和平安建设范围；建立健全铁路安全环境制度机制，协调解决铁路安全环境治理重大问题；根据实际情况配备铁路安全管理人员及必要设备，将铁路安全管理所需经费列入本级政府预算。</w:t>
      </w:r>
    </w:p>
    <w:p>
      <w:pPr>
        <w:pStyle w:val="P1"/>
        <w:spacing w:lineRule="exact" w:line="580"/>
        <w:ind w:firstLine="640"/>
        <w:rPr>
          <w:rStyle w:val="C3"/>
          <w:rFonts w:ascii="仿宋_GB2312" w:hAnsi="仿宋_GB2312"/>
          <w:sz w:val="32"/>
        </w:rPr>
      </w:pPr>
      <w:r>
        <w:rPr>
          <w:rStyle w:val="C3"/>
          <w:rFonts w:ascii="Microsoft YaHei UI" w:hAnsi="Microsoft YaHei UI"/>
          <w:sz w:val="32"/>
        </w:rPr>
        <w:t>铁路沿线乡（镇）人民政府、街道办事处应当落实铁路安全管理有关要求，负责铁路安全管理的相关工作。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铁路沿线县级以上地方人民政府发展改革、经济和信息化、教育、公安、自然资源、生态环境、住房城乡建设、城市管理、交通运输、水行政、农业农村、应急管理、市场监管、林草等部门按照各自职责负责铁路沿线安全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铁路运输企业、铁路建设单位、铁路设备制造维修单位应当加强安全管理，建立健全安全生产管理制度，落实企业安全生产主体责任，设置安全管理机构或者配备安全管理人员，执行保障生产安全和产品质量安全的国家标准、行业标准，加强对从业人员的安全教育培训，构建安全风险分级管控和隐患排查治理双重预防机制，并按照规定提取和使用安全生产费用，保障安全生产投入，配合铁路沿线县级以上地方人民政府开展铁路沿线安全环境整治和铁路用地范围外环境污染治理。</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鼓励在铁路安全信息采集、安全监测、安全防护、风险预警、隐患排查、应急处置等方面，加强铁路安全管理科学研究，建立数据分级分类共享机制，运用物联网、云计算、大数据等现代信息技术，提升铁路安全管理的智能化水平。</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铁路沿线县级以上地方人民政府及有关部门、铁路监督管理机构、铁路建设单位、铁路运输企业应当加强铁路安全有关法律法规和安全生产知识的宣传教育，提高社会公众铁路安全意识，共同维护铁路安全。</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任何单位或者个人发现损坏或者非法占用铁路设施设备、铁路标志、铁路用地以及其他影响铁路安全行为的，有权向铁路运输企业报告，或者向铁路监督管理机构、公安机关以及其他有关部门举报。接到报告、举报的单位和部门应当根据各自职责及时处理；对不属于本部门职责的，应当及时移送有关部门处理。</w:t>
      </w:r>
    </w:p>
    <w:p>
      <w:pPr>
        <w:pStyle w:val="P1"/>
        <w:spacing w:lineRule="exact" w:line="580"/>
        <w:ind w:firstLine="640"/>
        <w:rPr>
          <w:rStyle w:val="C3"/>
          <w:rFonts w:ascii="仿宋_GB2312" w:hAnsi="仿宋_GB2312"/>
          <w:sz w:val="32"/>
        </w:rPr>
      </w:pPr>
      <w:r>
        <w:rPr>
          <w:rStyle w:val="C3"/>
          <w:rFonts w:ascii="Microsoft YaHei UI" w:hAnsi="Microsoft YaHei UI"/>
          <w:sz w:val="32"/>
        </w:rPr>
        <w:t>对维护铁路安全作出突出贡献的单位或者个人，按照国家有关规定给予表彰奖励。</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建设安全</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铁路沿线县级以上地方人民政府自然资源主管部门应当会同发展改革、住房城乡建设和铁路监督管理机构根据国土空间总体规划，中长期铁路网规划、铁路通道预研预控等专项规划，划定铁路线路规划控制线。</w:t>
      </w:r>
    </w:p>
    <w:p>
      <w:pPr>
        <w:pStyle w:val="P1"/>
        <w:spacing w:lineRule="exact" w:line="580"/>
        <w:ind w:firstLine="640"/>
        <w:rPr>
          <w:rStyle w:val="C3"/>
          <w:rFonts w:ascii="仿宋_GB2312" w:hAnsi="仿宋_GB2312"/>
          <w:sz w:val="32"/>
        </w:rPr>
      </w:pPr>
      <w:r>
        <w:rPr>
          <w:rStyle w:val="C3"/>
          <w:rFonts w:ascii="Microsoft YaHei UI" w:hAnsi="Microsoft YaHei UI"/>
          <w:sz w:val="32"/>
        </w:rPr>
        <w:t>铁路线路规划控制线内不得擅自新建、改建、扩建建筑物、构筑物。新建、改建、扩建建筑物、构筑物的，审批单位应当征求铁路监督管理机构意见。</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铁路建设单位应当在铁路建设项目可行性研究阶段，对建设工程本体的风险以及对毗邻建筑物、构筑物和其他管线、设施的安全影响等进行评估。</w:t>
      </w:r>
    </w:p>
    <w:p>
      <w:pPr>
        <w:pStyle w:val="P1"/>
        <w:spacing w:lineRule="exact" w:line="580"/>
        <w:ind w:firstLine="640"/>
        <w:rPr>
          <w:rStyle w:val="C3"/>
          <w:rFonts w:ascii="仿宋_GB2312" w:hAnsi="仿宋_GB2312"/>
          <w:sz w:val="32"/>
        </w:rPr>
      </w:pPr>
      <w:r>
        <w:rPr>
          <w:rStyle w:val="C3"/>
          <w:rFonts w:ascii="Microsoft YaHei UI" w:hAnsi="Microsoft YaHei UI"/>
          <w:sz w:val="32"/>
        </w:rPr>
        <w:t>铁路建设单位应当按照评估报告采取相应措施，防止和减少对建设工程本体以及毗邻建筑物、构筑物和其他管线、设施产生的影响，保障其安全。</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铁路建设工程与道路、水利、电力、通信、石油、燃气等建设工程相遇的，建设工程双方应当协商签订安全管理协议，确定施工作业方案，指派专门人员现场监督、指导对方施工。</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铁路与道路、轨道交通、渡槽、渠道、航道、管线等设施交叉或者并行的，应当依照国家有关规定、标准和规范设置安全防护等设施和警示标志，并按照下列原则确定设置、管理、维护主体：</w:t>
      </w:r>
    </w:p>
    <w:p>
      <w:pPr>
        <w:pStyle w:val="P1"/>
        <w:spacing w:lineRule="exact" w:line="580"/>
        <w:ind w:firstLine="640"/>
        <w:rPr>
          <w:rStyle w:val="C3"/>
          <w:rFonts w:ascii="仿宋_GB2312" w:hAnsi="仿宋_GB2312"/>
          <w:sz w:val="32"/>
        </w:rPr>
      </w:pPr>
      <w:r>
        <w:rPr>
          <w:rStyle w:val="C3"/>
          <w:rFonts w:ascii="Microsoft YaHei UI" w:hAnsi="Microsoft YaHei UI"/>
          <w:sz w:val="32"/>
        </w:rPr>
        <w:t>（一）相关设施与铁路同步建设的，由设施管理部门或者设施经营单位与铁路建设单位或者铁路运输企业按照公平合理的原则协商确定设置主体，建成后按照规定由设施管理部门或者设施经营单位管理和维护；</w:t>
      </w:r>
    </w:p>
    <w:p>
      <w:pPr>
        <w:pStyle w:val="P1"/>
        <w:spacing w:lineRule="exact" w:line="580"/>
        <w:ind w:firstLine="640"/>
        <w:rPr>
          <w:rStyle w:val="C3"/>
          <w:rFonts w:ascii="仿宋_GB2312" w:hAnsi="仿宋_GB2312"/>
          <w:sz w:val="32"/>
        </w:rPr>
      </w:pPr>
      <w:r>
        <w:rPr>
          <w:rStyle w:val="C3"/>
          <w:rFonts w:ascii="Microsoft YaHei UI" w:hAnsi="Microsoft YaHei UI"/>
          <w:sz w:val="32"/>
        </w:rPr>
        <w:t>（二）相关设施建设在后的，由设施管理部门或者设施经营单位负责设置、管理和维护；</w:t>
      </w:r>
    </w:p>
    <w:p>
      <w:pPr>
        <w:pStyle w:val="P1"/>
        <w:spacing w:lineRule="exact" w:line="580"/>
        <w:ind w:firstLine="640"/>
        <w:rPr>
          <w:rStyle w:val="C3"/>
          <w:rFonts w:ascii="仿宋_GB2312" w:hAnsi="仿宋_GB2312"/>
          <w:sz w:val="32"/>
        </w:rPr>
      </w:pPr>
      <w:r>
        <w:rPr>
          <w:rStyle w:val="C3"/>
          <w:rFonts w:ascii="Microsoft YaHei UI" w:hAnsi="Microsoft YaHei UI"/>
          <w:sz w:val="32"/>
        </w:rPr>
        <w:t>（三）铁路建设在后的，由铁路建设单位或者铁路运输企业负责按照有关标准设置，建成后按照规定移交相关设施管理部门或者设施经营单位管理和维护。</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铁路建设单位或者铁路运输企业建设的下列立体交叉、并行设施及其附属安全设施，应当符合国家标准、行业标准和施工安全规范，竣工验收合格后，应当按照国家有关规定移交有关单位管理、维护：</w:t>
      </w:r>
    </w:p>
    <w:p>
      <w:pPr>
        <w:pStyle w:val="P1"/>
        <w:spacing w:lineRule="exact" w:line="580"/>
        <w:ind w:firstLine="640"/>
        <w:rPr>
          <w:rStyle w:val="C3"/>
          <w:rFonts w:ascii="仿宋_GB2312" w:hAnsi="仿宋_GB2312"/>
          <w:sz w:val="32"/>
        </w:rPr>
      </w:pPr>
      <w:r>
        <w:rPr>
          <w:rStyle w:val="C3"/>
          <w:rFonts w:ascii="Microsoft YaHei UI" w:hAnsi="Microsoft YaHei UI"/>
          <w:sz w:val="32"/>
        </w:rPr>
        <w:t>（一）因铁路建设新建、改建、还建的道路；</w:t>
      </w:r>
    </w:p>
    <w:p>
      <w:pPr>
        <w:pStyle w:val="P1"/>
        <w:spacing w:lineRule="exact" w:line="580"/>
        <w:ind w:firstLine="640"/>
        <w:rPr>
          <w:rStyle w:val="C3"/>
          <w:rFonts w:ascii="仿宋_GB2312" w:hAnsi="仿宋_GB2312"/>
          <w:sz w:val="32"/>
        </w:rPr>
      </w:pPr>
      <w:r>
        <w:rPr>
          <w:rStyle w:val="C3"/>
          <w:rFonts w:ascii="Microsoft YaHei UI" w:hAnsi="Microsoft YaHei UI"/>
          <w:sz w:val="32"/>
        </w:rPr>
        <w:t>（二）上跨铁路的桥梁、渡槽、管道；</w:t>
      </w:r>
    </w:p>
    <w:p>
      <w:pPr>
        <w:pStyle w:val="P1"/>
        <w:spacing w:lineRule="exact" w:line="580"/>
        <w:ind w:firstLine="640"/>
        <w:rPr>
          <w:rStyle w:val="C3"/>
          <w:rFonts w:ascii="仿宋_GB2312" w:hAnsi="仿宋_GB2312"/>
          <w:sz w:val="32"/>
        </w:rPr>
      </w:pPr>
      <w:r>
        <w:rPr>
          <w:rStyle w:val="C3"/>
          <w:rFonts w:ascii="Microsoft YaHei UI" w:hAnsi="Microsoft YaHei UI"/>
          <w:sz w:val="32"/>
        </w:rPr>
        <w:t>（三）铁路高架车站的送客汽车车道和高架匝道；</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（四）法律法规规定的其他需要移交的设施。</w:t>
      </w:r>
    </w:p>
    <w:p>
      <w:pPr>
        <w:pStyle w:val="P1"/>
        <w:spacing w:lineRule="exact" w:line="580"/>
        <w:ind w:firstLine="640"/>
        <w:rPr>
          <w:rStyle w:val="C3"/>
          <w:rFonts w:ascii="仿宋_GB2312" w:hAnsi="仿宋_GB2312"/>
          <w:sz w:val="32"/>
        </w:rPr>
      </w:pPr>
      <w:r>
        <w:rPr>
          <w:rStyle w:val="C3"/>
          <w:rFonts w:ascii="Microsoft YaHei UI" w:hAnsi="Microsoft YaHei UI"/>
          <w:sz w:val="32"/>
        </w:rPr>
        <w:t>有关单位拒绝接收或者无法确定接收单位的，铁路运输企业或者铁路建设单位应当向所在地县级以上地方人民政府报告，由县级以上地方人民政府依法协调处理。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铁路建设工程竣工前，铁路建设单位或者施工单位应当清除危害铁路安全的弃土、便道、临时建（构）筑物和其他有关设施。</w:t>
      </w:r>
    </w:p>
    <w:p>
      <w:pPr>
        <w:pStyle w:val="P1"/>
        <w:spacing w:lineRule="exact" w:line="580"/>
        <w:ind w:firstLine="640"/>
        <w:rPr>
          <w:rStyle w:val="C3"/>
          <w:rFonts w:ascii="仿宋_GB2312" w:hAnsi="仿宋_GB2312"/>
          <w:sz w:val="32"/>
        </w:rPr>
      </w:pPr>
      <w:r>
        <w:rPr>
          <w:rStyle w:val="C3"/>
          <w:rFonts w:ascii="Microsoft YaHei UI" w:hAnsi="Microsoft YaHei UI"/>
          <w:sz w:val="32"/>
        </w:rPr>
        <w:t>铁路建设工程竣工，应当按照有关规定组织验收、进行运营安全评估。</w:t>
      </w:r>
    </w:p>
    <w:p>
      <w:pPr>
        <w:pStyle w:val="P1"/>
        <w:spacing w:lineRule="exact" w:line="580"/>
        <w:ind w:firstLine="640"/>
        <w:jc w:val="left"/>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线路安全</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铁路线路两侧应当依照法律、行政法规设立铁路线路安全保护区。铁路线路安全保护区范围应当依法纳入地方国土空间规划。</w:t>
      </w:r>
    </w:p>
    <w:p>
      <w:pPr>
        <w:pStyle w:val="P1"/>
        <w:spacing w:lineRule="exact" w:line="580"/>
        <w:ind w:firstLine="640"/>
        <w:rPr>
          <w:rStyle w:val="C3"/>
          <w:rFonts w:ascii="仿宋_GB2312" w:hAnsi="仿宋_GB2312"/>
          <w:sz w:val="32"/>
        </w:rPr>
      </w:pPr>
      <w:r>
        <w:rPr>
          <w:rStyle w:val="C3"/>
          <w:rFonts w:ascii="Microsoft YaHei UI" w:hAnsi="Microsoft YaHei UI"/>
          <w:sz w:val="32"/>
        </w:rPr>
        <w:t>铁路建设单位或者铁路运输企业应当根据工程竣工资料、划定的铁路线路安全保护区范围等进行勘界，绘制铁路线路安全保护区平面图，报铁路监督管理机构和铁路沿线县级以上地方人民政府备案，并在铁路线路开通前根据平面图设立标桩和保护标志。</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在铁路线路安全保护区内，禁止实施以下危害铁路安全的行为：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（一）堆放弃土、垃圾以及柴草、秸秆等可燃物或者其他危害铁路安全的物质；</w:t>
      </w:r>
    </w:p>
    <w:p>
      <w:pPr>
        <w:pStyle w:val="P1"/>
        <w:spacing w:lineRule="exact" w:line="580"/>
        <w:ind w:firstLine="640"/>
        <w:rPr>
          <w:rStyle w:val="C3"/>
          <w:rFonts w:ascii="仿宋_GB2312" w:hAnsi="仿宋_GB2312"/>
          <w:sz w:val="32"/>
        </w:rPr>
      </w:pPr>
      <w:r>
        <w:rPr>
          <w:rStyle w:val="C3"/>
          <w:rFonts w:ascii="Microsoft YaHei UI" w:hAnsi="Microsoft YaHei UI"/>
          <w:sz w:val="32"/>
        </w:rPr>
        <w:t>（二）修建水塘、改变汇水河道危害铁路线路安全；</w:t>
      </w:r>
    </w:p>
    <w:p>
      <w:pPr>
        <w:pStyle w:val="P1"/>
        <w:spacing w:lineRule="exact" w:line="580"/>
        <w:ind w:firstLine="640"/>
        <w:rPr>
          <w:rStyle w:val="C3"/>
          <w:rFonts w:ascii="仿宋_GB2312" w:hAnsi="仿宋_GB2312"/>
          <w:sz w:val="32"/>
        </w:rPr>
      </w:pPr>
      <w:r>
        <w:rPr>
          <w:rStyle w:val="C3"/>
          <w:rFonts w:ascii="Microsoft YaHei UI" w:hAnsi="Microsoft YaHei UI"/>
          <w:sz w:val="32"/>
        </w:rPr>
        <w:t>（三）法律、法规规定的其他危害铁路安全的行为。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在铁路线路安全保护区内进行下列活动，应当征得铁路运输企业同意并签订安全管理协议，遵守保证铁路安全的国家标准、行业标准和施工安全规范，采取措施防止影响铁路运输安全，铁路运输企业应当派员对施工现场实行安全监督：</w:t>
      </w:r>
    </w:p>
    <w:p>
      <w:pPr>
        <w:pStyle w:val="P1"/>
        <w:spacing w:lineRule="exact" w:line="580"/>
        <w:ind w:firstLine="640"/>
        <w:rPr>
          <w:rStyle w:val="C3"/>
          <w:rFonts w:ascii="仿宋_GB2312" w:hAnsi="仿宋_GB2312"/>
          <w:sz w:val="32"/>
        </w:rPr>
      </w:pPr>
      <w:r>
        <w:rPr>
          <w:rStyle w:val="C3"/>
          <w:rFonts w:ascii="Microsoft YaHei UI" w:hAnsi="Microsoft YaHei UI"/>
          <w:sz w:val="32"/>
        </w:rPr>
        <w:t>（一）修建上跨、下穿、并行铁路的桥梁、涵洞、道路、渡槽等建（构）筑物；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（二）基坑施工、地基加固、地下顶进、打桩、架设、吊装、钻探等；</w:t>
      </w:r>
    </w:p>
    <w:p>
      <w:pPr>
        <w:pStyle w:val="P1"/>
        <w:spacing w:lineRule="exact" w:line="580"/>
        <w:ind w:firstLine="640"/>
        <w:rPr>
          <w:rStyle w:val="C3"/>
          <w:rFonts w:ascii="仿宋_GB2312" w:hAnsi="仿宋_GB2312"/>
          <w:sz w:val="32"/>
        </w:rPr>
      </w:pPr>
      <w:r>
        <w:rPr>
          <w:rStyle w:val="C3"/>
          <w:rFonts w:ascii="Microsoft YaHei UI" w:hAnsi="Microsoft YaHei UI"/>
          <w:sz w:val="32"/>
        </w:rPr>
        <w:t>（三）铺设供排水、油气输送等管道或者光（电）缆设施；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（四）设置广告牌、电子显示屏等设施；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（五）其他可能危害铁路安全的行为。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前款行为危害铁路安全时，铁路运输企业应当立即制止或者要求相关单位、个人采取安全防护措施；制止无效的，应当及时向所在地县级以上地方人民政府或者铁路监督管理机构报告，所在地县级以上地方人民政府或者铁路监督管理机构应当及时依法处理。情况紧急的，铁路运输企业可以先行采取应急处置措施，由此产生的必要费用由责任人承担；给铁路运输企业造成损失的，应当依法给予赔偿。</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铁路线路安全保护区内既有的建筑物、构筑物，供水、油气输送等管道或者光（电）缆等设备危及铁路运输安全的，铁路建设单位或者铁路运输企业应当告知其所有权人、使用人或者管理人采取必要的安全防护措施，及时排除安全隐患。</w:t>
      </w:r>
    </w:p>
    <w:p>
      <w:pPr>
        <w:pStyle w:val="P1"/>
        <w:spacing w:lineRule="exact" w:line="580"/>
        <w:ind w:firstLine="640"/>
        <w:rPr>
          <w:rStyle w:val="C3"/>
          <w:rFonts w:ascii="仿宋_GB2312" w:hAnsi="仿宋_GB2312"/>
          <w:sz w:val="32"/>
        </w:rPr>
      </w:pPr>
      <w:r>
        <w:rPr>
          <w:rStyle w:val="C3"/>
          <w:rFonts w:ascii="Microsoft YaHei UI" w:hAnsi="Microsoft YaHei UI"/>
          <w:sz w:val="32"/>
        </w:rPr>
        <w:t>所有权人、使用人或者管理人拒绝采取安全防护措施或者采取措施后仍不能保证安全的，由所在地县级以上地方人民政府组织铁路运输企业或者有关部门依照有关法律的规定拆除。拆除铁路线路安全保护区内的建筑物、构筑物、管道或者设备等，给他人造成损失的，应当依法给予补偿或者采取必要的补救措施。但是，拆除非法建设的建筑物、构筑物、管道以及设备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既有铁路线路安全保护区与公路建筑控制区、河道管理范围、水利工程管理和保护范围、航道保护范围或者石油、电力以及其他重要设施保护区已经重叠的，各相关部门、单位应当建立安全保护沟通联动机制，制定安全防护方案，协商安全保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铁路线路安全保护区内依法建设的油气管线以及通信线路、电力线路、渡槽等设施，其所有权人、使用人或者管理人应当加强日常巡查维护，采取必要的安全防护措施，及时排除安全隐患。发现不能及时排除并且可能影响铁路安全的隐患，应当及时告知有关部门和所在地县级以上地方人民政府依法及时协调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禁止向铁路线路安全保护区排水，危害铁路安全。</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禁止在铁路电力线路导线两侧各五百米范围内放飞鸟类，升放孔明灯等低空飘浮物体，擅自升放民用无人驾驶航空器、动力伞等低空飞行物体。</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在铁路线路安全保护区外五十米范围内堆放弃土、填埋湿地、钻探以及在铁路隧道上方中心线两侧各五十米范围内钻探等，可能危害铁路安全的，应当事前与铁路运输企业协商一致，采取必要的安全防护措施，保证铁路安全。</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在铁路线路两侧五百米范围内利用塑料薄膜、彩钢瓦、石棉瓦、树脂瓦、防尘网、地膜、铁皮等轻质材料建造生产生活设施或者广告牌（匾）的，其所有权人、使用人或者管理人应当采取安全措施，做好日常管护和后续清理及回收工作。</w:t>
      </w:r>
    </w:p>
    <w:p>
      <w:pPr>
        <w:pStyle w:val="P1"/>
        <w:spacing w:lineRule="exact" w:line="580"/>
        <w:ind w:firstLine="640"/>
        <w:rPr>
          <w:rStyle w:val="C3"/>
          <w:rFonts w:ascii="仿宋_GB2312" w:hAnsi="仿宋_GB2312"/>
          <w:sz w:val="32"/>
        </w:rPr>
      </w:pPr>
      <w:r>
        <w:rPr>
          <w:rStyle w:val="C3"/>
          <w:rFonts w:ascii="Microsoft YaHei UI" w:hAnsi="Microsoft YaHei UI"/>
          <w:sz w:val="32"/>
        </w:rPr>
        <w:t>铁路运输企业发现所有权人、使用人或者管理人拒不采取安全措施或者未做好日常管护和后续清理及回收工作的，应当及时向所在地县级以上地方人民政府报告，由所在地县级以上地方人民政府依法处理。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在铁路线路两侧安全保护区外的杆塔、烟囱等设施或者林木存在倒塌、倒伏风险，可能危及铁路安全的，其所有权人、使用人或者管理人应当采取安全防护措施，确保铁路安全。</w:t>
      </w:r>
    </w:p>
    <w:p>
      <w:pPr>
        <w:pStyle w:val="P1"/>
        <w:spacing w:lineRule="exact" w:line="580"/>
        <w:ind w:firstLine="640"/>
        <w:rPr>
          <w:rStyle w:val="C3"/>
          <w:rFonts w:ascii="仿宋_GB2312" w:hAnsi="仿宋_GB2312"/>
          <w:sz w:val="32"/>
        </w:rPr>
      </w:pPr>
      <w:r>
        <w:rPr>
          <w:rStyle w:val="C3"/>
          <w:rFonts w:ascii="Microsoft YaHei UI" w:hAnsi="Microsoft YaHei UI"/>
          <w:sz w:val="32"/>
        </w:rPr>
        <w:t>铁路运输企业发现杆塔、烟囱等设施或者林木危及铁路安全的，应当及时告知所有权人、使用人或者管理人及时采取措施消除安全隐患。所有权人、使用人或者管理人拒绝处置的，铁路运输企业应当及时向设施或者林木所在地县级以上地方人民政府报告，由县级以上地方人民政府协调所有权人、使用人或者管理人采取措施消除安全隐患。情况紧急的，铁路运输企业可以先行采取相关措施。</w:t>
      </w:r>
    </w:p>
    <w:p>
      <w:pPr>
        <w:pStyle w:val="P1"/>
        <w:spacing w:lineRule="exact" w:line="580"/>
        <w:ind w:firstLine="640"/>
        <w:rPr>
          <w:rStyle w:val="C3"/>
          <w:rFonts w:ascii="仿宋_GB2312" w:hAnsi="仿宋_GB2312"/>
          <w:sz w:val="32"/>
        </w:rPr>
      </w:pPr>
      <w:r>
        <w:rPr>
          <w:rStyle w:val="C3"/>
          <w:rFonts w:ascii="Microsoft YaHei UI" w:hAnsi="Microsoft YaHei UI"/>
          <w:sz w:val="32"/>
        </w:rPr>
        <w:t>危及铁路安全的林木，应当依法砍伐并按照有关补偿标准给予补偿；砍伐后在该土地上再行种植或者自然生长危及铁路安全的林木，依法予以砍伐，不再补偿。</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驾驶机动车通过铁路道口、上跨铁路桥梁、公铁并行路段或者下穿铁路桥梁、涵洞的道路，应当遵守限载、限速、限高、限宽、限长等规定。</w:t>
      </w:r>
    </w:p>
    <w:p>
      <w:pPr>
        <w:pStyle w:val="P1"/>
        <w:spacing w:lineRule="exact" w:line="580"/>
        <w:ind w:firstLine="640"/>
        <w:rPr>
          <w:rStyle w:val="C3"/>
          <w:rFonts w:ascii="仿宋_GB2312" w:hAnsi="仿宋_GB2312"/>
          <w:sz w:val="32"/>
        </w:rPr>
      </w:pPr>
      <w:r>
        <w:rPr>
          <w:rStyle w:val="C3"/>
          <w:rFonts w:ascii="Microsoft YaHei UI" w:hAnsi="Microsoft YaHei UI"/>
          <w:sz w:val="32"/>
        </w:rPr>
        <w:t>铁路道口所在地县级以上地方人民政府道路管理部门应当加强铁路道口警示标志、铁路道口路段标线的设置和维护，对事故多发的重点铁路道口采取减速、限行等防护措施。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铁路运输企业应当会同铁路沿线县级以上地方人民政府及有关部门，按照国家相关规定筹措资金设置穿（跨）越铁路的人行天桥或者涵洞，并按照协议做好日常维护工作。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所有权人、管理人不明的穿（跨）越铁路桥梁、渡槽、道路、管线、涵洞和公铁并行防护等设施设备，由所在地县级以上地方人民政府组织有关部门与铁路运输企业协商，指定维护、管理单位，签订安全管理协议，落实安全管理责任；丧失使用价值或者存在安全隐患的，应当依法予以拆除或者填堵。</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铁路运输企业应当根据铁路桥梁周边生产、生活环境，按照确保铁路设施设备安全的要求，对铁路桥梁下方铁路用地进行封闭管理或者保护性利用管理。</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任何单位和个人不得在铁路桥梁下实施非法搭建建筑物、构筑物等危害铁路安全的行为。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在铁路桥梁下进行保护性利用活动应当与铁路运输企业协商一致并签订安全管理协议，不得危害铁路安全。</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县级以上地方人民政府及有关部门、铁路监督管理机构、铁路运输企业应当建立铁路沿线自然灾害风险防范协调机制，并依照法律法规的规定，加强铁路沿线地质灾害的预防、治理和应急处理等工作。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铁路线路两侧地界以外的山坡地由当地县级以上地方人民政府作为水土保持的重点进行整治。铁路隧道顶上的山坡地由铁路运输企业协助当地县级以上地方人民政府进行整治。铁路地界以内的山坡地由铁路运输企业进行整治。</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铁路运输企业应当负责本单位所属林地的防火工作，并配合县级以上地方人民政府做好铁路沿线森林火灾危险地段的防火工作。</w:t>
      </w:r>
    </w:p>
    <w:p>
      <w:pPr>
        <w:pStyle w:val="P1"/>
        <w:spacing w:lineRule="exact" w:line="580"/>
        <w:ind w:firstLine="640"/>
        <w:rPr>
          <w:rStyle w:val="C3"/>
          <w:rFonts w:ascii="仿宋_GB2312" w:hAnsi="仿宋_GB2312"/>
          <w:sz w:val="32"/>
        </w:rPr>
      </w:pPr>
      <w:r>
        <w:rPr>
          <w:rStyle w:val="C3"/>
          <w:rFonts w:ascii="Microsoft YaHei UI" w:hAnsi="Microsoft YaHei UI"/>
          <w:sz w:val="32"/>
        </w:rPr>
        <w:t>铁路运输企业应当在其草原防火责任区内，落实防火措施，防止发生草原火灾。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县级以上地方人民政府和铁路运输企业应当加强铁路线路沿线巡查，发现有危害铁路安全情形的，应当按照法律、行政法规和本条例相关规定及时处置。</w:t>
      </w:r>
    </w:p>
    <w:p>
      <w:pPr>
        <w:pStyle w:val="P1"/>
        <w:spacing w:lineRule="exact" w:line="580"/>
        <w:ind w:firstLine="640"/>
        <w:jc w:val="left"/>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运营安全</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铁路车站所在地县级以上地方人民政府应当组织城市管理、公安机关、交通运输等有关部门和单位加强铁路车站地区日常综合管理和协调，维护铁路车站地区公共秩序和运营安全。</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无线电管理机构、铁路运输企业应当建立健全本省铁路无线电频率保护工作机制，加强对铁路重要线路、重要站点、易发干扰地段的日常无线电保护性监测，协调处理本省铁路无线电干扰查处等事宜。</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干扰铁路运营指挥调度、列车运行控制、安全通信等无线电频率的正常使用。铁路运输企业依法使用的无线电频率受到有害干扰的，应当立即采取排查措施并报告无线电管理机构、铁路监督管理机构；无线电管理机构、铁路监督管理机构应当依法及时处置。</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旅客及其随身携带、托运的行李物品应当接受铁路运输企业安全检查。拒绝接受安全检查或者携带违禁物品进站的，铁路运输企业有权拒绝其进站乘车，损失由旅客自行承担。</w:t>
      </w:r>
    </w:p>
    <w:p>
      <w:pPr>
        <w:pStyle w:val="P1"/>
        <w:spacing w:lineRule="exact" w:line="580"/>
        <w:ind w:firstLine="640"/>
        <w:rPr>
          <w:rStyle w:val="C3"/>
          <w:rFonts w:ascii="仿宋_GB2312" w:hAnsi="仿宋_GB2312"/>
          <w:sz w:val="32"/>
        </w:rPr>
      </w:pPr>
      <w:r>
        <w:rPr>
          <w:rStyle w:val="C3"/>
          <w:rFonts w:ascii="Microsoft YaHei UI" w:hAnsi="Microsoft YaHei UI"/>
          <w:sz w:val="32"/>
        </w:rPr>
        <w:t>推动铁路与航空、轨道交通安检联动，实现便捷的换乘服务。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禁止实施下列危害铁路运营安全和站车秩序的行为：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（一）攀爬铁路线路设施设备，击打铁路行车设施设备；</w:t>
      </w:r>
    </w:p>
    <w:p>
      <w:pPr>
        <w:pStyle w:val="P1"/>
        <w:spacing w:lineRule="exact" w:line="580"/>
        <w:ind w:firstLine="640"/>
        <w:rPr>
          <w:rStyle w:val="C3"/>
          <w:rFonts w:ascii="仿宋_GB2312" w:hAnsi="仿宋_GB2312"/>
          <w:sz w:val="32"/>
        </w:rPr>
      </w:pPr>
      <w:r>
        <w:rPr>
          <w:rStyle w:val="C3"/>
          <w:rFonts w:ascii="Microsoft YaHei UI" w:hAnsi="Microsoft YaHei UI"/>
          <w:sz w:val="32"/>
        </w:rPr>
        <w:t>（二）干扰检票闸机或者车门开、关，强行进出检票闸门、上下列车；</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（三）擅自跨越铁路线路或者进入其他禁止通行区域；</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（四）擅自进入列车司机室、机械室、乘务室等工作区域或者进入设备管理和行车调度等工作场所；</w:t>
      </w:r>
    </w:p>
    <w:p>
      <w:pPr>
        <w:pStyle w:val="P1"/>
        <w:spacing w:lineRule="exact" w:line="580"/>
        <w:ind w:firstLine="640"/>
        <w:rPr>
          <w:rStyle w:val="C3"/>
          <w:rFonts w:ascii="仿宋_GB2312" w:hAnsi="仿宋_GB2312"/>
          <w:sz w:val="32"/>
        </w:rPr>
      </w:pPr>
      <w:r>
        <w:rPr>
          <w:rStyle w:val="C3"/>
          <w:rFonts w:ascii="Microsoft YaHei UI" w:hAnsi="Microsoft YaHei UI"/>
          <w:sz w:val="32"/>
        </w:rPr>
        <w:t>（五）殴打、谩骂、侮辱铁路工作人员；</w:t>
      </w:r>
    </w:p>
    <w:p>
      <w:pPr>
        <w:pStyle w:val="P1"/>
        <w:spacing w:lineRule="exact" w:line="580"/>
        <w:ind w:firstLine="640"/>
        <w:rPr>
          <w:rStyle w:val="C3"/>
          <w:rFonts w:ascii="仿宋_GB2312" w:hAnsi="仿宋_GB2312"/>
          <w:sz w:val="32"/>
        </w:rPr>
      </w:pPr>
      <w:r>
        <w:rPr>
          <w:rStyle w:val="C3"/>
          <w:rFonts w:ascii="Microsoft YaHei UI" w:hAnsi="Microsoft YaHei UI"/>
          <w:sz w:val="32"/>
        </w:rPr>
        <w:t>（六）违反疫情防控规定；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（七）围堵列车、阻碍发车等影响列车正常运行；</w:t>
      </w:r>
    </w:p>
    <w:p>
      <w:pPr>
        <w:pStyle w:val="P1"/>
        <w:spacing w:lineRule="exact" w:line="580"/>
        <w:ind w:firstLine="640"/>
        <w:rPr>
          <w:rStyle w:val="C3"/>
          <w:rFonts w:ascii="仿宋_GB2312" w:hAnsi="仿宋_GB2312"/>
          <w:sz w:val="32"/>
        </w:rPr>
      </w:pPr>
      <w:r>
        <w:rPr>
          <w:rStyle w:val="C3"/>
          <w:rFonts w:ascii="Microsoft YaHei UI" w:hAnsi="Microsoft YaHei UI"/>
          <w:sz w:val="32"/>
        </w:rPr>
        <w:t>（八）在禁止吸烟的列车、列车禁烟区域内使用产生烟雾的香烟替代品；</w:t>
      </w:r>
    </w:p>
    <w:p>
      <w:pPr>
        <w:pStyle w:val="P1"/>
        <w:spacing w:lineRule="exact" w:line="580"/>
        <w:ind w:firstLine="640"/>
        <w:rPr>
          <w:rStyle w:val="C3"/>
          <w:rFonts w:ascii="仿宋_GB2312" w:hAnsi="仿宋_GB2312"/>
          <w:sz w:val="32"/>
        </w:rPr>
      </w:pPr>
      <w:r>
        <w:rPr>
          <w:rStyle w:val="C3"/>
          <w:rFonts w:ascii="Microsoft YaHei UI" w:hAnsi="Microsoft YaHei UI"/>
          <w:sz w:val="32"/>
        </w:rPr>
        <w:t>（九）法律、法规规定的其他危害铁路运营安全的行为。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发生突发公共卫生事件时，铁路运输企业应当根据防控要求，加强列车、车站等场所的通风、清洁、消毒和卫生防护宣传工作，配合有关部门制定防护措施。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在车站和旅客列车内发生法律规定的需要检疫的传染病时，由铁路疾病预防控制机构进行检疫，并及时通知所在地县级以上地方人民政府疾病预防控制机构；县级以上地方人民政府疾病预防控制机构接到请求的，应当给予协助与配合。铁路运输企业应当根据疫情防控需要，在重点场所或者区域设置检测点和隔离区。</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协作机制</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铁路沿线县级以上地方人民政府有关部门、铁路监督管理机构、铁路建设单位、铁路运输企业应当建立信息通报制度和运输安全生产协调机制。</w:t>
      </w:r>
    </w:p>
    <w:p>
      <w:pPr>
        <w:pStyle w:val="P1"/>
        <w:spacing w:lineRule="exact" w:line="580"/>
        <w:ind w:firstLine="640"/>
        <w:rPr>
          <w:rStyle w:val="C3"/>
          <w:rFonts w:ascii="仿宋_GB2312" w:hAnsi="仿宋_GB2312"/>
          <w:sz w:val="32"/>
        </w:rPr>
      </w:pPr>
      <w:r>
        <w:rPr>
          <w:rStyle w:val="C3"/>
          <w:rFonts w:ascii="Microsoft YaHei UI" w:hAnsi="Microsoft YaHei UI"/>
          <w:sz w:val="32"/>
        </w:rPr>
        <w:t>铁路沿线各级地方人民政府及有关部门发现铁路安全隐患，属于职责范围内的，应当依法责令有关单位或者个人立即排除；不属于职责范围内的，应当立即通报铁路运输企业和铁路监督管理机构处理。</w:t>
      </w:r>
    </w:p>
    <w:p>
      <w:pPr>
        <w:pStyle w:val="P1"/>
        <w:spacing w:lineRule="exact" w:line="580"/>
        <w:ind w:firstLine="640"/>
        <w:rPr>
          <w:rStyle w:val="C3"/>
          <w:rFonts w:ascii="仿宋_GB2312" w:hAnsi="仿宋_GB2312"/>
          <w:sz w:val="32"/>
        </w:rPr>
      </w:pPr>
      <w:r>
        <w:rPr>
          <w:rStyle w:val="C3"/>
          <w:rFonts w:ascii="Microsoft YaHei UI" w:hAnsi="Microsoft YaHei UI"/>
          <w:sz w:val="32"/>
        </w:rPr>
        <w:t>铁路建设单位、铁路运输企业发现安全隐患，应当及时采取措施排除；难以自行排除的，应当立即向有关地方人民政府和铁路监督管理机构报告。相关部门接到报告后，应当依法处置；不属于职责范围的，及时移送有关部门。</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铁路沿线县级以上地方人民政府有关主管部门及道路管理养护单位与铁路运输企业应当建立铁路与道路相邻、交汇设施设备管养协调机制，加强养护单位维修养护时间和周期的协同，提升设施设备的维修养护效率。铁路运输企业应当支持和配合有关单位实施铁路与道路相邻、交汇设施设备管养作业。</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在春运、暑运、法定节假日等铁路运输高峰期或者地质灾害、恶劣气象条件下，铁路运输企业应当采取必要的安全应急管理措施，加强铁路运输安全检查，确保运输安全。</w:t>
      </w:r>
    </w:p>
    <w:p>
      <w:pPr>
        <w:pStyle w:val="P1"/>
        <w:spacing w:lineRule="exact" w:line="580"/>
        <w:ind w:firstLine="640"/>
        <w:rPr>
          <w:rStyle w:val="C3"/>
          <w:rFonts w:ascii="仿宋_GB2312" w:hAnsi="仿宋_GB2312"/>
          <w:sz w:val="32"/>
        </w:rPr>
      </w:pPr>
      <w:r>
        <w:rPr>
          <w:rStyle w:val="C3"/>
          <w:rFonts w:ascii="Microsoft YaHei UI" w:hAnsi="Microsoft YaHei UI"/>
          <w:sz w:val="32"/>
        </w:rPr>
        <w:t>铁路沿线县级以上地方人民政府应当根据需要启动应急协调机制，会同铁路监督管理机构，组织应急管理、公安机关、交通运输、城市管理等部门和公共交通、环境卫生等单位，开展综合治理、交通疏解、突发事件应急处置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铁路沿线县（市、区）、乡（镇）人民政府、街道办事处应当会同铁路运输企业建立铁路安全环境治理双段长责任制，健全铁路沿线安全环境治理长效管理机制，加强铁路沿线安全环境治理。</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铁路运输企业应当依法制定突发事件应急预案、防范和应对处置恐怖活动的预案，加强铁路重点设施和场所的技防、物防建设，落实反恐怖主义工作责任制。</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公安机关等有关部门与铁路运输企业应当加强联动，共同开展反恐怖主义工作。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铁路沿线县级以上地方人民政府及有关部门应当会同铁路运输企业建立铁路交通事故防控机制，预防行人、大型牲畜和车辆与列车相撞。</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铁路沿线县级以上地方人民政府及有关部门、铁路运输企业应当按照国家相关规定对扰乱铁路站车运输秩序且危害铁路安全、严重违反铁路安全管理以及其他应当纳入信用信息系统的行为进行记录。</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铁路运输企业应当按照规定公开涉及铁路安全管理相关事项的办理渠道、流程、期限和费用标准，一次性告知所需全部资料，公示办理单位及联系方式。</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铁路安全管理应当强化相邻省（市）协同联动，为高质量发展提供有力的交通运输保障，为保障人民群众出行和列车运行营造安全、稳定、可持续发展的良好环境。</w:t>
      </w:r>
    </w:p>
    <w:p>
      <w:pPr>
        <w:pStyle w:val="P1"/>
        <w:spacing w:lineRule="exact" w:line="580"/>
        <w:ind w:firstLine="640"/>
        <w:rPr>
          <w:rStyle w:val="C3"/>
          <w:rFonts w:ascii="仿宋_GB2312" w:hAnsi="仿宋_GB2312"/>
          <w:sz w:val="32"/>
        </w:rPr>
      </w:pPr>
      <w:r>
        <w:rPr>
          <w:rStyle w:val="C3"/>
          <w:rFonts w:ascii="Microsoft YaHei UI" w:hAnsi="Microsoft YaHei UI"/>
          <w:sz w:val="32"/>
        </w:rPr>
        <w:t>负有安全生产监督职责的省人民政府有关部门应当与重庆市人民政府有关部门以及相关铁路运输企业建立铁路安全管理沟通协调合作机制，统筹协调成渝地区双城经济圈铁路安全管理重大问题，构建川渝地区信息互通、资源共享、联勤联动的安全管理体系，强化突发事件应急处置合作，共同维护铁路安全环境和秩序。</w:t>
      </w:r>
    </w:p>
    <w:p>
      <w:pPr>
        <w:pStyle w:val="P1"/>
        <w:spacing w:lineRule="exact" w:line="580"/>
        <w:ind w:firstLine="640"/>
        <w:jc w:val="left"/>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违反本条例第十八条规定，在铁路线路安全保护区内实施危害铁路安全行为的，由铁路监督管理机构责令改正，对单位可以处五万元以下的罚款，对个人可以处二千元以下的罚款。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违反本条例第十九条规定，未经铁路运输企业同意或者未签订安全管理协议，在铁路线路安全保护区内实施危害铁路安全行为的，由铁路监督管理机构责令改正，可以处十万元以下的罚款。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违反本条例第二十二条第一款规定，向铁路线路安全保护区排水，危害铁路安全的，由铁路监督管理机构责令改正，对单位可以处五万元以下的罚款，对个人可以处二千元以下的罚款。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二十二条第二款规定，在铁路电力线路导线两侧各五百米范围内放飞鸟类，升放孔明灯等低空飘浮物体，擅自升放民用无人驾驶航空器、动力伞等低空飞行物体的，由公安机关责令改正，对单位处一万元以上五万元以下的罚款，对个人处五百元以上二千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违反本条例第二十九条第二款规定，在铁路桥梁下实施非法搭建建筑物、构筑物等危害铁路安全行为的，由自然资源、住房城乡建设、水行政、城市管理等部门按照管理权限责令改正，并依法处罚。</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违反本条例第三十六条规定，实施危害铁路运营安全和站车秩序行为的，由公安机关责令改正，对单位处一万元以上五万元以下的罚款，对个人处五百元以上二千元以下的罚款；构成违反治安管理行为的，由公安机关依法给予治安管理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铁路建设单位、铁路运输企业未依法履行铁路安全管理主体责任的，由铁路监督管理机构依法处理。对负责的主管人员和其他直接责任人员依法给予处分；构成犯罪的，依法追究刑事责任。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铁路沿线地方各级人民政府、有关部门及其工作人员在铁路安全管理工作中玩忽职守、滥用职权、徇私舞弊的，由有权机关责令改正；对直接负责的领导人员和其他直接责任人员依法给予处分；构成犯罪的，依法追究刑事责任。</w:t>
      </w:r>
    </w:p>
    <w:p>
      <w:pPr>
        <w:pStyle w:val="P1"/>
        <w:spacing w:lineRule="exact" w:line="580"/>
        <w:ind w:firstLine="640"/>
        <w:jc w:val="left"/>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专用铁路、铁路专用线的安全管理，参照本条例的规定执行。法律、行政法规另有规定的，适用其规定。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59"/>
        <w:jc w:val="righ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51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sz w:val="28"/>
      </w:rPr>
    </w:pPr>
  </w:p>
</w:ftr>
</file>

<file path=word/numbering.xml><?xml version="1.0" encoding="utf-8"?>
<w:numbering xmlns:w="http://schemas.openxmlformats.org/wordprocessingml/2006/main">
  <w:abstractNum w:abstractNumId="0">
    <w:nsid w:val="54D4065E"/>
    <w:multiLevelType w:val="multilevel"/>
    <w:lvl w:ilvl="0">
      <w:start w:val="1"/>
      <w:numFmt w:val="japaneseCounting"/>
      <w:suff w:val="tab"/>
      <w:lvlText w:val="%1、"/>
      <w:lvlJc w:val="left"/>
      <w:pPr>
        <w:ind w:hanging="720" w:left="1280"/>
      </w:pPr>
      <w:rPr/>
    </w:lvl>
    <w:lvl w:ilvl="1">
      <w:start w:val="1"/>
      <w:numFmt w:val="lowerLetter"/>
      <w:suff w:val="tab"/>
      <w:lvlText w:val="%2)"/>
      <w:lvlJc w:val="left"/>
      <w:pPr>
        <w:ind w:hanging="420" w:left="1400"/>
      </w:pPr>
      <w:rPr/>
    </w:lvl>
    <w:lvl w:ilvl="2">
      <w:start w:val="1"/>
      <w:numFmt w:val="lowerRoman"/>
      <w:suff w:val="tab"/>
      <w:lvlText w:val="%3."/>
      <w:lvlJc w:val="right"/>
      <w:pPr>
        <w:ind w:hanging="420" w:left="1820"/>
      </w:pPr>
      <w:rPr/>
    </w:lvl>
    <w:lvl w:ilvl="3">
      <w:start w:val="1"/>
      <w:numFmt w:val="decimal"/>
      <w:suff w:val="tab"/>
      <w:lvlText w:val="%4."/>
      <w:lvlJc w:val="left"/>
      <w:pPr>
        <w:ind w:hanging="420" w:left="2240"/>
      </w:pPr>
      <w:rPr/>
    </w:lvl>
    <w:lvl w:ilvl="4">
      <w:start w:val="1"/>
      <w:numFmt w:val="lowerLetter"/>
      <w:suff w:val="tab"/>
      <w:lvlText w:val="%5)"/>
      <w:lvlJc w:val="left"/>
      <w:pPr>
        <w:ind w:hanging="420" w:left="2660"/>
      </w:pPr>
      <w:rPr/>
    </w:lvl>
    <w:lvl w:ilvl="5">
      <w:start w:val="1"/>
      <w:numFmt w:val="lowerRoman"/>
      <w:suff w:val="tab"/>
      <w:lvlText w:val="%6."/>
      <w:lvlJc w:val="right"/>
      <w:pPr>
        <w:ind w:hanging="420" w:left="3080"/>
      </w:pPr>
      <w:rPr/>
    </w:lvl>
    <w:lvl w:ilvl="6">
      <w:start w:val="1"/>
      <w:numFmt w:val="decimal"/>
      <w:suff w:val="tab"/>
      <w:lvlText w:val="%7."/>
      <w:lvlJc w:val="left"/>
      <w:pPr>
        <w:ind w:hanging="420" w:left="3500"/>
      </w:pPr>
      <w:rPr/>
    </w:lvl>
    <w:lvl w:ilvl="7">
      <w:start w:val="1"/>
      <w:numFmt w:val="lowerLetter"/>
      <w:suff w:val="tab"/>
      <w:lvlText w:val="%8)"/>
      <w:lvlJc w:val="left"/>
      <w:pPr>
        <w:ind w:hanging="420" w:left="3920"/>
      </w:pPr>
      <w:rPr/>
    </w:lvl>
    <w:lvl w:ilvl="8">
      <w:start w:val="1"/>
      <w:numFmt w:val="lowerRoman"/>
      <w:suff w:val="tab"/>
      <w:lvlText w:val="%9."/>
      <w:lvlJc w:val="right"/>
      <w:pPr>
        <w:ind w:hanging="420" w:left="4340"/>
      </w:pPr>
      <w:rPr/>
    </w:lvl>
  </w:abstractNum>
  <w:abstractNum w:abstractNumId="1">
    <w:nsid w:val="60B30BE5"/>
    <w:multiLevelType w:val="multilevel"/>
    <w:lvl w:ilvl="0">
      <w:start w:val="1"/>
      <w:numFmt w:val="japaneseCounting"/>
      <w:suff w:val="tab"/>
      <w:lvlText w:val="%1、"/>
      <w:lvlJc w:val="left"/>
      <w:pPr>
        <w:ind w:hanging="1335" w:left="2002"/>
      </w:pPr>
      <w:rPr/>
    </w:lvl>
    <w:lvl w:ilvl="1">
      <w:start w:val="1"/>
      <w:numFmt w:val="lowerLetter"/>
      <w:suff w:val="tab"/>
      <w:lvlText w:val="%2)"/>
      <w:lvlJc w:val="left"/>
      <w:pPr>
        <w:ind w:hanging="420" w:left="1507"/>
      </w:pPr>
      <w:rPr/>
    </w:lvl>
    <w:lvl w:ilvl="2">
      <w:start w:val="1"/>
      <w:numFmt w:val="lowerRoman"/>
      <w:suff w:val="tab"/>
      <w:lvlText w:val="%3."/>
      <w:lvlJc w:val="right"/>
      <w:pPr>
        <w:ind w:hanging="420" w:left="1927"/>
      </w:pPr>
      <w:rPr/>
    </w:lvl>
    <w:lvl w:ilvl="3">
      <w:start w:val="1"/>
      <w:numFmt w:val="decimal"/>
      <w:suff w:val="tab"/>
      <w:lvlText w:val="%4."/>
      <w:lvlJc w:val="left"/>
      <w:pPr>
        <w:ind w:hanging="420" w:left="2347"/>
      </w:pPr>
      <w:rPr/>
    </w:lvl>
    <w:lvl w:ilvl="4">
      <w:start w:val="1"/>
      <w:numFmt w:val="lowerLetter"/>
      <w:suff w:val="tab"/>
      <w:lvlText w:val="%5)"/>
      <w:lvlJc w:val="left"/>
      <w:pPr>
        <w:ind w:hanging="420" w:left="2767"/>
      </w:pPr>
      <w:rPr/>
    </w:lvl>
    <w:lvl w:ilvl="5">
      <w:start w:val="1"/>
      <w:numFmt w:val="lowerRoman"/>
      <w:suff w:val="tab"/>
      <w:lvlText w:val="%6."/>
      <w:lvlJc w:val="right"/>
      <w:pPr>
        <w:ind w:hanging="420" w:left="3187"/>
      </w:pPr>
      <w:rPr/>
    </w:lvl>
    <w:lvl w:ilvl="6">
      <w:start w:val="1"/>
      <w:numFmt w:val="decimal"/>
      <w:suff w:val="tab"/>
      <w:lvlText w:val="%7."/>
      <w:lvlJc w:val="left"/>
      <w:pPr>
        <w:ind w:hanging="420" w:left="3607"/>
      </w:pPr>
      <w:rPr/>
    </w:lvl>
    <w:lvl w:ilvl="7">
      <w:start w:val="1"/>
      <w:numFmt w:val="lowerLetter"/>
      <w:suff w:val="tab"/>
      <w:lvlText w:val="%8)"/>
      <w:lvlJc w:val="left"/>
      <w:pPr>
        <w:ind w:hanging="420" w:left="4027"/>
      </w:pPr>
      <w:rPr/>
    </w:lvl>
    <w:lvl w:ilvl="8">
      <w:start w:val="1"/>
      <w:numFmt w:val="lowerRoman"/>
      <w:suff w:val="tab"/>
      <w:lvlText w:val="%9."/>
      <w:lvlJc w:val="right"/>
      <w:pPr>
        <w:ind w:hanging="420" w:left="4447"/>
      </w:pPr>
      <w:rPr/>
    </w:lvl>
  </w:abstractNum>
  <w:abstractNum w:abstractNumId="2">
    <w:nsid w:val="60C813EE"/>
    <w:multiLevelType w:val="multilevel"/>
    <w:lvl w:ilvl="0">
      <w:start w:val="1"/>
      <w:numFmt w:val="japaneseCounting"/>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731A04D4"/>
    <w:multiLevelType w:val="multilevel"/>
    <w:lvl w:ilvl="0">
      <w:start w:val="1"/>
      <w:numFmt w:val="japaneseCounting"/>
      <w:suff w:val="tab"/>
      <w:lvlText w:val="%1、"/>
      <w:lvlJc w:val="left"/>
      <w:pPr>
        <w:ind w:hanging="1335" w:left="2002"/>
      </w:pPr>
      <w:rPr/>
    </w:lvl>
    <w:lvl w:ilvl="1">
      <w:start w:val="1"/>
      <w:numFmt w:val="lowerLetter"/>
      <w:suff w:val="tab"/>
      <w:lvlText w:val="%2)"/>
      <w:lvlJc w:val="left"/>
      <w:pPr>
        <w:ind w:hanging="420" w:left="1507"/>
      </w:pPr>
      <w:rPr/>
    </w:lvl>
    <w:lvl w:ilvl="2">
      <w:start w:val="1"/>
      <w:numFmt w:val="lowerRoman"/>
      <w:suff w:val="tab"/>
      <w:lvlText w:val="%3."/>
      <w:lvlJc w:val="right"/>
      <w:pPr>
        <w:ind w:hanging="420" w:left="1927"/>
      </w:pPr>
      <w:rPr/>
    </w:lvl>
    <w:lvl w:ilvl="3">
      <w:start w:val="1"/>
      <w:numFmt w:val="decimal"/>
      <w:suff w:val="tab"/>
      <w:lvlText w:val="%4."/>
      <w:lvlJc w:val="left"/>
      <w:pPr>
        <w:ind w:hanging="420" w:left="2347"/>
      </w:pPr>
      <w:rPr/>
    </w:lvl>
    <w:lvl w:ilvl="4">
      <w:start w:val="1"/>
      <w:numFmt w:val="lowerLetter"/>
      <w:suff w:val="tab"/>
      <w:lvlText w:val="%5)"/>
      <w:lvlJc w:val="left"/>
      <w:pPr>
        <w:ind w:hanging="420" w:left="2767"/>
      </w:pPr>
      <w:rPr/>
    </w:lvl>
    <w:lvl w:ilvl="5">
      <w:start w:val="1"/>
      <w:numFmt w:val="lowerRoman"/>
      <w:suff w:val="tab"/>
      <w:lvlText w:val="%6."/>
      <w:lvlJc w:val="right"/>
      <w:pPr>
        <w:ind w:hanging="420" w:left="3187"/>
      </w:pPr>
      <w:rPr/>
    </w:lvl>
    <w:lvl w:ilvl="6">
      <w:start w:val="1"/>
      <w:numFmt w:val="decimal"/>
      <w:suff w:val="tab"/>
      <w:lvlText w:val="%7."/>
      <w:lvlJc w:val="left"/>
      <w:pPr>
        <w:ind w:hanging="420" w:left="3607"/>
      </w:pPr>
      <w:rPr/>
    </w:lvl>
    <w:lvl w:ilvl="7">
      <w:start w:val="1"/>
      <w:numFmt w:val="lowerLetter"/>
      <w:suff w:val="tab"/>
      <w:lvlText w:val="%8)"/>
      <w:lvlJc w:val="left"/>
      <w:pPr>
        <w:ind w:hanging="420" w:left="4027"/>
      </w:pPr>
      <w:rPr/>
    </w:lvl>
    <w:lvl w:ilvl="8">
      <w:start w:val="1"/>
      <w:numFmt w:val="lowerRoman"/>
      <w:suff w:val="tab"/>
      <w:lvlText w:val="%9."/>
      <w:lvlJc w:val="right"/>
      <w:pPr>
        <w:ind w:hanging="420" w:left="4447"/>
      </w:pPr>
      <w:r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日期"/>
    <w:basedOn w:val="P1"/>
    <w:next w:val="P1"/>
    <w:link w:val="C5"/>
    <w:pPr>
      <w:ind w:left="100"/>
    </w:pPr>
    <w:rPr/>
  </w:style>
  <w:style w:type="paragraph" w:styleId="P6">
    <w:name w:val="正文文本"/>
    <w:basedOn w:val="P1"/>
    <w:next w:val="P6"/>
    <w:link w:val="C8"/>
    <w:pPr>
      <w:suppressAutoHyphens w:val="1"/>
      <w:spacing w:lineRule="auto" w:line="276" w:after="140"/>
    </w:pPr>
    <w:rPr>
      <w:rFonts w:ascii="Calibri" w:hAnsi="Calibri"/>
    </w:rPr>
  </w:style>
  <w:style w:type="paragraph" w:styleId="P7">
    <w:name w:val="正文文本缩进"/>
    <w:basedOn w:val="P1"/>
    <w:next w:val="P7"/>
    <w:link w:val="C9"/>
    <w:pPr>
      <w:spacing w:after="120"/>
      <w:ind w:left="420"/>
    </w:pPr>
    <w:rPr/>
  </w:style>
  <w:style w:type="paragraph" w:styleId="P8">
    <w:name w:val="正文首行缩进 2"/>
    <w:basedOn w:val="P7"/>
    <w:next w:val="P8"/>
    <w:link w:val="C12"/>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日期 Char"/>
    <w:link w:val="P5"/>
    <w:rPr/>
  </w:style>
  <w:style w:type="character" w:styleId="C6">
    <w:name w:val="页脚 Char"/>
    <w:link w:val="P3"/>
    <w:rPr>
      <w:sz w:val="18"/>
    </w:rPr>
  </w:style>
  <w:style w:type="character" w:styleId="C7">
    <w:name w:val="fontstyle31"/>
    <w:rPr>
      <w:rFonts w:ascii="方正仿宋简体" w:hAnsi="方正仿宋简体"/>
      <w:color w:val="000000"/>
      <w:sz w:val="32"/>
    </w:rPr>
  </w:style>
  <w:style w:type="character" w:styleId="C8">
    <w:name w:val="正文文本 Char"/>
    <w:link w:val="P6"/>
    <w:rPr>
      <w:rFonts w:ascii="Calibri" w:hAnsi="Calibri"/>
    </w:rPr>
  </w:style>
  <w:style w:type="character" w:styleId="C9">
    <w:name w:val="正文文本缩进 Char"/>
    <w:link w:val="P7"/>
    <w:rPr/>
  </w:style>
  <w:style w:type="character" w:styleId="C10">
    <w:name w:val="NormalCharacter"/>
    <w:qFormat/>
    <w:rPr/>
  </w:style>
  <w:style w:type="character" w:styleId="C11">
    <w:name w:val="页码"/>
    <w:basedOn w:val="C3"/>
    <w:rPr/>
  </w:style>
  <w:style w:type="character" w:styleId="C12">
    <w:name w:val="正文首行缩进 2 Char"/>
    <w:basedOn w:val="C9"/>
    <w:link w:val="P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2022-03-30T10:28:00Z</dcterms:created>
  <cp:lastModifiedBy>f1TZOF\f1TZOF-</cp:lastModifiedBy>
  <cp:lastPrinted>2022-03-31T08:48:00Z</cp:lastPrinted>
  <dcterms:modified xsi:type="dcterms:W3CDTF">2024-08-28T01:34:56Z</dcterms:modified>
  <cp:revision>10</cp:revision>
  <dc:title>四川省人大法制委员会</dc:title>
</cp:coreProperties>
</file>