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rPr>
          <w:rFonts w:hint="eastAsia" w:ascii="仿宋_GB2312" w:hAnsi="仿宋_GB2312" w:eastAsia="仿宋_GB2312" w:cs="仿宋_GB2312"/>
          <w:sz w:val="32"/>
          <w:szCs w:val="32"/>
          <w:highlight w:val="none"/>
        </w:rPr>
      </w:pPr>
    </w:p>
    <w:p>
      <w:pPr>
        <w:jc w:val="center"/>
        <w:rPr>
          <w:rFonts w:hint="eastAsia" w:ascii="宋体" w:hAnsi="宋体" w:eastAsia="宋体" w:cs="宋体"/>
          <w:sz w:val="44"/>
          <w:szCs w:val="44"/>
        </w:rPr>
      </w:pPr>
      <w:r>
        <w:rPr>
          <w:rFonts w:hint="eastAsia" w:ascii="宋体" w:hAnsi="宋体" w:eastAsia="宋体" w:cs="宋体"/>
          <w:sz w:val="44"/>
          <w:szCs w:val="44"/>
        </w:rPr>
        <w:t>江西省地方金融监督管理条例</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640" w:firstLineChars="200"/>
        <w:jc w:val="both"/>
        <w:textAlignment w:val="auto"/>
        <w:outlineLvl w:val="9"/>
        <w:rPr>
          <w:rFonts w:hint="eastAsia" w:ascii="楷体_GB2312" w:hAnsi="仿宋" w:eastAsia="楷体_GB2312"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640" w:firstLineChars="200"/>
        <w:jc w:val="both"/>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（2020年11月25日江西省第十三届人民代表大会常务委员会第二十五次会议通过）</w:t>
      </w:r>
    </w:p>
    <w:p>
      <w:pPr>
        <w:rPr>
          <w:rFonts w:hint="eastAsia" w:ascii="仿宋_GB2312" w:hAnsi="仿宋_GB2312" w:eastAsia="仿宋_GB2312" w:cs="仿宋_GB2312"/>
          <w:sz w:val="32"/>
          <w:szCs w:val="32"/>
          <w:lang w:val="en-US" w:eastAsia="zh-CN"/>
        </w:rPr>
      </w:pPr>
    </w:p>
    <w:p>
      <w:pPr>
        <w:jc w:val="center"/>
        <w:rPr>
          <w:rFonts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ind w:firstLine="640" w:firstLineChars="200"/>
        <w:rPr>
          <w:rFonts w:ascii="仿宋_GB2312" w:hAnsi="仿宋_GB2312" w:eastAsia="仿宋_GB2312" w:cs="仿宋_GB2312"/>
          <w:sz w:val="32"/>
          <w:szCs w:val="32"/>
        </w:rPr>
      </w:pP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第一章</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总则</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第二章</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地方金融组织行为规范</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第三章</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地方金融组织监督管理</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第四章</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金融风险防范与处置</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第五章</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地方金融</w:t>
      </w:r>
      <w:r>
        <w:rPr>
          <w:rFonts w:hint="eastAsia" w:ascii="仿宋_GB2312" w:hAnsi="仿宋_GB2312" w:eastAsia="仿宋_GB2312" w:cs="仿宋_GB2312"/>
          <w:sz w:val="32"/>
          <w:szCs w:val="32"/>
          <w:highlight w:val="none"/>
          <w:shd w:val="clear" w:color="auto" w:fill="auto"/>
        </w:rPr>
        <w:t>服务与</w:t>
      </w:r>
      <w:r>
        <w:rPr>
          <w:rFonts w:hint="eastAsia" w:ascii="仿宋_GB2312" w:hAnsi="仿宋_GB2312" w:eastAsia="仿宋_GB2312" w:cs="仿宋_GB2312"/>
          <w:sz w:val="32"/>
          <w:szCs w:val="32"/>
          <w:highlight w:val="none"/>
        </w:rPr>
        <w:t>发展</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第六章</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法律责任</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第七章</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附则</w:t>
      </w:r>
    </w:p>
    <w:p>
      <w:pPr>
        <w:jc w:val="center"/>
        <w:rPr>
          <w:rFonts w:hint="eastAsia" w:ascii="黑体" w:hAnsi="黑体" w:eastAsia="黑体" w:cs="黑体"/>
          <w:sz w:val="32"/>
          <w:szCs w:val="32"/>
          <w:highlight w:val="none"/>
        </w:rPr>
      </w:pPr>
    </w:p>
    <w:p>
      <w:pPr>
        <w:ind w:firstLine="0" w:firstLineChars="0"/>
        <w:jc w:val="center"/>
        <w:rPr>
          <w:rFonts w:hint="eastAsia" w:ascii="黑体" w:hAnsi="黑体" w:eastAsia="黑体" w:cs="黑体"/>
          <w:sz w:val="32"/>
          <w:szCs w:val="32"/>
          <w:highlight w:val="none"/>
        </w:rPr>
      </w:pPr>
      <w:r>
        <w:rPr>
          <w:rFonts w:hint="eastAsia" w:ascii="黑体" w:hAnsi="黑体" w:eastAsia="黑体" w:cs="黑体"/>
          <w:sz w:val="32"/>
          <w:szCs w:val="32"/>
          <w:highlight w:val="none"/>
        </w:rPr>
        <w:t>第一章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总</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则</w:t>
      </w:r>
    </w:p>
    <w:p>
      <w:pPr>
        <w:ind w:firstLine="0" w:firstLineChars="0"/>
        <w:jc w:val="center"/>
        <w:rPr>
          <w:rFonts w:hint="eastAsia" w:ascii="黑体" w:hAnsi="黑体" w:eastAsia="黑体" w:cs="黑体"/>
          <w:sz w:val="32"/>
          <w:szCs w:val="32"/>
          <w:highlight w:val="none"/>
        </w:rPr>
      </w:pPr>
    </w:p>
    <w:p>
      <w:pPr>
        <w:numPr>
          <w:ilvl w:val="0"/>
          <w:numId w:val="0"/>
        </w:numPr>
        <w:ind w:firstLine="640" w:firstLineChars="200"/>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第一条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为了加强地方金融监督管理，防范和化解金融风险，维护金融秩序，引导金融</w:t>
      </w:r>
      <w:r>
        <w:rPr>
          <w:rFonts w:hint="eastAsia" w:ascii="仿宋_GB2312" w:hAnsi="仿宋_GB2312" w:eastAsia="仿宋_GB2312" w:cs="仿宋_GB2312"/>
          <w:sz w:val="32"/>
          <w:szCs w:val="32"/>
          <w:highlight w:val="none"/>
          <w:lang w:val="en-US" w:eastAsia="zh-CN"/>
        </w:rPr>
        <w:t>为经济社会发展</w:t>
      </w:r>
      <w:r>
        <w:rPr>
          <w:rFonts w:hint="eastAsia" w:ascii="仿宋_GB2312" w:hAnsi="仿宋_GB2312" w:eastAsia="仿宋_GB2312" w:cs="仿宋_GB2312"/>
          <w:sz w:val="32"/>
          <w:szCs w:val="32"/>
          <w:highlight w:val="none"/>
        </w:rPr>
        <w:t>服务，促进金融健康发展，根据有关法律、行政法规的规定，结合本省实际，制定本条例。</w:t>
      </w:r>
    </w:p>
    <w:p>
      <w:pPr>
        <w:ind w:firstLine="640" w:firstLineChars="200"/>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第二条</w:t>
      </w:r>
      <w:r>
        <w:rPr>
          <w:rFonts w:hint="eastAsia" w:ascii="黑体" w:hAnsi="黑体" w:eastAsia="黑体" w:cs="黑体"/>
          <w:sz w:val="32"/>
          <w:szCs w:val="32"/>
          <w:highlight w:val="none"/>
          <w:lang w:val="en-US" w:eastAsia="zh-CN"/>
        </w:rPr>
        <w:t xml:space="preserve">  </w:t>
      </w:r>
      <w:r>
        <w:rPr>
          <w:rFonts w:hint="eastAsia" w:ascii="仿宋" w:hAnsi="仿宋" w:eastAsia="仿宋" w:cs="Times New Roman"/>
          <w:strike w:val="0"/>
          <w:dstrike w:val="0"/>
          <w:sz w:val="32"/>
          <w:szCs w:val="22"/>
          <w:highlight w:val="none"/>
        </w:rPr>
        <w:t>在</w:t>
      </w:r>
      <w:r>
        <w:rPr>
          <w:rFonts w:hint="eastAsia" w:ascii="仿宋_GB2312" w:hAnsi="仿宋_GB2312" w:eastAsia="仿宋_GB2312" w:cs="仿宋_GB2312"/>
          <w:sz w:val="32"/>
          <w:szCs w:val="32"/>
          <w:highlight w:val="none"/>
        </w:rPr>
        <w:t>本省行政区域内</w:t>
      </w:r>
      <w:r>
        <w:rPr>
          <w:rFonts w:hint="eastAsia" w:ascii="仿宋_GB2312" w:hAnsi="仿宋_GB2312" w:eastAsia="仿宋_GB2312" w:cs="仿宋_GB2312"/>
          <w:sz w:val="32"/>
          <w:szCs w:val="32"/>
          <w:highlight w:val="none"/>
          <w:lang w:eastAsia="zh-CN"/>
        </w:rPr>
        <w:t>对</w:t>
      </w:r>
      <w:r>
        <w:rPr>
          <w:rFonts w:hint="eastAsia" w:ascii="仿宋_GB2312" w:hAnsi="仿宋_GB2312" w:eastAsia="仿宋_GB2312" w:cs="仿宋_GB2312"/>
          <w:sz w:val="32"/>
          <w:szCs w:val="32"/>
          <w:highlight w:val="none"/>
        </w:rPr>
        <w:t>地方金融组织及其活动的监督管理、金融风险防范与处置，以及</w:t>
      </w:r>
      <w:r>
        <w:rPr>
          <w:rFonts w:hint="eastAsia" w:ascii="仿宋_GB2312" w:hAnsi="仿宋_GB2312" w:eastAsia="仿宋_GB2312" w:cs="仿宋_GB2312"/>
          <w:sz w:val="32"/>
          <w:szCs w:val="32"/>
          <w:highlight w:val="none"/>
          <w:lang w:val="en-US" w:eastAsia="zh-CN"/>
        </w:rPr>
        <w:t>地方</w:t>
      </w:r>
      <w:r>
        <w:rPr>
          <w:rFonts w:hint="eastAsia" w:ascii="仿宋_GB2312" w:hAnsi="仿宋_GB2312" w:eastAsia="仿宋_GB2312" w:cs="仿宋_GB2312"/>
          <w:sz w:val="32"/>
          <w:szCs w:val="32"/>
          <w:highlight w:val="none"/>
        </w:rPr>
        <w:t>金融服务与发展，适用本条例。</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国家对地方金融监督管理另有规定的，从其规定。</w:t>
      </w:r>
    </w:p>
    <w:p>
      <w:pPr>
        <w:ind w:firstLine="640" w:firstLineChars="200"/>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本条例所称地方金融组织，包括小额贷款公司、融资担保公司、典当行、融资租赁公司、商业保理公司、地方资产管理公司、区域性股权市场和地方各类交易场所、开展信用互助的农民专业合作社，以及法律、行政法规规定和国务院授权省人民政府监督管理的从事</w:t>
      </w:r>
      <w:r>
        <w:rPr>
          <w:rFonts w:hint="eastAsia" w:ascii="仿宋_GB2312" w:hAnsi="仿宋_GB2312" w:eastAsia="仿宋_GB2312" w:cs="仿宋_GB2312"/>
          <w:sz w:val="32"/>
          <w:szCs w:val="32"/>
          <w:highlight w:val="none"/>
          <w:lang w:val="en-US" w:eastAsia="zh-CN"/>
        </w:rPr>
        <w:t>相关</w:t>
      </w:r>
      <w:r>
        <w:rPr>
          <w:rFonts w:hint="eastAsia" w:ascii="仿宋_GB2312" w:hAnsi="仿宋_GB2312" w:eastAsia="仿宋_GB2312" w:cs="仿宋_GB2312"/>
          <w:sz w:val="32"/>
          <w:szCs w:val="32"/>
          <w:highlight w:val="none"/>
        </w:rPr>
        <w:t>金融业务的其他组织。</w:t>
      </w:r>
    </w:p>
    <w:p>
      <w:pPr>
        <w:ind w:firstLine="640" w:firstLineChars="200"/>
        <w:rPr>
          <w:rFonts w:ascii="仿宋_GB2312" w:hAnsi="仿宋_GB2312" w:eastAsia="仿宋_GB2312" w:cs="仿宋_GB2312"/>
          <w:color w:val="0000FF"/>
          <w:sz w:val="32"/>
          <w:szCs w:val="32"/>
          <w:highlight w:val="none"/>
        </w:rPr>
      </w:pPr>
      <w:r>
        <w:rPr>
          <w:rFonts w:hint="eastAsia" w:ascii="黑体" w:hAnsi="黑体" w:eastAsia="黑体" w:cs="黑体"/>
          <w:sz w:val="32"/>
          <w:szCs w:val="32"/>
          <w:highlight w:val="none"/>
        </w:rPr>
        <w:t>第三条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地方金融监督管理工作应当遵循安全审慎、规范有序的原则，坚持防范风险</w:t>
      </w:r>
      <w:r>
        <w:rPr>
          <w:rFonts w:hint="eastAsia" w:ascii="仿宋" w:hAnsi="仿宋" w:eastAsia="仿宋" w:cs="Times New Roman"/>
          <w:strike w:val="0"/>
          <w:dstrike w:val="0"/>
          <w:sz w:val="32"/>
          <w:szCs w:val="22"/>
          <w:highlight w:val="none"/>
          <w:lang w:val="en-US" w:eastAsia="zh-CN"/>
        </w:rPr>
        <w:t>与促进发展</w:t>
      </w:r>
      <w:r>
        <w:rPr>
          <w:rFonts w:hint="eastAsia" w:ascii="仿宋_GB2312" w:hAnsi="仿宋_GB2312" w:eastAsia="仿宋_GB2312" w:cs="仿宋_GB2312"/>
          <w:sz w:val="32"/>
          <w:szCs w:val="32"/>
          <w:highlight w:val="none"/>
        </w:rPr>
        <w:t>相结合，引导地方金融组织合法合规经营，推动金融服务经济高质量发展。</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第四条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省人民政府应当建立健全省人民政府金融工作议事协调机制，</w:t>
      </w:r>
      <w:r>
        <w:rPr>
          <w:rFonts w:hint="eastAsia" w:ascii="仿宋_GB2312" w:hAnsi="仿宋_GB2312" w:eastAsia="仿宋_GB2312" w:cs="仿宋_GB2312"/>
          <w:sz w:val="32"/>
          <w:szCs w:val="32"/>
          <w:highlight w:val="none"/>
          <w:lang w:eastAsia="zh-CN"/>
        </w:rPr>
        <w:t>履行</w:t>
      </w:r>
      <w:r>
        <w:rPr>
          <w:rFonts w:hint="eastAsia" w:ascii="仿宋_GB2312" w:hAnsi="仿宋_GB2312" w:eastAsia="仿宋_GB2312" w:cs="仿宋_GB2312"/>
          <w:sz w:val="32"/>
          <w:szCs w:val="32"/>
          <w:highlight w:val="none"/>
        </w:rPr>
        <w:t>地方金融监督管理、金融风险处置</w:t>
      </w:r>
      <w:r>
        <w:rPr>
          <w:rFonts w:hint="eastAsia" w:ascii="仿宋" w:hAnsi="仿宋" w:eastAsia="仿宋" w:cs="Times New Roman"/>
          <w:strike w:val="0"/>
          <w:dstrike w:val="0"/>
          <w:sz w:val="32"/>
          <w:szCs w:val="22"/>
          <w:highlight w:val="none"/>
          <w:lang w:val="en-US" w:eastAsia="zh-CN"/>
        </w:rPr>
        <w:t>职</w:t>
      </w:r>
      <w:r>
        <w:rPr>
          <w:rFonts w:hint="eastAsia" w:ascii="仿宋_GB2312" w:hAnsi="仿宋_GB2312" w:eastAsia="仿宋_GB2312" w:cs="仿宋_GB2312"/>
          <w:sz w:val="32"/>
          <w:szCs w:val="32"/>
          <w:highlight w:val="none"/>
        </w:rPr>
        <w:t>责，</w:t>
      </w:r>
      <w:r>
        <w:rPr>
          <w:rFonts w:hint="eastAsia" w:ascii="仿宋" w:hAnsi="仿宋" w:eastAsia="仿宋" w:cs="Times New Roman"/>
          <w:strike w:val="0"/>
          <w:dstrike w:val="0"/>
          <w:sz w:val="32"/>
          <w:szCs w:val="22"/>
          <w:highlight w:val="none"/>
          <w:lang w:eastAsia="zh-CN"/>
        </w:rPr>
        <w:t>承担</w:t>
      </w:r>
      <w:r>
        <w:rPr>
          <w:rFonts w:hint="eastAsia" w:ascii="仿宋_GB2312" w:hAnsi="仿宋_GB2312" w:eastAsia="仿宋_GB2312" w:cs="仿宋_GB2312"/>
          <w:sz w:val="32"/>
          <w:szCs w:val="32"/>
          <w:highlight w:val="none"/>
        </w:rPr>
        <w:t>处置非法集资第一责任人的责任，统筹本省金融改革发展、金融风险防范等重大事项。</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省人民政府金融工作议事协调机制应当加强与国务院金融稳定发展委员会办公室地方协调机制在金融监督管理、风险处置、信息共享和金融消费者权益保护等方面的协作。</w:t>
      </w:r>
    </w:p>
    <w:p>
      <w:pPr>
        <w:ind w:firstLine="640" w:firstLineChars="200"/>
        <w:rPr>
          <w:rFonts w:hint="eastAsia" w:ascii="黑体" w:hAnsi="黑体" w:eastAsia="黑体" w:cs="黑体"/>
          <w:sz w:val="32"/>
          <w:szCs w:val="32"/>
          <w:highlight w:val="none"/>
        </w:rPr>
      </w:pPr>
      <w:r>
        <w:rPr>
          <w:rFonts w:hint="eastAsia" w:ascii="仿宋_GB2312" w:hAnsi="仿宋_GB2312" w:eastAsia="仿宋_GB2312" w:cs="仿宋_GB2312"/>
          <w:sz w:val="32"/>
          <w:szCs w:val="32"/>
          <w:highlight w:val="none"/>
        </w:rPr>
        <w:t>设区的市、县</w:t>
      </w:r>
      <w:r>
        <w:rPr>
          <w:rFonts w:hint="eastAsia" w:ascii="仿宋_GB2312" w:hAnsi="仿宋_GB2312" w:eastAsia="仿宋_GB2312" w:cs="仿宋_GB2312"/>
          <w:sz w:val="32"/>
          <w:szCs w:val="32"/>
          <w:highlight w:val="none"/>
          <w:lang w:eastAsia="zh-CN"/>
        </w:rPr>
        <w:t>级</w:t>
      </w:r>
      <w:r>
        <w:rPr>
          <w:rFonts w:hint="eastAsia" w:ascii="仿宋_GB2312" w:hAnsi="仿宋_GB2312" w:eastAsia="仿宋_GB2312" w:cs="仿宋_GB2312"/>
          <w:sz w:val="32"/>
          <w:szCs w:val="32"/>
          <w:highlight w:val="none"/>
        </w:rPr>
        <w:t>人民政府应当加强对本行政区域内地方金融工作的领导，完善地方金融监督管理制度，保障地方金融监督管理工作的正常进行，按照规定承担属地金融风险防范与处置责任。</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第五条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省地方金融监督管理部门负责本省地方金融组织及其活动的监督管理，承担地方金融组织风险处置责任，防范和化解地方金融风险。</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设区的市</w:t>
      </w:r>
      <w:r>
        <w:rPr>
          <w:rFonts w:hint="eastAsia" w:ascii="仿宋_GB2312" w:hAnsi="仿宋_GB2312" w:eastAsia="仿宋_GB2312" w:cs="仿宋_GB2312"/>
          <w:sz w:val="32"/>
          <w:szCs w:val="32"/>
          <w:highlight w:val="none"/>
          <w:lang w:val="en-US" w:eastAsia="zh-CN"/>
        </w:rPr>
        <w:t>人民政府地方金融工作部门</w:t>
      </w:r>
      <w:r>
        <w:rPr>
          <w:rFonts w:hint="eastAsia" w:ascii="仿宋_GB2312" w:hAnsi="仿宋_GB2312" w:eastAsia="仿宋_GB2312" w:cs="仿宋_GB2312"/>
          <w:sz w:val="32"/>
          <w:szCs w:val="32"/>
          <w:highlight w:val="none"/>
        </w:rPr>
        <w:t>、县</w:t>
      </w:r>
      <w:r>
        <w:rPr>
          <w:rFonts w:hint="eastAsia" w:ascii="仿宋_GB2312" w:hAnsi="仿宋_GB2312" w:eastAsia="仿宋_GB2312" w:cs="仿宋_GB2312"/>
          <w:sz w:val="32"/>
          <w:szCs w:val="32"/>
          <w:highlight w:val="none"/>
          <w:lang w:eastAsia="zh-CN"/>
        </w:rPr>
        <w:t>级</w:t>
      </w:r>
      <w:r>
        <w:rPr>
          <w:rFonts w:hint="eastAsia" w:ascii="仿宋_GB2312" w:hAnsi="仿宋_GB2312" w:eastAsia="仿宋_GB2312" w:cs="仿宋_GB2312"/>
          <w:sz w:val="32"/>
          <w:szCs w:val="32"/>
          <w:highlight w:val="none"/>
        </w:rPr>
        <w:t>人民政府确定的负责地方金融工作的机构（以下统称市县地方金融工作部门）负责本行政区域内金融风险防范与处置具体工作，依照本条例的规定承担本行政区域内地方金融组织的</w:t>
      </w:r>
      <w:r>
        <w:rPr>
          <w:rFonts w:hint="eastAsia" w:ascii="仿宋_GB2312" w:hAnsi="仿宋_GB2312" w:eastAsia="仿宋_GB2312" w:cs="仿宋_GB2312"/>
          <w:sz w:val="32"/>
          <w:szCs w:val="32"/>
          <w:highlight w:val="none"/>
          <w:lang w:eastAsia="zh-CN"/>
        </w:rPr>
        <w:t>日常检查、数据统计等</w:t>
      </w:r>
      <w:r>
        <w:rPr>
          <w:rFonts w:hint="eastAsia" w:ascii="仿宋" w:hAnsi="仿宋" w:eastAsia="仿宋" w:cs="Times New Roman"/>
          <w:strike w:val="0"/>
          <w:dstrike w:val="0"/>
          <w:sz w:val="32"/>
          <w:szCs w:val="22"/>
          <w:highlight w:val="none"/>
        </w:rPr>
        <w:t>监督管理工作</w:t>
      </w:r>
      <w:r>
        <w:rPr>
          <w:rFonts w:hint="eastAsia" w:ascii="仿宋_GB2312" w:hAnsi="仿宋_GB2312" w:eastAsia="仿宋_GB2312" w:cs="仿宋_GB2312"/>
          <w:sz w:val="32"/>
          <w:szCs w:val="32"/>
          <w:highlight w:val="none"/>
        </w:rPr>
        <w:t>。</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发展改革、公安、财政、自然资源、农业农村、市场监督管理、网信、通信管理、税务等部门，按照法定职责做好地方金融监督管理相关工作。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第六条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县级以上人民政府及有关部门应当加强金融法律、法规以及相关知识的宣传教育，广播、电视、报刊、网络等从业单位应当开展金融风险防范公益性宣传，提高公众金融风险防范意识。</w:t>
      </w:r>
    </w:p>
    <w:p>
      <w:pPr>
        <w:keepNext w:val="0"/>
        <w:keepLines w:val="0"/>
        <w:pageBreakBefore w:val="0"/>
        <w:widowControl w:val="0"/>
        <w:shd w:val="clear" w:color="auto"/>
        <w:kinsoku/>
        <w:wordWrap/>
        <w:overflowPunct/>
        <w:topLinePunct w:val="0"/>
        <w:autoSpaceDE/>
        <w:autoSpaceDN/>
        <w:bidi w:val="0"/>
        <w:adjustRightInd/>
        <w:snapToGrid/>
        <w:spacing w:line="600" w:lineRule="exact"/>
        <w:ind w:firstLine="640" w:firstLineChars="200"/>
        <w:textAlignment w:val="auto"/>
        <w:outlineLvl w:val="9"/>
        <w:rPr>
          <w:rFonts w:ascii="仿宋" w:hAnsi="仿宋" w:eastAsia="仿宋" w:cs="仿宋"/>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七</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 w:hAnsi="仿宋" w:eastAsia="仿宋" w:cs="仿宋"/>
          <w:sz w:val="32"/>
          <w:szCs w:val="32"/>
          <w:highlight w:val="none"/>
        </w:rPr>
        <w:t>对</w:t>
      </w:r>
      <w:r>
        <w:rPr>
          <w:rFonts w:hint="eastAsia" w:ascii="仿宋" w:hAnsi="仿宋" w:eastAsia="仿宋" w:cs="仿宋"/>
          <w:sz w:val="32"/>
          <w:szCs w:val="32"/>
          <w:highlight w:val="none"/>
          <w:lang w:val="en-US" w:eastAsia="zh-CN"/>
        </w:rPr>
        <w:t>违反本条例规定的</w:t>
      </w:r>
      <w:r>
        <w:rPr>
          <w:rFonts w:hint="eastAsia" w:ascii="仿宋" w:hAnsi="仿宋" w:eastAsia="仿宋" w:cs="仿宋"/>
          <w:sz w:val="32"/>
          <w:szCs w:val="32"/>
          <w:highlight w:val="none"/>
        </w:rPr>
        <w:t>行为，任何单位和个人有权向地方金融</w:t>
      </w:r>
      <w:r>
        <w:rPr>
          <w:rFonts w:hint="eastAsia" w:ascii="仿宋_GB2312" w:hAnsi="仿宋_GB2312" w:eastAsia="仿宋_GB2312" w:cs="仿宋_GB2312"/>
          <w:sz w:val="32"/>
          <w:szCs w:val="32"/>
          <w:highlight w:val="none"/>
        </w:rPr>
        <w:t>监督管理</w:t>
      </w:r>
      <w:r>
        <w:rPr>
          <w:rFonts w:hint="eastAsia" w:ascii="仿宋" w:hAnsi="仿宋" w:eastAsia="仿宋" w:cs="仿宋"/>
          <w:sz w:val="32"/>
          <w:szCs w:val="32"/>
          <w:highlight w:val="none"/>
        </w:rPr>
        <w:t>部门</w:t>
      </w:r>
      <w:r>
        <w:rPr>
          <w:rFonts w:hint="eastAsia" w:ascii="仿宋" w:hAnsi="仿宋" w:eastAsia="仿宋" w:cs="仿宋"/>
          <w:sz w:val="32"/>
          <w:szCs w:val="32"/>
          <w:highlight w:val="none"/>
          <w:lang w:val="en-US" w:eastAsia="zh-CN"/>
        </w:rPr>
        <w:t>及有关部门投诉、</w:t>
      </w:r>
      <w:r>
        <w:rPr>
          <w:rFonts w:hint="eastAsia" w:ascii="仿宋" w:hAnsi="仿宋" w:eastAsia="仿宋" w:cs="仿宋"/>
          <w:sz w:val="32"/>
          <w:szCs w:val="32"/>
          <w:highlight w:val="none"/>
        </w:rPr>
        <w:t>举报。</w:t>
      </w:r>
    </w:p>
    <w:p>
      <w:pPr>
        <w:keepNext w:val="0"/>
        <w:keepLines w:val="0"/>
        <w:pageBreakBefore w:val="0"/>
        <w:widowControl w:val="0"/>
        <w:shd w:val="clear" w:color="auto"/>
        <w:kinsoku/>
        <w:wordWrap/>
        <w:overflowPunct/>
        <w:topLinePunct w:val="0"/>
        <w:autoSpaceDE/>
        <w:autoSpaceDN/>
        <w:bidi w:val="0"/>
        <w:adjustRightInd/>
        <w:snapToGrid/>
        <w:spacing w:line="600" w:lineRule="exact"/>
        <w:ind w:firstLine="640" w:firstLineChars="200"/>
        <w:textAlignment w:val="auto"/>
        <w:outlineLvl w:val="9"/>
        <w:rPr>
          <w:rFonts w:hint="eastAsia" w:ascii="仿宋" w:hAnsi="仿宋" w:eastAsia="仿宋" w:cs="仿宋"/>
          <w:sz w:val="32"/>
          <w:szCs w:val="32"/>
          <w:highlight w:val="none"/>
        </w:rPr>
      </w:pPr>
      <w:r>
        <w:rPr>
          <w:rFonts w:hint="eastAsia" w:ascii="仿宋" w:hAnsi="仿宋" w:eastAsia="仿宋" w:cs="仿宋"/>
          <w:sz w:val="32"/>
          <w:szCs w:val="32"/>
          <w:highlight w:val="none"/>
        </w:rPr>
        <w:t>地方金融</w:t>
      </w:r>
      <w:r>
        <w:rPr>
          <w:rFonts w:hint="eastAsia" w:ascii="仿宋_GB2312" w:hAnsi="仿宋_GB2312" w:eastAsia="仿宋_GB2312" w:cs="仿宋_GB2312"/>
          <w:sz w:val="32"/>
          <w:szCs w:val="32"/>
          <w:highlight w:val="none"/>
        </w:rPr>
        <w:t>监督管理</w:t>
      </w:r>
      <w:r>
        <w:rPr>
          <w:rFonts w:hint="eastAsia" w:ascii="仿宋" w:hAnsi="仿宋" w:eastAsia="仿宋" w:cs="仿宋"/>
          <w:sz w:val="32"/>
          <w:szCs w:val="32"/>
          <w:highlight w:val="none"/>
          <w:lang w:eastAsia="zh-CN"/>
        </w:rPr>
        <w:t>部门</w:t>
      </w:r>
      <w:r>
        <w:rPr>
          <w:rFonts w:hint="eastAsia" w:ascii="仿宋" w:hAnsi="仿宋" w:eastAsia="仿宋" w:cs="仿宋"/>
          <w:sz w:val="32"/>
          <w:szCs w:val="32"/>
          <w:highlight w:val="none"/>
        </w:rPr>
        <w:t>应当公开受理</w:t>
      </w:r>
      <w:r>
        <w:rPr>
          <w:rFonts w:hint="eastAsia" w:ascii="仿宋" w:hAnsi="仿宋" w:eastAsia="仿宋" w:cs="仿宋"/>
          <w:sz w:val="32"/>
          <w:szCs w:val="32"/>
          <w:highlight w:val="none"/>
          <w:lang w:val="en-US" w:eastAsia="zh-CN"/>
        </w:rPr>
        <w:t>投诉、</w:t>
      </w:r>
      <w:r>
        <w:rPr>
          <w:rFonts w:hint="eastAsia" w:ascii="仿宋" w:hAnsi="仿宋" w:eastAsia="仿宋" w:cs="仿宋"/>
          <w:sz w:val="32"/>
          <w:szCs w:val="32"/>
          <w:highlight w:val="none"/>
        </w:rPr>
        <w:t>举报的联系方式，依法</w:t>
      </w:r>
      <w:r>
        <w:rPr>
          <w:rFonts w:hint="eastAsia" w:ascii="仿宋" w:hAnsi="仿宋" w:eastAsia="仿宋" w:cs="仿宋"/>
          <w:sz w:val="32"/>
          <w:szCs w:val="32"/>
          <w:highlight w:val="none"/>
          <w:lang w:val="en-US" w:eastAsia="zh-CN"/>
        </w:rPr>
        <w:t>受理投诉、</w:t>
      </w:r>
      <w:r>
        <w:rPr>
          <w:rFonts w:hint="eastAsia" w:ascii="仿宋" w:hAnsi="仿宋" w:eastAsia="仿宋" w:cs="仿宋"/>
          <w:sz w:val="32"/>
          <w:szCs w:val="32"/>
          <w:highlight w:val="none"/>
        </w:rPr>
        <w:t>举报，并对</w:t>
      </w:r>
      <w:r>
        <w:rPr>
          <w:rFonts w:hint="eastAsia" w:ascii="仿宋" w:hAnsi="仿宋" w:eastAsia="仿宋" w:cs="仿宋"/>
          <w:sz w:val="32"/>
          <w:szCs w:val="32"/>
          <w:highlight w:val="none"/>
          <w:lang w:val="en-US" w:eastAsia="zh-CN"/>
        </w:rPr>
        <w:t>投诉人、</w:t>
      </w:r>
      <w:r>
        <w:rPr>
          <w:rFonts w:hint="eastAsia" w:ascii="仿宋" w:hAnsi="仿宋" w:eastAsia="仿宋" w:cs="仿宋"/>
          <w:sz w:val="32"/>
          <w:szCs w:val="32"/>
          <w:highlight w:val="none"/>
        </w:rPr>
        <w:t>举报人信息和</w:t>
      </w:r>
      <w:r>
        <w:rPr>
          <w:rFonts w:hint="eastAsia" w:ascii="仿宋" w:hAnsi="仿宋" w:eastAsia="仿宋" w:cs="仿宋"/>
          <w:sz w:val="32"/>
          <w:szCs w:val="32"/>
          <w:highlight w:val="none"/>
          <w:lang w:val="en-US" w:eastAsia="zh-CN"/>
        </w:rPr>
        <w:t>投诉、</w:t>
      </w:r>
      <w:r>
        <w:rPr>
          <w:rFonts w:hint="eastAsia" w:ascii="仿宋" w:hAnsi="仿宋" w:eastAsia="仿宋" w:cs="仿宋"/>
          <w:sz w:val="32"/>
          <w:szCs w:val="32"/>
          <w:highlight w:val="none"/>
        </w:rPr>
        <w:t>举报内容保密。</w:t>
      </w:r>
    </w:p>
    <w:p>
      <w:pPr>
        <w:keepNext w:val="0"/>
        <w:keepLines w:val="0"/>
        <w:pageBreakBefore w:val="0"/>
        <w:widowControl w:val="0"/>
        <w:shd w:val="clear" w:color="auto"/>
        <w:kinsoku/>
        <w:wordWrap/>
        <w:overflowPunct/>
        <w:topLinePunct w:val="0"/>
        <w:autoSpaceDE/>
        <w:autoSpaceDN/>
        <w:bidi w:val="0"/>
        <w:adjustRightInd/>
        <w:snapToGrid/>
        <w:spacing w:line="600" w:lineRule="exact"/>
        <w:ind w:firstLine="640" w:firstLineChars="200"/>
        <w:textAlignment w:val="auto"/>
        <w:outlineLvl w:val="9"/>
        <w:rPr>
          <w:rFonts w:hint="eastAsia" w:ascii="仿宋" w:hAnsi="仿宋" w:eastAsia="仿宋" w:cs="仿宋"/>
          <w:sz w:val="32"/>
          <w:szCs w:val="32"/>
          <w:highlight w:val="none"/>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黑体" w:hAnsi="黑体" w:eastAsia="黑体" w:cs="黑体"/>
          <w:sz w:val="32"/>
          <w:szCs w:val="32"/>
          <w:highlight w:val="none"/>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黑体" w:hAnsi="黑体" w:eastAsia="黑体" w:cs="黑体"/>
          <w:sz w:val="32"/>
          <w:szCs w:val="32"/>
          <w:highlight w:val="none"/>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黑体" w:hAnsi="黑体" w:eastAsia="黑体" w:cs="黑体"/>
          <w:sz w:val="32"/>
          <w:szCs w:val="32"/>
          <w:highlight w:val="none"/>
        </w:rPr>
      </w:pPr>
      <w:r>
        <w:rPr>
          <w:rFonts w:hint="eastAsia" w:ascii="黑体" w:hAnsi="黑体" w:eastAsia="黑体" w:cs="黑体"/>
          <w:sz w:val="32"/>
          <w:szCs w:val="32"/>
          <w:highlight w:val="none"/>
        </w:rPr>
        <w:t>第二章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地方金融组织行为规范</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黑体" w:hAnsi="黑体" w:eastAsia="黑体" w:cs="黑体"/>
          <w:sz w:val="32"/>
          <w:szCs w:val="32"/>
          <w:highlight w:val="none"/>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八</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val="en-US" w:eastAsia="zh-CN"/>
        </w:rPr>
        <w:t>在本省设立</w:t>
      </w:r>
      <w:r>
        <w:rPr>
          <w:rFonts w:hint="eastAsia" w:ascii="仿宋_GB2312" w:hAnsi="仿宋_GB2312" w:eastAsia="仿宋_GB2312" w:cs="仿宋_GB2312"/>
          <w:sz w:val="32"/>
          <w:szCs w:val="32"/>
          <w:highlight w:val="none"/>
        </w:rPr>
        <w:t>地方金融组织</w:t>
      </w:r>
      <w:r>
        <w:rPr>
          <w:rFonts w:hint="eastAsia" w:ascii="仿宋_GB2312" w:hAnsi="仿宋_GB2312" w:eastAsia="仿宋_GB2312" w:cs="仿宋_GB2312"/>
          <w:sz w:val="32"/>
          <w:szCs w:val="32"/>
          <w:highlight w:val="none"/>
          <w:lang w:val="en-US" w:eastAsia="zh-CN"/>
        </w:rPr>
        <w:t>或者从事相关地方金融业务</w:t>
      </w:r>
      <w:r>
        <w:rPr>
          <w:rFonts w:hint="eastAsia" w:ascii="仿宋_GB2312" w:hAnsi="仿宋_GB2312" w:eastAsia="仿宋_GB2312" w:cs="仿宋_GB2312"/>
          <w:sz w:val="32"/>
          <w:szCs w:val="32"/>
          <w:highlight w:val="none"/>
        </w:rPr>
        <w:t>，应当按照国家有关规定</w:t>
      </w:r>
      <w:r>
        <w:rPr>
          <w:rFonts w:hint="eastAsia" w:ascii="仿宋" w:hAnsi="仿宋" w:eastAsia="仿宋" w:cs="Times New Roman"/>
          <w:strike w:val="0"/>
          <w:dstrike w:val="0"/>
          <w:sz w:val="32"/>
          <w:szCs w:val="22"/>
          <w:highlight w:val="none"/>
          <w:lang w:val="en-US" w:eastAsia="zh-CN"/>
        </w:rPr>
        <w:t>取得相应的行政许可</w:t>
      </w:r>
      <w:r>
        <w:rPr>
          <w:rFonts w:hint="eastAsia" w:ascii="仿宋_GB2312" w:hAnsi="仿宋_GB2312" w:eastAsia="仿宋_GB2312" w:cs="仿宋_GB2312"/>
          <w:sz w:val="32"/>
          <w:szCs w:val="32"/>
          <w:highlight w:val="none"/>
        </w:rPr>
        <w:t>或者</w:t>
      </w:r>
      <w:r>
        <w:rPr>
          <w:rFonts w:hint="eastAsia" w:ascii="仿宋" w:hAnsi="仿宋" w:eastAsia="仿宋" w:cs="Times New Roman"/>
          <w:strike w:val="0"/>
          <w:dstrike w:val="0"/>
          <w:sz w:val="32"/>
          <w:szCs w:val="22"/>
          <w:highlight w:val="none"/>
          <w:lang w:val="en-US" w:eastAsia="zh-CN"/>
        </w:rPr>
        <w:t>办理</w:t>
      </w:r>
      <w:r>
        <w:rPr>
          <w:rFonts w:hint="eastAsia" w:ascii="仿宋_GB2312" w:hAnsi="仿宋_GB2312" w:eastAsia="仿宋_GB2312" w:cs="仿宋_GB2312"/>
          <w:sz w:val="32"/>
          <w:szCs w:val="32"/>
          <w:highlight w:val="none"/>
        </w:rPr>
        <w:t>备案。</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九</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地方金融组织应当</w:t>
      </w:r>
      <w:r>
        <w:rPr>
          <w:rFonts w:hint="eastAsia" w:ascii="仿宋_GB2312" w:hAnsi="仿宋_GB2312" w:eastAsia="仿宋_GB2312" w:cs="仿宋_GB2312"/>
          <w:sz w:val="32"/>
          <w:szCs w:val="32"/>
          <w:highlight w:val="none"/>
          <w:lang w:eastAsia="zh-CN"/>
        </w:rPr>
        <w:t>依法</w:t>
      </w:r>
      <w:r>
        <w:rPr>
          <w:rFonts w:hint="eastAsia" w:ascii="仿宋_GB2312" w:hAnsi="仿宋_GB2312" w:eastAsia="仿宋_GB2312" w:cs="仿宋_GB2312"/>
          <w:sz w:val="32"/>
          <w:szCs w:val="32"/>
          <w:highlight w:val="none"/>
        </w:rPr>
        <w:t>经营</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稳妥</w:t>
      </w:r>
      <w:r>
        <w:rPr>
          <w:rFonts w:hint="eastAsia" w:ascii="仿宋_GB2312" w:hAnsi="仿宋_GB2312" w:eastAsia="仿宋_GB2312" w:cs="仿宋_GB2312"/>
          <w:sz w:val="32"/>
          <w:szCs w:val="32"/>
          <w:highlight w:val="none"/>
        </w:rPr>
        <w:t>审慎、诚实守信</w:t>
      </w:r>
      <w:r>
        <w:rPr>
          <w:rFonts w:hint="eastAsia" w:ascii="仿宋_GB2312" w:hAnsi="仿宋_GB2312" w:eastAsia="仿宋_GB2312" w:cs="仿宋_GB2312"/>
          <w:sz w:val="32"/>
          <w:szCs w:val="32"/>
          <w:highlight w:val="none"/>
          <w:lang w:val="en-US" w:eastAsia="zh-CN"/>
        </w:rPr>
        <w:t>开展业务</w:t>
      </w:r>
      <w:r>
        <w:rPr>
          <w:rFonts w:hint="eastAsia" w:ascii="仿宋_GB2312" w:hAnsi="仿宋_GB2312" w:eastAsia="仿宋_GB2312" w:cs="仿宋_GB2312"/>
          <w:sz w:val="32"/>
          <w:szCs w:val="32"/>
          <w:highlight w:val="none"/>
        </w:rPr>
        <w:t>,不得损害国家利益、社会公共利益和他人合法权益。</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十</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地方金融组织应当向金融消费者和投资者如实、充分揭示金融产品或者服务存在的风险，并在提供金融产品和服务时，以</w:t>
      </w:r>
      <w:r>
        <w:rPr>
          <w:rFonts w:hint="eastAsia" w:ascii="仿宋_GB2312" w:hAnsi="仿宋_GB2312" w:eastAsia="仿宋_GB2312" w:cs="仿宋_GB2312"/>
          <w:sz w:val="32"/>
          <w:szCs w:val="32"/>
          <w:highlight w:val="none"/>
          <w:lang w:val="en-US" w:eastAsia="zh-CN"/>
        </w:rPr>
        <w:t>醒目</w:t>
      </w:r>
      <w:r>
        <w:rPr>
          <w:rFonts w:hint="eastAsia" w:ascii="仿宋_GB2312" w:hAnsi="仿宋_GB2312" w:eastAsia="仿宋_GB2312" w:cs="仿宋_GB2312"/>
          <w:sz w:val="32"/>
          <w:szCs w:val="32"/>
          <w:highlight w:val="none"/>
        </w:rPr>
        <w:t>方式和通俗易懂的语言文字向消费者或者投资者如实披露可能影响其决策的信息，不得有虚假记载、误导性陈述或者重大遗漏。</w:t>
      </w:r>
    </w:p>
    <w:p>
      <w:pPr>
        <w:ind w:firstLine="640" w:firstLineChars="200"/>
        <w:rPr>
          <w:rFonts w:hint="eastAsia" w:ascii="楷体_GB2312" w:hAnsi="楷体_GB2312" w:eastAsia="楷体_GB2312" w:cs="楷体_GB2312"/>
          <w:sz w:val="32"/>
          <w:szCs w:val="32"/>
          <w:highlight w:val="none"/>
          <w:lang w:val="en-US" w:eastAsia="zh-CN"/>
        </w:rPr>
      </w:pPr>
      <w:r>
        <w:rPr>
          <w:rFonts w:hint="eastAsia" w:ascii="仿宋_GB2312" w:hAnsi="仿宋_GB2312" w:eastAsia="仿宋_GB2312" w:cs="仿宋_GB2312"/>
          <w:sz w:val="32"/>
          <w:szCs w:val="32"/>
          <w:highlight w:val="none"/>
        </w:rPr>
        <w:t>地方金融组织应当建立便捷的争议处理机制，完善投诉处理程序，及时处理与金融消费者</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投资者的争议。</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地方各类交易场所应当核实、判断交易双方的条件，督促交易双方真实、准确、完整披露信息。</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val="en-US" w:eastAsia="zh-CN"/>
        </w:rPr>
        <w:t>一</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地方金融组织应当</w:t>
      </w:r>
      <w:r>
        <w:rPr>
          <w:rFonts w:hint="eastAsia" w:ascii="仿宋_GB2312" w:hAnsi="仿宋_GB2312" w:eastAsia="仿宋_GB2312" w:cs="仿宋_GB2312"/>
          <w:color w:val="auto"/>
          <w:sz w:val="32"/>
          <w:szCs w:val="32"/>
          <w:highlight w:val="none"/>
          <w:lang w:val="en-US" w:eastAsia="zh-CN"/>
        </w:rPr>
        <w:t>按照省地方金融监督管理部门的规定向</w:t>
      </w:r>
      <w:r>
        <w:rPr>
          <w:rFonts w:hint="eastAsia" w:ascii="仿宋_GB2312" w:hAnsi="仿宋_GB2312" w:eastAsia="仿宋_GB2312" w:cs="仿宋_GB2312"/>
          <w:color w:val="auto"/>
          <w:sz w:val="32"/>
          <w:szCs w:val="32"/>
          <w:highlight w:val="none"/>
        </w:rPr>
        <w:t>地方</w:t>
      </w:r>
      <w:r>
        <w:rPr>
          <w:rFonts w:hint="eastAsia" w:ascii="仿宋_GB2312" w:hAnsi="仿宋_GB2312" w:eastAsia="仿宋_GB2312" w:cs="仿宋_GB2312"/>
          <w:sz w:val="32"/>
          <w:szCs w:val="32"/>
          <w:highlight w:val="none"/>
        </w:rPr>
        <w:t>金融</w:t>
      </w:r>
      <w:r>
        <w:rPr>
          <w:rFonts w:hint="eastAsia" w:ascii="仿宋_GB2312" w:hAnsi="仿宋_GB2312" w:eastAsia="仿宋_GB2312" w:cs="仿宋_GB2312"/>
          <w:sz w:val="32"/>
          <w:szCs w:val="32"/>
          <w:highlight w:val="none"/>
          <w:lang w:val="en-US" w:eastAsia="zh-CN"/>
        </w:rPr>
        <w:t>监督管理</w:t>
      </w:r>
      <w:r>
        <w:rPr>
          <w:rFonts w:hint="eastAsia" w:ascii="仿宋_GB2312" w:hAnsi="仿宋_GB2312" w:eastAsia="仿宋_GB2312" w:cs="仿宋_GB2312"/>
          <w:sz w:val="32"/>
          <w:szCs w:val="32"/>
          <w:highlight w:val="none"/>
        </w:rPr>
        <w:t>部门真实、准确、完整报送下列材料：</w:t>
      </w:r>
    </w:p>
    <w:p>
      <w:pPr>
        <w:ind w:firstLine="640" w:firstLineChars="200"/>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（一）业务经营情况报告</w:t>
      </w:r>
      <w:r>
        <w:rPr>
          <w:rFonts w:hint="eastAsia" w:ascii="仿宋_GB2312" w:hAnsi="仿宋_GB2312" w:eastAsia="仿宋_GB2312" w:cs="仿宋_GB2312"/>
          <w:sz w:val="32"/>
          <w:szCs w:val="32"/>
          <w:highlight w:val="none"/>
          <w:lang w:eastAsia="zh-CN"/>
        </w:rPr>
        <w:t>；</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（二）经会计师事务所审计的财务会计报告</w:t>
      </w:r>
      <w:r>
        <w:rPr>
          <w:rFonts w:hint="eastAsia" w:ascii="仿宋_GB2312" w:hAnsi="仿宋_GB2312" w:eastAsia="仿宋_GB2312" w:cs="仿宋_GB2312"/>
          <w:sz w:val="32"/>
          <w:szCs w:val="32"/>
          <w:highlight w:val="none"/>
          <w:lang w:eastAsia="zh-CN"/>
        </w:rPr>
        <w:t>；</w:t>
      </w:r>
    </w:p>
    <w:p>
      <w:pPr>
        <w:ind w:firstLine="640" w:firstLineChars="200"/>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（三）</w:t>
      </w:r>
      <w:r>
        <w:rPr>
          <w:rFonts w:hint="eastAsia" w:ascii="仿宋_GB2312" w:hAnsi="仿宋_GB2312" w:eastAsia="仿宋_GB2312" w:cs="仿宋_GB2312"/>
          <w:sz w:val="32"/>
          <w:szCs w:val="32"/>
          <w:highlight w:val="none"/>
          <w:lang w:eastAsia="zh-CN"/>
        </w:rPr>
        <w:t>控股股东、实际控制人的相关信息；</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（四）</w:t>
      </w:r>
      <w:r>
        <w:rPr>
          <w:rFonts w:hint="eastAsia" w:ascii="仿宋_GB2312" w:hAnsi="仿宋_GB2312" w:eastAsia="仿宋_GB2312" w:cs="仿宋_GB2312"/>
          <w:sz w:val="32"/>
          <w:szCs w:val="32"/>
          <w:highlight w:val="none"/>
        </w:rPr>
        <w:t>国家规定的其他材料。</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val="en-US" w:eastAsia="zh-CN"/>
        </w:rPr>
        <w:t>二</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地方金融组织发生流动性风险、重大诉讼或者仲裁、重大负面舆情、主要负责人下落不明或者接受刑事调查以及群体性事件等重大风险事件的，应当在事件发生后二十四小时内，向地方金融监督管理部门报告。</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地方金融组织的控股股东或者实际控制人发生前款规定的重大风险事件的，地方金融组织应当自知道之时起二十四小时内，向地方金融监督管理</w:t>
      </w:r>
      <w:r>
        <w:rPr>
          <w:rFonts w:hint="eastAsia" w:ascii="仿宋_GB2312" w:hAnsi="仿宋_GB2312" w:eastAsia="仿宋_GB2312" w:cs="仿宋_GB2312"/>
          <w:sz w:val="32"/>
          <w:szCs w:val="32"/>
          <w:highlight w:val="none"/>
          <w:lang w:val="en-US" w:eastAsia="zh-CN"/>
        </w:rPr>
        <w:t>部门</w:t>
      </w:r>
      <w:r>
        <w:rPr>
          <w:rFonts w:hint="eastAsia" w:ascii="仿宋_GB2312" w:hAnsi="仿宋_GB2312" w:eastAsia="仿宋_GB2312" w:cs="仿宋_GB2312"/>
          <w:sz w:val="32"/>
          <w:szCs w:val="32"/>
          <w:highlight w:val="none"/>
        </w:rPr>
        <w:t>报告。</w:t>
      </w:r>
    </w:p>
    <w:p>
      <w:pPr>
        <w:ind w:firstLine="640" w:firstLineChars="200"/>
        <w:rPr>
          <w:rFonts w:hint="eastAsia" w:ascii="仿宋_GB2312" w:hAnsi="仿宋_GB2312" w:eastAsia="仿宋_GB2312" w:cs="仿宋_GB2312"/>
          <w:strike w:val="0"/>
          <w:dstrike w:val="0"/>
          <w:sz w:val="32"/>
          <w:szCs w:val="32"/>
          <w:highlight w:val="none"/>
          <w:lang w:val="en-US" w:eastAsia="zh-CN"/>
        </w:rPr>
      </w:pPr>
      <w:r>
        <w:rPr>
          <w:rFonts w:hint="eastAsia" w:ascii="仿宋" w:hAnsi="仿宋" w:eastAsia="仿宋" w:cs="Times New Roman"/>
          <w:strike w:val="0"/>
          <w:dstrike w:val="0"/>
          <w:sz w:val="32"/>
          <w:szCs w:val="22"/>
          <w:highlight w:val="none"/>
          <w:lang w:val="en-US" w:eastAsia="zh-CN"/>
        </w:rPr>
        <w:t>省地方金融</w:t>
      </w:r>
      <w:r>
        <w:rPr>
          <w:rFonts w:hint="eastAsia" w:ascii="仿宋_GB2312" w:hAnsi="仿宋_GB2312" w:eastAsia="仿宋_GB2312" w:cs="仿宋_GB2312"/>
          <w:sz w:val="32"/>
          <w:szCs w:val="32"/>
          <w:highlight w:val="none"/>
        </w:rPr>
        <w:t>监督管理</w:t>
      </w:r>
      <w:r>
        <w:rPr>
          <w:rFonts w:hint="eastAsia" w:ascii="仿宋" w:hAnsi="仿宋" w:eastAsia="仿宋" w:cs="Times New Roman"/>
          <w:strike w:val="0"/>
          <w:dstrike w:val="0"/>
          <w:sz w:val="32"/>
          <w:szCs w:val="22"/>
          <w:highlight w:val="none"/>
          <w:lang w:val="en-US" w:eastAsia="zh-CN"/>
        </w:rPr>
        <w:t>部门应当制定重大风险事件报告的条件、程序和具体要求，并向社会公布。</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val="en-US" w:eastAsia="zh-CN"/>
        </w:rPr>
        <w:t>三</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地方金融组织不再经营相关</w:t>
      </w:r>
      <w:r>
        <w:rPr>
          <w:rFonts w:hint="eastAsia" w:ascii="仿宋_GB2312" w:hAnsi="仿宋_GB2312" w:eastAsia="仿宋_GB2312" w:cs="仿宋_GB2312"/>
          <w:sz w:val="32"/>
          <w:szCs w:val="32"/>
          <w:highlight w:val="none"/>
          <w:lang w:val="en-US" w:eastAsia="zh-CN"/>
        </w:rPr>
        <w:t>地方</w:t>
      </w:r>
      <w:r>
        <w:rPr>
          <w:rFonts w:hint="eastAsia" w:ascii="仿宋_GB2312" w:hAnsi="仿宋_GB2312" w:eastAsia="仿宋_GB2312" w:cs="仿宋_GB2312"/>
          <w:sz w:val="32"/>
          <w:szCs w:val="32"/>
          <w:highlight w:val="none"/>
        </w:rPr>
        <w:t>金融业务的，应当按照规定</w:t>
      </w:r>
      <w:r>
        <w:rPr>
          <w:rFonts w:hint="eastAsia" w:ascii="仿宋_GB2312" w:hAnsi="仿宋_GB2312" w:eastAsia="仿宋_GB2312" w:cs="仿宋_GB2312"/>
          <w:sz w:val="32"/>
          <w:szCs w:val="32"/>
          <w:highlight w:val="none"/>
          <w:lang w:eastAsia="zh-CN"/>
        </w:rPr>
        <w:t>向地方金融监督管理部门</w:t>
      </w:r>
      <w:r>
        <w:rPr>
          <w:rFonts w:hint="eastAsia" w:ascii="仿宋_GB2312" w:hAnsi="仿宋_GB2312" w:eastAsia="仿宋_GB2312" w:cs="仿宋_GB2312"/>
          <w:sz w:val="32"/>
          <w:szCs w:val="32"/>
          <w:highlight w:val="none"/>
        </w:rPr>
        <w:t>提出书面报告，并提交资产状况证明以及债权债务处置方案等材料。</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地方金融组织解散或者宣告破产的，</w:t>
      </w:r>
      <w:r>
        <w:rPr>
          <w:rFonts w:hint="eastAsia" w:ascii="仿宋_GB2312" w:hAnsi="仿宋_GB2312" w:eastAsia="仿宋_GB2312" w:cs="仿宋_GB2312"/>
          <w:sz w:val="32"/>
          <w:szCs w:val="32"/>
          <w:highlight w:val="none"/>
          <w:lang w:val="en-US" w:eastAsia="zh-CN"/>
        </w:rPr>
        <w:t>应当</w:t>
      </w:r>
      <w:r>
        <w:rPr>
          <w:rFonts w:hint="eastAsia" w:ascii="仿宋_GB2312" w:hAnsi="仿宋_GB2312" w:eastAsia="仿宋_GB2312" w:cs="仿宋_GB2312"/>
          <w:sz w:val="32"/>
          <w:szCs w:val="32"/>
          <w:highlight w:val="none"/>
        </w:rPr>
        <w:t>依法进行清算，对债务清偿作出明确安排。</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地方金融组织解散、宣告破产或者不再经营相关</w:t>
      </w:r>
      <w:r>
        <w:rPr>
          <w:rFonts w:hint="eastAsia" w:ascii="仿宋_GB2312" w:hAnsi="仿宋_GB2312" w:eastAsia="仿宋_GB2312" w:cs="仿宋_GB2312"/>
          <w:sz w:val="32"/>
          <w:szCs w:val="32"/>
          <w:highlight w:val="none"/>
          <w:lang w:val="en-US" w:eastAsia="zh-CN"/>
        </w:rPr>
        <w:t>地方</w:t>
      </w:r>
      <w:r>
        <w:rPr>
          <w:rFonts w:hint="eastAsia" w:ascii="仿宋_GB2312" w:hAnsi="仿宋_GB2312" w:eastAsia="仿宋_GB2312" w:cs="仿宋_GB2312"/>
          <w:sz w:val="32"/>
          <w:szCs w:val="32"/>
          <w:highlight w:val="none"/>
        </w:rPr>
        <w:t>金融业务的，省地方金融监督管理部门应当依法注销行政许可</w:t>
      </w:r>
      <w:r>
        <w:rPr>
          <w:rFonts w:hint="eastAsia" w:ascii="仿宋_GB2312" w:hAnsi="仿宋_GB2312" w:eastAsia="仿宋_GB2312" w:cs="仿宋_GB2312"/>
          <w:sz w:val="32"/>
          <w:szCs w:val="32"/>
          <w:highlight w:val="none"/>
          <w:lang w:eastAsia="zh-CN"/>
        </w:rPr>
        <w:t>或者取消备案</w:t>
      </w:r>
      <w:r>
        <w:rPr>
          <w:rFonts w:hint="eastAsia" w:ascii="仿宋_GB2312" w:hAnsi="仿宋_GB2312" w:eastAsia="仿宋_GB2312" w:cs="仿宋_GB2312"/>
          <w:sz w:val="32"/>
          <w:szCs w:val="32"/>
          <w:highlight w:val="none"/>
        </w:rPr>
        <w:t>。</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val="en-US" w:eastAsia="zh-CN"/>
        </w:rPr>
        <w:t>四</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地方金融组织的董事、监事和高级管理人员应当遵守国家和本省监督管理要求，履行勤勉尽责、恪尽职守的义务，防范和控制</w:t>
      </w:r>
      <w:r>
        <w:rPr>
          <w:rFonts w:hint="eastAsia" w:ascii="仿宋_GB2312" w:hAnsi="仿宋_GB2312" w:eastAsia="仿宋_GB2312" w:cs="仿宋_GB2312"/>
          <w:sz w:val="32"/>
          <w:szCs w:val="32"/>
          <w:highlight w:val="none"/>
          <w:lang w:val="en-US" w:eastAsia="zh-CN"/>
        </w:rPr>
        <w:t>经营</w:t>
      </w:r>
      <w:r>
        <w:rPr>
          <w:rFonts w:hint="eastAsia" w:ascii="仿宋_GB2312" w:hAnsi="仿宋_GB2312" w:eastAsia="仿宋_GB2312" w:cs="仿宋_GB2312"/>
          <w:sz w:val="32"/>
          <w:szCs w:val="32"/>
          <w:highlight w:val="none"/>
        </w:rPr>
        <w:t>风险。</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val="en-US" w:eastAsia="zh-CN"/>
        </w:rPr>
        <w:t>五</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地方金融组织</w:t>
      </w:r>
      <w:r>
        <w:rPr>
          <w:rFonts w:hint="eastAsia" w:ascii="仿宋_GB2312" w:hAnsi="仿宋_GB2312" w:eastAsia="仿宋_GB2312" w:cs="仿宋_GB2312"/>
          <w:sz w:val="32"/>
          <w:szCs w:val="32"/>
          <w:highlight w:val="none"/>
          <w:lang w:val="en-US" w:eastAsia="zh-CN"/>
        </w:rPr>
        <w:t>不得</w:t>
      </w:r>
      <w:r>
        <w:rPr>
          <w:rFonts w:hint="eastAsia" w:ascii="仿宋_GB2312" w:hAnsi="仿宋_GB2312" w:eastAsia="仿宋_GB2312" w:cs="仿宋_GB2312"/>
          <w:sz w:val="32"/>
          <w:szCs w:val="32"/>
          <w:highlight w:val="none"/>
        </w:rPr>
        <w:t>从事下列活动：</w:t>
      </w:r>
    </w:p>
    <w:p>
      <w:pPr>
        <w:ind w:firstLine="640" w:firstLineChars="200"/>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（一）吸收或者变相吸收公众存款</w:t>
      </w:r>
      <w:r>
        <w:rPr>
          <w:rFonts w:hint="eastAsia" w:ascii="仿宋_GB2312" w:hAnsi="仿宋_GB2312" w:eastAsia="仿宋_GB2312" w:cs="仿宋_GB2312"/>
          <w:sz w:val="32"/>
          <w:szCs w:val="32"/>
          <w:highlight w:val="none"/>
          <w:lang w:eastAsia="zh-CN"/>
        </w:rPr>
        <w:t>；</w:t>
      </w:r>
    </w:p>
    <w:p>
      <w:pPr>
        <w:ind w:firstLine="640" w:firstLineChars="200"/>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（二）发行或者代理销售理财、信托计划等资产管理产品</w:t>
      </w:r>
      <w:r>
        <w:rPr>
          <w:rFonts w:hint="eastAsia" w:ascii="仿宋_GB2312" w:hAnsi="仿宋_GB2312" w:eastAsia="仿宋_GB2312" w:cs="仿宋_GB2312"/>
          <w:sz w:val="32"/>
          <w:szCs w:val="32"/>
          <w:highlight w:val="none"/>
          <w:lang w:eastAsia="zh-CN"/>
        </w:rPr>
        <w:t>；</w:t>
      </w:r>
    </w:p>
    <w:p>
      <w:pPr>
        <w:ind w:firstLine="640" w:firstLineChars="200"/>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三）超出登记的经营范围开展地方金融业务；</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val="en-US" w:eastAsia="zh-CN"/>
        </w:rPr>
        <w:t>四</w:t>
      </w:r>
      <w:r>
        <w:rPr>
          <w:rFonts w:hint="eastAsia" w:ascii="仿宋_GB2312" w:hAnsi="仿宋_GB2312" w:eastAsia="仿宋_GB2312" w:cs="仿宋_GB2312"/>
          <w:sz w:val="32"/>
          <w:szCs w:val="32"/>
          <w:highlight w:val="none"/>
        </w:rPr>
        <w:t>）其他非法金融活动。</w:t>
      </w:r>
    </w:p>
    <w:p>
      <w:pPr>
        <w:ind w:firstLine="640" w:firstLineChars="200"/>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val="en-US" w:eastAsia="zh-CN"/>
        </w:rPr>
        <w:t>六</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鼓励依法</w:t>
      </w:r>
      <w:r>
        <w:rPr>
          <w:rFonts w:hint="eastAsia" w:ascii="仿宋_GB2312" w:hAnsi="仿宋_GB2312" w:eastAsia="仿宋_GB2312" w:cs="仿宋_GB2312"/>
          <w:sz w:val="32"/>
          <w:szCs w:val="32"/>
          <w:highlight w:val="none"/>
          <w:lang w:val="en-US" w:eastAsia="zh-CN"/>
        </w:rPr>
        <w:t>成立各类地方金融组织</w:t>
      </w:r>
      <w:r>
        <w:rPr>
          <w:rFonts w:hint="eastAsia" w:ascii="仿宋_GB2312" w:hAnsi="仿宋_GB2312" w:eastAsia="仿宋_GB2312" w:cs="仿宋_GB2312"/>
          <w:sz w:val="32"/>
          <w:szCs w:val="32"/>
          <w:highlight w:val="none"/>
        </w:rPr>
        <w:t>行业</w:t>
      </w:r>
      <w:r>
        <w:rPr>
          <w:rFonts w:hint="eastAsia" w:ascii="仿宋_GB2312" w:hAnsi="仿宋_GB2312" w:eastAsia="仿宋_GB2312" w:cs="仿宋_GB2312"/>
          <w:sz w:val="32"/>
          <w:szCs w:val="32"/>
          <w:highlight w:val="none"/>
          <w:lang w:val="en-US" w:eastAsia="zh-CN"/>
        </w:rPr>
        <w:t>协会</w:t>
      </w:r>
      <w:r>
        <w:rPr>
          <w:rFonts w:hint="eastAsia" w:ascii="仿宋_GB2312" w:hAnsi="仿宋_GB2312" w:eastAsia="仿宋_GB2312" w:cs="仿宋_GB2312"/>
          <w:sz w:val="32"/>
          <w:szCs w:val="32"/>
          <w:highlight w:val="none"/>
        </w:rPr>
        <w:t>，实行自律管理。</w:t>
      </w:r>
      <w:r>
        <w:rPr>
          <w:rFonts w:hint="eastAsia" w:ascii="仿宋_GB2312" w:hAnsi="仿宋_GB2312" w:eastAsia="仿宋_GB2312" w:cs="仿宋_GB2312"/>
          <w:sz w:val="32"/>
          <w:szCs w:val="32"/>
          <w:highlight w:val="none"/>
          <w:lang w:val="en-US" w:eastAsia="zh-CN"/>
        </w:rPr>
        <w:t>地方金融组织行业协会</w:t>
      </w:r>
      <w:r>
        <w:rPr>
          <w:rFonts w:hint="eastAsia" w:ascii="仿宋_GB2312" w:hAnsi="仿宋_GB2312" w:eastAsia="仿宋_GB2312" w:cs="仿宋_GB2312"/>
          <w:sz w:val="32"/>
          <w:szCs w:val="32"/>
          <w:highlight w:val="none"/>
        </w:rPr>
        <w:t>应当依照章程并根据本行业的特点，组织制定、实施行业规范和职业道德准则，完善行业自律管理约束机制，开展行业服务、协调、培训等工作，加强对从业人员的引导、约束，依法维护</w:t>
      </w:r>
      <w:r>
        <w:rPr>
          <w:rFonts w:hint="eastAsia" w:ascii="仿宋_GB2312" w:hAnsi="仿宋_GB2312" w:eastAsia="仿宋_GB2312" w:cs="仿宋_GB2312"/>
          <w:sz w:val="32"/>
          <w:szCs w:val="32"/>
          <w:highlight w:val="none"/>
          <w:lang w:val="en-US" w:eastAsia="zh-CN"/>
        </w:rPr>
        <w:t>行业和</w:t>
      </w:r>
      <w:r>
        <w:rPr>
          <w:rFonts w:hint="eastAsia" w:ascii="仿宋_GB2312" w:hAnsi="仿宋_GB2312" w:eastAsia="仿宋_GB2312" w:cs="仿宋_GB2312"/>
          <w:sz w:val="32"/>
          <w:szCs w:val="32"/>
          <w:highlight w:val="none"/>
        </w:rPr>
        <w:t>会员</w:t>
      </w:r>
      <w:r>
        <w:rPr>
          <w:rFonts w:hint="eastAsia" w:ascii="仿宋" w:hAnsi="仿宋" w:eastAsia="仿宋" w:cs="Times New Roman"/>
          <w:strike w:val="0"/>
          <w:dstrike w:val="0"/>
          <w:sz w:val="32"/>
          <w:szCs w:val="22"/>
          <w:highlight w:val="none"/>
        </w:rPr>
        <w:t>的</w:t>
      </w:r>
      <w:r>
        <w:rPr>
          <w:rFonts w:hint="eastAsia" w:ascii="仿宋_GB2312" w:hAnsi="仿宋_GB2312" w:eastAsia="仿宋_GB2312" w:cs="仿宋_GB2312"/>
          <w:sz w:val="32"/>
          <w:szCs w:val="32"/>
          <w:highlight w:val="none"/>
        </w:rPr>
        <w:t>合法权益。</w:t>
      </w:r>
    </w:p>
    <w:p>
      <w:pPr>
        <w:jc w:val="both"/>
        <w:rPr>
          <w:rFonts w:hint="eastAsia" w:ascii="黑体" w:hAnsi="黑体" w:eastAsia="黑体" w:cs="黑体"/>
          <w:sz w:val="32"/>
          <w:szCs w:val="32"/>
          <w:highlight w:val="none"/>
        </w:rPr>
      </w:pPr>
    </w:p>
    <w:p>
      <w:pPr>
        <w:jc w:val="center"/>
        <w:rPr>
          <w:rFonts w:hint="eastAsia" w:ascii="黑体" w:hAnsi="黑体" w:eastAsia="黑体" w:cs="黑体"/>
          <w:sz w:val="32"/>
          <w:szCs w:val="32"/>
          <w:highlight w:val="none"/>
        </w:rPr>
      </w:pPr>
      <w:r>
        <w:rPr>
          <w:rFonts w:hint="eastAsia" w:ascii="黑体" w:hAnsi="黑体" w:eastAsia="黑体" w:cs="黑体"/>
          <w:sz w:val="32"/>
          <w:szCs w:val="32"/>
          <w:highlight w:val="none"/>
        </w:rPr>
        <w:t>第三章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地方金融</w:t>
      </w:r>
      <w:r>
        <w:rPr>
          <w:rFonts w:hint="eastAsia" w:ascii="黑体" w:hAnsi="黑体" w:eastAsia="黑体" w:cs="黑体"/>
          <w:sz w:val="32"/>
          <w:szCs w:val="32"/>
          <w:highlight w:val="none"/>
          <w:lang w:val="en-US" w:eastAsia="zh-CN"/>
        </w:rPr>
        <w:t>组织</w:t>
      </w:r>
      <w:r>
        <w:rPr>
          <w:rFonts w:hint="eastAsia" w:ascii="黑体" w:hAnsi="黑体" w:eastAsia="黑体" w:cs="黑体"/>
          <w:sz w:val="32"/>
          <w:szCs w:val="32"/>
          <w:highlight w:val="none"/>
        </w:rPr>
        <w:t>监督管理</w:t>
      </w:r>
    </w:p>
    <w:p>
      <w:pPr>
        <w:ind w:firstLine="640" w:firstLineChars="200"/>
        <w:rPr>
          <w:rFonts w:hint="eastAsia" w:ascii="黑体" w:hAnsi="黑体" w:eastAsia="黑体" w:cs="黑体"/>
          <w:sz w:val="32"/>
          <w:szCs w:val="32"/>
          <w:highlight w:val="none"/>
        </w:rPr>
      </w:pPr>
    </w:p>
    <w:p>
      <w:pPr>
        <w:ind w:firstLine="640" w:firstLineChars="200"/>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lang w:val="en-US" w:eastAsia="zh-CN"/>
        </w:rPr>
        <w:t xml:space="preserve">第十七条  </w:t>
      </w:r>
      <w:r>
        <w:rPr>
          <w:rFonts w:hint="eastAsia" w:ascii="仿宋_GB2312" w:hAnsi="仿宋_GB2312" w:eastAsia="仿宋_GB2312" w:cs="仿宋_GB2312"/>
          <w:sz w:val="32"/>
          <w:szCs w:val="32"/>
          <w:highlight w:val="none"/>
        </w:rPr>
        <w:t>省地方金融</w:t>
      </w:r>
      <w:r>
        <w:rPr>
          <w:rFonts w:hint="eastAsia" w:ascii="仿宋_GB2312" w:hAnsi="仿宋_GB2312" w:eastAsia="仿宋_GB2312" w:cs="仿宋_GB2312"/>
          <w:sz w:val="32"/>
          <w:highlight w:val="none"/>
          <w:lang w:val="en-US" w:eastAsia="zh-CN"/>
        </w:rPr>
        <w:t>监督管理</w:t>
      </w:r>
      <w:r>
        <w:rPr>
          <w:rFonts w:hint="eastAsia" w:ascii="仿宋_GB2312" w:hAnsi="仿宋_GB2312" w:eastAsia="仿宋_GB2312" w:cs="仿宋_GB2312"/>
          <w:sz w:val="32"/>
          <w:szCs w:val="32"/>
          <w:highlight w:val="none"/>
        </w:rPr>
        <w:t>部门应当建立地方金融组织分类</w:t>
      </w:r>
      <w:r>
        <w:rPr>
          <w:rFonts w:hint="eastAsia" w:ascii="仿宋_GB2312" w:hAnsi="仿宋_GB2312" w:eastAsia="仿宋_GB2312" w:cs="仿宋_GB2312"/>
          <w:sz w:val="32"/>
          <w:szCs w:val="32"/>
          <w:highlight w:val="none"/>
          <w:lang w:eastAsia="zh-CN"/>
        </w:rPr>
        <w:t>监督管理</w:t>
      </w:r>
      <w:r>
        <w:rPr>
          <w:rFonts w:hint="eastAsia" w:ascii="仿宋_GB2312" w:hAnsi="仿宋_GB2312" w:eastAsia="仿宋_GB2312" w:cs="仿宋_GB2312"/>
          <w:sz w:val="32"/>
          <w:szCs w:val="32"/>
          <w:highlight w:val="none"/>
        </w:rPr>
        <w:t>制度</w:t>
      </w:r>
      <w:r>
        <w:rPr>
          <w:rFonts w:hint="eastAsia" w:ascii="仿宋_GB2312" w:hAnsi="仿宋_GB2312" w:eastAsia="仿宋_GB2312" w:cs="仿宋_GB2312"/>
          <w:sz w:val="32"/>
          <w:szCs w:val="32"/>
          <w:highlight w:val="none"/>
          <w:lang w:val="en-US" w:eastAsia="zh-CN"/>
        </w:rPr>
        <w:t>，</w:t>
      </w:r>
      <w:r>
        <w:rPr>
          <w:rFonts w:hint="eastAsia" w:ascii="仿宋_GB2312" w:hAnsi="仿宋_GB2312" w:eastAsia="仿宋_GB2312" w:cs="仿宋_GB2312"/>
          <w:sz w:val="32"/>
          <w:szCs w:val="32"/>
          <w:highlight w:val="none"/>
        </w:rPr>
        <w:t>根据地方金融组织的</w:t>
      </w:r>
      <w:r>
        <w:rPr>
          <w:rFonts w:hint="eastAsia" w:ascii="仿宋_GB2312" w:hAnsi="仿宋_GB2312" w:eastAsia="仿宋_GB2312" w:cs="仿宋_GB2312"/>
          <w:sz w:val="32"/>
          <w:szCs w:val="32"/>
          <w:highlight w:val="none"/>
          <w:lang w:val="en-US" w:eastAsia="zh-CN"/>
        </w:rPr>
        <w:t>类型、</w:t>
      </w:r>
      <w:r>
        <w:rPr>
          <w:rFonts w:hint="eastAsia" w:ascii="仿宋_GB2312" w:hAnsi="仿宋_GB2312" w:eastAsia="仿宋_GB2312" w:cs="仿宋_GB2312"/>
          <w:sz w:val="32"/>
          <w:szCs w:val="32"/>
          <w:highlight w:val="none"/>
        </w:rPr>
        <w:t>经营规模、风险状</w:t>
      </w:r>
      <w:r>
        <w:rPr>
          <w:rFonts w:hint="eastAsia" w:ascii="仿宋_GB2312" w:hAnsi="仿宋_GB2312" w:eastAsia="仿宋_GB2312" w:cs="仿宋_GB2312"/>
          <w:color w:val="auto"/>
          <w:sz w:val="32"/>
          <w:szCs w:val="32"/>
          <w:highlight w:val="none"/>
        </w:rPr>
        <w:t>况等，</w:t>
      </w:r>
      <w:r>
        <w:rPr>
          <w:rFonts w:hint="eastAsia" w:ascii="仿宋_GB2312" w:hAnsi="仿宋_GB2312" w:eastAsia="仿宋_GB2312" w:cs="仿宋_GB2312"/>
          <w:color w:val="auto"/>
          <w:sz w:val="32"/>
          <w:szCs w:val="32"/>
          <w:highlight w:val="none"/>
          <w:lang w:val="en-US" w:eastAsia="zh-CN"/>
        </w:rPr>
        <w:t>明确日常监督管理内容</w:t>
      </w:r>
      <w:r>
        <w:rPr>
          <w:rFonts w:hint="eastAsia" w:ascii="仿宋_GB2312" w:hAnsi="仿宋_GB2312" w:eastAsia="仿宋_GB2312" w:cs="仿宋_GB2312"/>
          <w:color w:val="auto"/>
          <w:sz w:val="32"/>
          <w:szCs w:val="32"/>
          <w:highlight w:val="none"/>
        </w:rPr>
        <w:t>。</w:t>
      </w:r>
    </w:p>
    <w:p>
      <w:pPr>
        <w:ind w:firstLine="640" w:firstLineChars="200"/>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省地方金融</w:t>
      </w:r>
      <w:r>
        <w:rPr>
          <w:rFonts w:hint="eastAsia" w:ascii="仿宋_GB2312" w:hAnsi="仿宋_GB2312" w:eastAsia="仿宋_GB2312" w:cs="仿宋_GB2312"/>
          <w:sz w:val="32"/>
          <w:highlight w:val="none"/>
          <w:lang w:val="en-US" w:eastAsia="zh-CN"/>
        </w:rPr>
        <w:t>监督管理</w:t>
      </w:r>
      <w:r>
        <w:rPr>
          <w:rFonts w:hint="eastAsia" w:ascii="仿宋_GB2312" w:hAnsi="仿宋_GB2312" w:eastAsia="仿宋_GB2312" w:cs="仿宋_GB2312"/>
          <w:sz w:val="32"/>
          <w:szCs w:val="32"/>
          <w:highlight w:val="none"/>
          <w:lang w:val="en-US" w:eastAsia="zh-CN"/>
        </w:rPr>
        <w:t>部门应当建立信息共享制度。市县地方金融工作部门收到的地方金融组织报送的材料、报告，应当报送省地方金融</w:t>
      </w:r>
      <w:r>
        <w:rPr>
          <w:rFonts w:hint="eastAsia" w:ascii="仿宋_GB2312" w:hAnsi="仿宋_GB2312" w:eastAsia="仿宋_GB2312" w:cs="仿宋_GB2312"/>
          <w:sz w:val="32"/>
          <w:highlight w:val="none"/>
          <w:lang w:val="en-US" w:eastAsia="zh-CN"/>
        </w:rPr>
        <w:t>监督管理</w:t>
      </w:r>
      <w:r>
        <w:rPr>
          <w:rFonts w:hint="eastAsia" w:ascii="仿宋_GB2312" w:hAnsi="仿宋_GB2312" w:eastAsia="仿宋_GB2312" w:cs="仿宋_GB2312"/>
          <w:sz w:val="32"/>
          <w:szCs w:val="32"/>
          <w:highlight w:val="none"/>
          <w:lang w:val="en-US" w:eastAsia="zh-CN"/>
        </w:rPr>
        <w:t>部门；省地方金融</w:t>
      </w:r>
      <w:r>
        <w:rPr>
          <w:rFonts w:hint="eastAsia" w:ascii="仿宋_GB2312" w:hAnsi="仿宋_GB2312" w:eastAsia="仿宋_GB2312" w:cs="仿宋_GB2312"/>
          <w:sz w:val="32"/>
          <w:highlight w:val="none"/>
          <w:lang w:val="en-US" w:eastAsia="zh-CN"/>
        </w:rPr>
        <w:t>监督管理</w:t>
      </w:r>
      <w:r>
        <w:rPr>
          <w:rFonts w:hint="eastAsia" w:ascii="仿宋_GB2312" w:hAnsi="仿宋_GB2312" w:eastAsia="仿宋_GB2312" w:cs="仿宋_GB2312"/>
          <w:sz w:val="32"/>
          <w:szCs w:val="32"/>
          <w:highlight w:val="none"/>
          <w:lang w:val="en-US" w:eastAsia="zh-CN"/>
        </w:rPr>
        <w:t>部门收到地方金融组织报送的材料、报告，应当将有关信息通报地方金融组织所在地市县地方金融工作部门。</w:t>
      </w:r>
    </w:p>
    <w:p>
      <w:pPr>
        <w:ind w:firstLine="640" w:firstLineChars="200"/>
        <w:rPr>
          <w:rFonts w:hint="eastAsia" w:ascii="楷体_GB2312" w:hAnsi="楷体_GB2312" w:eastAsia="楷体_GB2312" w:cs="楷体_GB2312"/>
          <w:sz w:val="32"/>
          <w:szCs w:val="32"/>
          <w:highlight w:val="none"/>
          <w:lang w:val="en-US" w:eastAsia="zh-CN"/>
        </w:rPr>
      </w:pPr>
      <w:r>
        <w:rPr>
          <w:rFonts w:hint="eastAsia" w:ascii="黑体" w:hAnsi="黑体" w:eastAsia="黑体" w:cs="黑体"/>
          <w:sz w:val="32"/>
          <w:szCs w:val="32"/>
          <w:highlight w:val="none"/>
          <w:lang w:val="en-US" w:eastAsia="zh-CN"/>
        </w:rPr>
        <w:t xml:space="preserve">第十八条  </w:t>
      </w:r>
      <w:r>
        <w:rPr>
          <w:rFonts w:hint="eastAsia" w:ascii="仿宋_GB2312" w:hAnsi="仿宋_GB2312" w:eastAsia="仿宋_GB2312" w:cs="仿宋_GB2312"/>
          <w:sz w:val="32"/>
          <w:szCs w:val="32"/>
          <w:highlight w:val="none"/>
        </w:rPr>
        <w:t>省地方金融监督管理部门应当</w:t>
      </w:r>
      <w:r>
        <w:rPr>
          <w:rFonts w:hint="eastAsia" w:ascii="仿宋_GB2312" w:hAnsi="仿宋_GB2312" w:eastAsia="仿宋_GB2312" w:cs="仿宋_GB2312"/>
          <w:sz w:val="32"/>
          <w:szCs w:val="32"/>
          <w:highlight w:val="none"/>
          <w:lang w:val="en-US" w:eastAsia="zh-CN"/>
        </w:rPr>
        <w:t>建立地方金融组织信息公示制度，通过便于公众知晓的方式</w:t>
      </w:r>
      <w:r>
        <w:rPr>
          <w:rFonts w:hint="eastAsia" w:ascii="仿宋_GB2312" w:hAnsi="仿宋_GB2312" w:eastAsia="仿宋_GB2312" w:cs="仿宋_GB2312"/>
          <w:sz w:val="32"/>
          <w:szCs w:val="32"/>
          <w:highlight w:val="none"/>
        </w:rPr>
        <w:t>公</w:t>
      </w:r>
      <w:r>
        <w:rPr>
          <w:rFonts w:hint="eastAsia" w:ascii="仿宋_GB2312" w:hAnsi="仿宋_GB2312" w:eastAsia="仿宋_GB2312" w:cs="仿宋_GB2312"/>
          <w:sz w:val="32"/>
          <w:szCs w:val="32"/>
          <w:highlight w:val="none"/>
          <w:lang w:val="en-US" w:eastAsia="zh-CN"/>
        </w:rPr>
        <w:t>开</w:t>
      </w:r>
      <w:r>
        <w:rPr>
          <w:rFonts w:hint="eastAsia" w:ascii="仿宋_GB2312" w:hAnsi="仿宋_GB2312" w:eastAsia="仿宋_GB2312" w:cs="仿宋_GB2312"/>
          <w:sz w:val="32"/>
          <w:szCs w:val="32"/>
          <w:highlight w:val="none"/>
        </w:rPr>
        <w:t>地方金融组织的设立、变更、终止和</w:t>
      </w:r>
      <w:r>
        <w:rPr>
          <w:rFonts w:hint="eastAsia" w:ascii="仿宋_GB2312" w:hAnsi="仿宋_GB2312" w:eastAsia="仿宋_GB2312" w:cs="仿宋_GB2312"/>
          <w:sz w:val="32"/>
          <w:szCs w:val="32"/>
          <w:highlight w:val="none"/>
          <w:lang w:val="en-US" w:eastAsia="zh-CN"/>
        </w:rPr>
        <w:t>经营</w:t>
      </w:r>
      <w:r>
        <w:rPr>
          <w:rFonts w:hint="eastAsia" w:ascii="仿宋_GB2312" w:hAnsi="仿宋_GB2312" w:eastAsia="仿宋_GB2312" w:cs="仿宋_GB2312"/>
          <w:sz w:val="32"/>
          <w:szCs w:val="32"/>
          <w:highlight w:val="none"/>
        </w:rPr>
        <w:t>范围等信息。</w:t>
      </w:r>
    </w:p>
    <w:p>
      <w:pPr>
        <w:ind w:firstLine="640" w:firstLineChars="200"/>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rPr>
        <w:t>第十</w:t>
      </w:r>
      <w:r>
        <w:rPr>
          <w:rFonts w:hint="eastAsia" w:ascii="黑体" w:hAnsi="黑体" w:eastAsia="黑体" w:cs="黑体"/>
          <w:sz w:val="32"/>
          <w:szCs w:val="32"/>
          <w:highlight w:val="none"/>
          <w:lang w:val="en-US" w:eastAsia="zh-CN"/>
        </w:rPr>
        <w:t>九</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省地方金融监督管理部门应当</w:t>
      </w:r>
      <w:r>
        <w:rPr>
          <w:rFonts w:hint="eastAsia" w:ascii="仿宋_GB2312" w:hAnsi="仿宋_GB2312" w:eastAsia="仿宋_GB2312" w:cs="仿宋_GB2312"/>
          <w:sz w:val="32"/>
          <w:szCs w:val="32"/>
          <w:highlight w:val="none"/>
          <w:lang w:eastAsia="zh-CN"/>
        </w:rPr>
        <w:t>建设和完善</w:t>
      </w:r>
      <w:r>
        <w:rPr>
          <w:rFonts w:hint="eastAsia" w:ascii="仿宋_GB2312" w:hAnsi="仿宋_GB2312" w:eastAsia="仿宋_GB2312" w:cs="仿宋_GB2312"/>
          <w:sz w:val="32"/>
          <w:szCs w:val="32"/>
          <w:highlight w:val="none"/>
        </w:rPr>
        <w:t>地方金融监督管理信息平台，利用大数据、云计算等现代金融科技手段，对地方金融组织业务活动及其风险状况</w:t>
      </w:r>
      <w:r>
        <w:rPr>
          <w:rFonts w:hint="eastAsia" w:ascii="仿宋" w:hAnsi="仿宋" w:eastAsia="仿宋" w:cs="Times New Roman"/>
          <w:strike w:val="0"/>
          <w:dstrike w:val="0"/>
          <w:sz w:val="32"/>
          <w:szCs w:val="22"/>
          <w:highlight w:val="none"/>
          <w:lang w:val="en-US" w:eastAsia="zh-CN"/>
        </w:rPr>
        <w:t>进行</w:t>
      </w:r>
      <w:r>
        <w:rPr>
          <w:rFonts w:hint="eastAsia" w:ascii="仿宋_GB2312" w:hAnsi="仿宋_GB2312" w:eastAsia="仿宋_GB2312" w:cs="仿宋_GB2312"/>
          <w:sz w:val="32"/>
          <w:szCs w:val="32"/>
          <w:highlight w:val="none"/>
        </w:rPr>
        <w:t>分析、评价和监督管理。</w:t>
      </w:r>
    </w:p>
    <w:p>
      <w:pPr>
        <w:ind w:firstLine="640" w:firstLineChars="200"/>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二</w:t>
      </w:r>
      <w:r>
        <w:rPr>
          <w:rFonts w:hint="eastAsia" w:ascii="黑体" w:hAnsi="黑体" w:eastAsia="黑体" w:cs="黑体"/>
          <w:sz w:val="32"/>
          <w:szCs w:val="32"/>
          <w:highlight w:val="none"/>
        </w:rPr>
        <w:t>十条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地方金融监督管理部门</w:t>
      </w:r>
      <w:r>
        <w:rPr>
          <w:rFonts w:hint="eastAsia" w:ascii="仿宋_GB2312" w:hAnsi="仿宋_GB2312" w:eastAsia="仿宋_GB2312" w:cs="仿宋_GB2312"/>
          <w:sz w:val="32"/>
          <w:szCs w:val="32"/>
          <w:highlight w:val="none"/>
          <w:lang w:val="en-US" w:eastAsia="zh-CN"/>
        </w:rPr>
        <w:t>应当</w:t>
      </w:r>
      <w:r>
        <w:rPr>
          <w:rFonts w:hint="eastAsia" w:ascii="仿宋_GB2312" w:hAnsi="仿宋_GB2312" w:eastAsia="仿宋_GB2312" w:cs="仿宋_GB2312"/>
          <w:sz w:val="32"/>
          <w:szCs w:val="32"/>
          <w:highlight w:val="none"/>
        </w:rPr>
        <w:t>根据地方金融组织的经营规模、管理水平、内控机制、风险状况等，</w:t>
      </w:r>
      <w:r>
        <w:rPr>
          <w:rFonts w:hint="eastAsia" w:ascii="仿宋_GB2312" w:hAnsi="仿宋_GB2312" w:eastAsia="仿宋_GB2312" w:cs="仿宋_GB2312"/>
          <w:sz w:val="32"/>
          <w:szCs w:val="32"/>
          <w:highlight w:val="none"/>
          <w:lang w:val="en-US" w:eastAsia="zh-CN"/>
        </w:rPr>
        <w:t>制</w:t>
      </w:r>
      <w:r>
        <w:rPr>
          <w:rFonts w:hint="eastAsia" w:ascii="仿宋_GB2312" w:hAnsi="仿宋_GB2312" w:eastAsia="仿宋_GB2312" w:cs="仿宋_GB2312"/>
          <w:sz w:val="32"/>
          <w:szCs w:val="32"/>
          <w:highlight w:val="none"/>
        </w:rPr>
        <w:t>定每年监督检查计划，采取随机抽查与重点检查相结合的方式实施监督检查。监督检查可以采取现场检查或者非现场</w:t>
      </w:r>
      <w:r>
        <w:rPr>
          <w:rFonts w:hint="eastAsia" w:ascii="仿宋" w:hAnsi="仿宋" w:eastAsia="仿宋" w:cs="Times New Roman"/>
          <w:strike w:val="0"/>
          <w:dstrike w:val="0"/>
          <w:sz w:val="32"/>
          <w:szCs w:val="22"/>
          <w:highlight w:val="none"/>
          <w:lang w:val="en-US" w:eastAsia="zh-CN"/>
        </w:rPr>
        <w:t>监督管理</w:t>
      </w:r>
      <w:r>
        <w:rPr>
          <w:rFonts w:hint="eastAsia" w:ascii="仿宋_GB2312" w:hAnsi="仿宋_GB2312" w:eastAsia="仿宋_GB2312" w:cs="仿宋_GB2312"/>
          <w:sz w:val="32"/>
          <w:szCs w:val="32"/>
          <w:highlight w:val="none"/>
        </w:rPr>
        <w:t>方式。</w:t>
      </w:r>
    </w:p>
    <w:p>
      <w:pPr>
        <w:ind w:firstLine="0" w:firstLineChars="0"/>
        <w:rPr>
          <w:rFonts w:ascii="仿宋_GB2312" w:hAnsi="仿宋_GB2312" w:eastAsia="仿宋_GB2312" w:cs="仿宋_GB2312"/>
          <w:sz w:val="32"/>
          <w:szCs w:val="32"/>
          <w:highlight w:val="none"/>
        </w:rPr>
      </w:pPr>
      <w:r>
        <w:rPr>
          <w:rFonts w:hint="eastAsia"/>
          <w:sz w:val="32"/>
          <w:highlight w:val="none"/>
          <w:lang w:val="en-US" w:eastAsia="zh-CN"/>
        </w:rPr>
        <w:t xml:space="preserve">    </w:t>
      </w: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二十一</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有下列情形之一的，地方金融监督管理部门应当实施现场检查：</w:t>
      </w:r>
    </w:p>
    <w:p>
      <w:pPr>
        <w:ind w:firstLine="640" w:firstLineChars="200"/>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（一）接到对地方金融组织的举报、投诉</w:t>
      </w:r>
      <w:r>
        <w:rPr>
          <w:rFonts w:hint="eastAsia" w:ascii="仿宋_GB2312" w:hAnsi="仿宋_GB2312" w:eastAsia="仿宋_GB2312" w:cs="仿宋_GB2312"/>
          <w:sz w:val="32"/>
          <w:szCs w:val="32"/>
          <w:highlight w:val="none"/>
          <w:lang w:eastAsia="zh-CN"/>
        </w:rPr>
        <w:t>的；</w:t>
      </w:r>
    </w:p>
    <w:p>
      <w:pPr>
        <w:ind w:firstLine="640" w:firstLineChars="200"/>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（二）</w:t>
      </w:r>
      <w:r>
        <w:rPr>
          <w:rFonts w:hint="eastAsia" w:ascii="仿宋_GB2312" w:hAnsi="仿宋_GB2312" w:eastAsia="仿宋_GB2312" w:cs="仿宋_GB2312"/>
          <w:sz w:val="32"/>
          <w:szCs w:val="32"/>
          <w:highlight w:val="none"/>
          <w:lang w:eastAsia="zh-CN"/>
        </w:rPr>
        <w:t>获</w:t>
      </w:r>
      <w:r>
        <w:rPr>
          <w:rFonts w:hint="eastAsia" w:ascii="仿宋_GB2312" w:hAnsi="仿宋_GB2312" w:eastAsia="仿宋_GB2312" w:cs="仿宋_GB2312"/>
          <w:sz w:val="32"/>
          <w:szCs w:val="32"/>
          <w:highlight w:val="none"/>
        </w:rPr>
        <w:t>得地方金融组织涉嫌违法</w:t>
      </w:r>
      <w:r>
        <w:rPr>
          <w:rFonts w:hint="eastAsia" w:ascii="仿宋_GB2312" w:hAnsi="仿宋_GB2312" w:eastAsia="仿宋_GB2312" w:cs="仿宋_GB2312"/>
          <w:sz w:val="32"/>
          <w:szCs w:val="32"/>
          <w:highlight w:val="none"/>
          <w:lang w:val="en-US" w:eastAsia="zh-CN"/>
        </w:rPr>
        <w:t>违规</w:t>
      </w:r>
      <w:r>
        <w:rPr>
          <w:rFonts w:hint="eastAsia" w:ascii="仿宋_GB2312" w:hAnsi="仿宋_GB2312" w:eastAsia="仿宋_GB2312" w:cs="仿宋_GB2312"/>
          <w:sz w:val="32"/>
          <w:szCs w:val="32"/>
          <w:highlight w:val="none"/>
          <w:lang w:eastAsia="zh-CN"/>
        </w:rPr>
        <w:t>的线索或者</w:t>
      </w:r>
      <w:r>
        <w:rPr>
          <w:rFonts w:hint="eastAsia" w:ascii="仿宋_GB2312" w:hAnsi="仿宋_GB2312" w:eastAsia="仿宋_GB2312" w:cs="仿宋_GB2312"/>
          <w:sz w:val="32"/>
          <w:szCs w:val="32"/>
          <w:highlight w:val="none"/>
        </w:rPr>
        <w:t>证据</w:t>
      </w:r>
      <w:r>
        <w:rPr>
          <w:rFonts w:hint="eastAsia" w:ascii="仿宋_GB2312" w:hAnsi="仿宋_GB2312" w:eastAsia="仿宋_GB2312" w:cs="仿宋_GB2312"/>
          <w:sz w:val="32"/>
          <w:szCs w:val="32"/>
          <w:highlight w:val="none"/>
          <w:lang w:eastAsia="zh-CN"/>
        </w:rPr>
        <w:t>的；</w:t>
      </w:r>
    </w:p>
    <w:p>
      <w:pPr>
        <w:ind w:firstLine="640" w:firstLineChars="200"/>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（三）发现地方金融组织重大风险隐患</w:t>
      </w:r>
      <w:r>
        <w:rPr>
          <w:rFonts w:hint="eastAsia" w:ascii="仿宋_GB2312" w:hAnsi="仿宋_GB2312" w:eastAsia="仿宋_GB2312" w:cs="仿宋_GB2312"/>
          <w:sz w:val="32"/>
          <w:szCs w:val="32"/>
          <w:highlight w:val="none"/>
          <w:lang w:eastAsia="zh-CN"/>
        </w:rPr>
        <w:t>的；</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（四）上级金融监督管理部门或者当地人民政府布置检查的；</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（五）其他依法需要开展检查的。</w:t>
      </w:r>
    </w:p>
    <w:p>
      <w:pPr>
        <w:ind w:firstLine="640" w:firstLineChars="200"/>
        <w:rPr>
          <w:rFonts w:ascii="仿宋" w:hAnsi="仿宋" w:eastAsia="仿宋_GB2312" w:cs="Times New Roman"/>
          <w:dstrike/>
          <w:sz w:val="32"/>
          <w:szCs w:val="22"/>
          <w:highlight w:val="none"/>
        </w:rPr>
      </w:pPr>
      <w:r>
        <w:rPr>
          <w:rFonts w:hint="eastAsia" w:ascii="黑体" w:hAnsi="黑体" w:eastAsia="黑体" w:cs="黑体"/>
          <w:sz w:val="32"/>
          <w:szCs w:val="32"/>
          <w:highlight w:val="none"/>
          <w:lang w:val="en-US" w:eastAsia="zh-CN"/>
        </w:rPr>
        <w:t>第二十二条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实施现场检查可以采取下列措施：</w:t>
      </w:r>
    </w:p>
    <w:p>
      <w:pPr>
        <w:ind w:firstLine="640" w:firstLineChars="200"/>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（一）询问相关工作人员，要求其对有关检查事项作出说明</w:t>
      </w:r>
      <w:r>
        <w:rPr>
          <w:rFonts w:hint="eastAsia" w:ascii="仿宋_GB2312" w:hAnsi="仿宋_GB2312" w:eastAsia="仿宋_GB2312" w:cs="仿宋_GB2312"/>
          <w:sz w:val="32"/>
          <w:szCs w:val="32"/>
          <w:highlight w:val="none"/>
          <w:lang w:eastAsia="zh-CN"/>
        </w:rPr>
        <w:t>；</w:t>
      </w:r>
    </w:p>
    <w:p>
      <w:pPr>
        <w:ind w:firstLine="640" w:firstLineChars="200"/>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（二）查阅、复制与检查事项有关的文件、资料</w:t>
      </w:r>
      <w:r>
        <w:rPr>
          <w:rFonts w:hint="eastAsia" w:ascii="仿宋_GB2312" w:hAnsi="仿宋_GB2312" w:eastAsia="仿宋_GB2312" w:cs="仿宋_GB2312"/>
          <w:sz w:val="32"/>
          <w:szCs w:val="32"/>
          <w:highlight w:val="none"/>
          <w:lang w:eastAsia="zh-CN"/>
        </w:rPr>
        <w:t>；</w:t>
      </w:r>
    </w:p>
    <w:p>
      <w:pPr>
        <w:ind w:firstLine="640" w:firstLineChars="200"/>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（三）对可能被转移、隐匿或者损毁的文件、资料、电子设备等，依照法定程序实施先行登记保存</w:t>
      </w:r>
      <w:r>
        <w:rPr>
          <w:rFonts w:hint="eastAsia" w:ascii="仿宋_GB2312" w:hAnsi="仿宋_GB2312" w:eastAsia="仿宋_GB2312" w:cs="仿宋_GB2312"/>
          <w:sz w:val="32"/>
          <w:szCs w:val="32"/>
          <w:highlight w:val="none"/>
          <w:lang w:eastAsia="zh-CN"/>
        </w:rPr>
        <w:t>；</w:t>
      </w:r>
    </w:p>
    <w:p>
      <w:pPr>
        <w:ind w:firstLine="640" w:firstLineChars="200"/>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（四）检查业务信息管理系统</w:t>
      </w:r>
      <w:r>
        <w:rPr>
          <w:rFonts w:hint="eastAsia" w:ascii="仿宋_GB2312" w:hAnsi="仿宋_GB2312" w:eastAsia="仿宋_GB2312" w:cs="仿宋_GB2312"/>
          <w:sz w:val="32"/>
          <w:szCs w:val="32"/>
          <w:highlight w:val="none"/>
          <w:lang w:eastAsia="zh-CN"/>
        </w:rPr>
        <w:t>；</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（五）依法可以采取的其他措施。</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地方金融监督管理部门检查人员进行现场检查不得少于</w:t>
      </w:r>
      <w:r>
        <w:rPr>
          <w:rFonts w:hint="eastAsia" w:ascii="仿宋_GB2312" w:hAnsi="仿宋_GB2312" w:eastAsia="仿宋_GB2312" w:cs="仿宋_GB2312"/>
          <w:sz w:val="32"/>
          <w:szCs w:val="32"/>
          <w:highlight w:val="none"/>
          <w:lang w:val="en-US" w:eastAsia="zh-CN"/>
        </w:rPr>
        <w:t>二</w:t>
      </w:r>
      <w:r>
        <w:rPr>
          <w:rFonts w:hint="eastAsia" w:ascii="仿宋_GB2312" w:hAnsi="仿宋_GB2312" w:eastAsia="仿宋_GB2312" w:cs="仿宋_GB2312"/>
          <w:sz w:val="32"/>
          <w:szCs w:val="32"/>
          <w:highlight w:val="none"/>
        </w:rPr>
        <w:t>人，并应当出示有效证件和检查通知书。</w:t>
      </w:r>
    </w:p>
    <w:p>
      <w:pPr>
        <w:ind w:firstLine="640" w:firstLineChars="200"/>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被检查的地方金融组织</w:t>
      </w:r>
      <w:r>
        <w:rPr>
          <w:rFonts w:hint="eastAsia" w:ascii="仿宋_GB2312" w:hAnsi="仿宋_GB2312" w:eastAsia="仿宋_GB2312" w:cs="仿宋_GB2312"/>
          <w:sz w:val="32"/>
          <w:szCs w:val="32"/>
          <w:highlight w:val="none"/>
          <w:lang w:val="en-US" w:eastAsia="zh-CN"/>
        </w:rPr>
        <w:t>及其有关人员</w:t>
      </w:r>
      <w:r>
        <w:rPr>
          <w:rFonts w:hint="eastAsia" w:ascii="仿宋_GB2312" w:hAnsi="仿宋_GB2312" w:eastAsia="仿宋_GB2312" w:cs="仿宋_GB2312"/>
          <w:sz w:val="32"/>
          <w:szCs w:val="32"/>
          <w:highlight w:val="none"/>
        </w:rPr>
        <w:t>应当配合检查，如实提供有关文件、资料，不得隐瞒、拒绝和阻碍。</w:t>
      </w:r>
    </w:p>
    <w:p>
      <w:pPr>
        <w:ind w:firstLine="640" w:firstLineChars="200"/>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二十三</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地方金融监督管理</w:t>
      </w:r>
      <w:r>
        <w:rPr>
          <w:rFonts w:hint="eastAsia" w:ascii="仿宋" w:hAnsi="仿宋" w:eastAsia="仿宋" w:cs="Times New Roman"/>
          <w:strike w:val="0"/>
          <w:dstrike w:val="0"/>
          <w:sz w:val="32"/>
          <w:szCs w:val="22"/>
          <w:highlight w:val="none"/>
        </w:rPr>
        <w:t>部门</w:t>
      </w:r>
      <w:r>
        <w:rPr>
          <w:rFonts w:hint="eastAsia" w:ascii="仿宋_GB2312" w:hAnsi="仿宋_GB2312" w:eastAsia="仿宋_GB2312" w:cs="仿宋_GB2312"/>
          <w:sz w:val="32"/>
          <w:szCs w:val="32"/>
          <w:highlight w:val="none"/>
        </w:rPr>
        <w:t>可以根据监督管理需要聘请律师事务所、会计师事务所等专业机构协助开展</w:t>
      </w:r>
      <w:r>
        <w:rPr>
          <w:rFonts w:hint="eastAsia" w:ascii="仿宋_GB2312" w:hAnsi="仿宋_GB2312" w:eastAsia="仿宋_GB2312" w:cs="仿宋_GB2312"/>
          <w:sz w:val="32"/>
          <w:szCs w:val="32"/>
          <w:highlight w:val="none"/>
          <w:lang w:val="en-US" w:eastAsia="zh-CN"/>
        </w:rPr>
        <w:t>监督</w:t>
      </w:r>
      <w:r>
        <w:rPr>
          <w:rFonts w:hint="eastAsia" w:ascii="仿宋_GB2312" w:hAnsi="仿宋_GB2312" w:eastAsia="仿宋_GB2312" w:cs="仿宋_GB2312"/>
          <w:sz w:val="32"/>
          <w:szCs w:val="32"/>
          <w:highlight w:val="none"/>
        </w:rPr>
        <w:t>检查。</w:t>
      </w:r>
    </w:p>
    <w:p>
      <w:pPr>
        <w:shd w:val="clear" w:color="auto"/>
        <w:ind w:firstLine="640" w:firstLineChars="200"/>
        <w:rPr>
          <w:rFonts w:ascii="黑体" w:hAnsi="黑体" w:eastAsia="黑体" w:cs="黑体"/>
          <w:sz w:val="32"/>
          <w:szCs w:val="32"/>
          <w:highlight w:val="none"/>
        </w:rPr>
      </w:pPr>
      <w:r>
        <w:rPr>
          <w:rFonts w:hint="eastAsia" w:ascii="仿宋_GB2312" w:hAnsi="仿宋_GB2312" w:eastAsia="仿宋_GB2312" w:cs="仿宋_GB2312"/>
          <w:sz w:val="32"/>
          <w:szCs w:val="32"/>
          <w:highlight w:val="none"/>
        </w:rPr>
        <w:t>地方金融监督管理部门</w:t>
      </w:r>
      <w:r>
        <w:rPr>
          <w:rFonts w:ascii="仿宋" w:hAnsi="仿宋" w:eastAsia="仿宋" w:cs="仿宋"/>
          <w:sz w:val="32"/>
          <w:szCs w:val="32"/>
          <w:highlight w:val="none"/>
        </w:rPr>
        <w:t>、受委托参与监督检查活动的</w:t>
      </w:r>
      <w:r>
        <w:rPr>
          <w:rFonts w:hint="eastAsia" w:ascii="仿宋" w:hAnsi="仿宋" w:eastAsia="仿宋" w:cs="仿宋"/>
          <w:sz w:val="32"/>
          <w:szCs w:val="32"/>
          <w:highlight w:val="none"/>
          <w:lang w:val="en-US" w:eastAsia="zh-CN"/>
        </w:rPr>
        <w:t>专业</w:t>
      </w:r>
      <w:r>
        <w:rPr>
          <w:rFonts w:ascii="仿宋" w:hAnsi="仿宋" w:eastAsia="仿宋" w:cs="仿宋"/>
          <w:sz w:val="32"/>
          <w:szCs w:val="32"/>
          <w:highlight w:val="none"/>
        </w:rPr>
        <w:t>机构及其工作人员，对</w:t>
      </w:r>
      <w:r>
        <w:rPr>
          <w:rFonts w:hint="eastAsia" w:ascii="仿宋" w:hAnsi="仿宋" w:eastAsia="仿宋" w:cs="仿宋"/>
          <w:sz w:val="32"/>
          <w:szCs w:val="32"/>
          <w:highlight w:val="none"/>
          <w:lang w:val="en-US" w:eastAsia="zh-CN"/>
        </w:rPr>
        <w:t>工作</w:t>
      </w:r>
      <w:r>
        <w:rPr>
          <w:rFonts w:ascii="仿宋" w:hAnsi="仿宋" w:eastAsia="仿宋" w:cs="仿宋"/>
          <w:sz w:val="32"/>
          <w:szCs w:val="32"/>
          <w:highlight w:val="none"/>
        </w:rPr>
        <w:t>中知悉的商业秘密，应当予以保密。</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val="en-US" w:eastAsia="zh-CN"/>
        </w:rPr>
        <w:t>四</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 w:hAnsi="仿宋" w:eastAsia="仿宋" w:cs="Times New Roman"/>
          <w:strike w:val="0"/>
          <w:dstrike w:val="0"/>
          <w:sz w:val="32"/>
          <w:szCs w:val="22"/>
          <w:highlight w:val="none"/>
        </w:rPr>
        <w:t>部门</w:t>
      </w:r>
      <w:r>
        <w:rPr>
          <w:rFonts w:hint="eastAsia" w:ascii="仿宋_GB2312" w:hAnsi="仿宋_GB2312" w:eastAsia="仿宋_GB2312" w:cs="仿宋_GB2312"/>
          <w:sz w:val="32"/>
          <w:szCs w:val="32"/>
          <w:highlight w:val="none"/>
        </w:rPr>
        <w:t>发现地方金融组织涉嫌违反国家和本省监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要求的行为或者存在其他风险隐患的，可以采取监管谈话、出具风险提示函、责令定期报告等措施；并可以要求地方金融组织的控股股东或者实际控制人以及法定代表人、董事、监事、高级管理人员等，对其业务活动以及风险管理的重大事项作出说明。</w:t>
      </w:r>
    </w:p>
    <w:p>
      <w:pPr>
        <w:shd w:val="clear" w:color="auto"/>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val="en-US" w:eastAsia="zh-CN"/>
        </w:rPr>
        <w:t>五</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xml:space="preserve">  市场监督</w:t>
      </w:r>
      <w:r>
        <w:rPr>
          <w:rFonts w:hint="eastAsia" w:ascii="仿宋_GB2312" w:hAnsi="仿宋_GB2312" w:eastAsia="仿宋_GB2312" w:cs="仿宋_GB2312"/>
          <w:sz w:val="32"/>
          <w:szCs w:val="32"/>
          <w:highlight w:val="none"/>
          <w:lang w:eastAsia="zh-CN"/>
        </w:rPr>
        <w:t>管理</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地方</w:t>
      </w:r>
      <w:r>
        <w:rPr>
          <w:rFonts w:hint="eastAsia" w:ascii="仿宋_GB2312" w:hAnsi="仿宋_GB2312" w:eastAsia="仿宋_GB2312" w:cs="仿宋_GB2312"/>
          <w:sz w:val="32"/>
          <w:szCs w:val="32"/>
          <w:highlight w:val="none"/>
        </w:rPr>
        <w:t>金融</w:t>
      </w:r>
      <w:r>
        <w:rPr>
          <w:rFonts w:hint="eastAsia" w:ascii="仿宋_GB2312" w:hAnsi="仿宋_GB2312" w:eastAsia="仿宋_GB2312" w:cs="仿宋_GB2312"/>
          <w:sz w:val="32"/>
          <w:szCs w:val="32"/>
          <w:highlight w:val="none"/>
          <w:lang w:eastAsia="zh-CN"/>
        </w:rPr>
        <w:t>监督管理</w:t>
      </w:r>
      <w:r>
        <w:rPr>
          <w:rFonts w:hint="eastAsia" w:ascii="仿宋_GB2312" w:hAnsi="仿宋_GB2312" w:eastAsia="仿宋_GB2312" w:cs="仿宋_GB2312"/>
          <w:sz w:val="32"/>
          <w:szCs w:val="32"/>
          <w:highlight w:val="none"/>
        </w:rPr>
        <w:t>部门应当加强对</w:t>
      </w:r>
      <w:r>
        <w:rPr>
          <w:rFonts w:hint="eastAsia" w:ascii="仿宋_GB2312" w:hAnsi="仿宋_GB2312" w:eastAsia="仿宋_GB2312" w:cs="仿宋_GB2312"/>
          <w:sz w:val="32"/>
          <w:szCs w:val="32"/>
          <w:highlight w:val="none"/>
          <w:lang w:eastAsia="zh-CN"/>
        </w:rPr>
        <w:t>地方金融组织发布</w:t>
      </w:r>
      <w:r>
        <w:rPr>
          <w:rFonts w:hint="eastAsia" w:ascii="仿宋_GB2312" w:hAnsi="仿宋_GB2312" w:eastAsia="仿宋_GB2312" w:cs="仿宋_GB2312"/>
          <w:sz w:val="32"/>
          <w:szCs w:val="32"/>
          <w:highlight w:val="none"/>
        </w:rPr>
        <w:t>金融</w:t>
      </w:r>
      <w:r>
        <w:rPr>
          <w:rFonts w:hint="eastAsia" w:ascii="仿宋_GB2312" w:hAnsi="仿宋_GB2312" w:eastAsia="仿宋_GB2312" w:cs="仿宋_GB2312"/>
          <w:sz w:val="32"/>
          <w:szCs w:val="32"/>
          <w:highlight w:val="none"/>
          <w:lang w:eastAsia="zh-CN"/>
        </w:rPr>
        <w:t>类</w:t>
      </w:r>
      <w:r>
        <w:rPr>
          <w:rFonts w:hint="eastAsia" w:ascii="仿宋_GB2312" w:hAnsi="仿宋_GB2312" w:eastAsia="仿宋_GB2312" w:cs="仿宋_GB2312"/>
          <w:sz w:val="32"/>
          <w:szCs w:val="32"/>
          <w:highlight w:val="none"/>
        </w:rPr>
        <w:t>广告的监督管理。</w:t>
      </w:r>
    </w:p>
    <w:p>
      <w:pPr>
        <w:ind w:firstLine="640" w:firstLineChars="200"/>
        <w:rPr>
          <w:rFonts w:hint="eastAsia" w:ascii="仿宋_GB2312" w:hAnsi="仿宋_GB2312" w:eastAsia="仿宋_GB2312" w:cs="仿宋_GB2312"/>
          <w:color w:val="0000FF"/>
          <w:sz w:val="32"/>
          <w:szCs w:val="32"/>
          <w:highlight w:val="none"/>
        </w:rPr>
      </w:pPr>
      <w:r>
        <w:rPr>
          <w:rFonts w:hint="eastAsia" w:ascii="仿宋_GB2312" w:hAnsi="仿宋_GB2312" w:eastAsia="仿宋_GB2312" w:cs="仿宋_GB2312"/>
          <w:color w:val="auto"/>
          <w:sz w:val="32"/>
          <w:szCs w:val="32"/>
          <w:highlight w:val="none"/>
          <w:lang w:val="en-US" w:eastAsia="zh-CN"/>
        </w:rPr>
        <w:t>地方金融组织</w:t>
      </w:r>
      <w:r>
        <w:rPr>
          <w:rFonts w:hint="eastAsia" w:ascii="仿宋_GB2312" w:hAnsi="仿宋_GB2312" w:eastAsia="仿宋_GB2312" w:cs="仿宋_GB2312"/>
          <w:color w:val="auto"/>
          <w:sz w:val="32"/>
          <w:szCs w:val="32"/>
          <w:highlight w:val="none"/>
        </w:rPr>
        <w:t>发布金融类广告，应当遵守《中华人民共和国广告法》等法律、法规的</w:t>
      </w:r>
      <w:r>
        <w:rPr>
          <w:rFonts w:hint="eastAsia" w:ascii="仿宋_GB2312" w:hAnsi="仿宋_GB2312" w:eastAsia="仿宋_GB2312" w:cs="仿宋_GB2312"/>
          <w:sz w:val="32"/>
          <w:szCs w:val="32"/>
          <w:highlight w:val="none"/>
        </w:rPr>
        <w:t>规定，对可能存在的风险以及责任承担</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合理提示或者警示，</w:t>
      </w:r>
      <w:r>
        <w:rPr>
          <w:rFonts w:hint="eastAsia" w:ascii="仿宋_GB2312" w:hAnsi="仿宋_GB2312" w:eastAsia="仿宋_GB2312" w:cs="仿宋_GB2312"/>
          <w:sz w:val="32"/>
          <w:szCs w:val="32"/>
          <w:highlight w:val="none"/>
          <w:lang w:eastAsia="zh-CN"/>
        </w:rPr>
        <w:t>不得有虚假或者误导性陈述，</w:t>
      </w:r>
      <w:r>
        <w:rPr>
          <w:rFonts w:hint="eastAsia" w:ascii="仿宋_GB2312" w:hAnsi="仿宋_GB2312" w:eastAsia="仿宋_GB2312" w:cs="仿宋_GB2312"/>
          <w:sz w:val="32"/>
          <w:szCs w:val="32"/>
          <w:highlight w:val="none"/>
        </w:rPr>
        <w:t>不得对投资收益或者投资效果作出保证性承诺，不得明示或者暗示保本或者无风险。</w:t>
      </w:r>
    </w:p>
    <w:p>
      <w:pPr>
        <w:jc w:val="both"/>
        <w:rPr>
          <w:rFonts w:hint="eastAsia" w:ascii="黑体" w:hAnsi="黑体" w:eastAsia="黑体" w:cs="黑体"/>
          <w:sz w:val="32"/>
          <w:szCs w:val="32"/>
          <w:highlight w:val="none"/>
        </w:rPr>
      </w:pPr>
    </w:p>
    <w:p>
      <w:pPr>
        <w:jc w:val="center"/>
        <w:rPr>
          <w:rFonts w:hint="eastAsia" w:ascii="黑体" w:hAnsi="黑体" w:eastAsia="黑体" w:cs="黑体"/>
          <w:sz w:val="32"/>
          <w:szCs w:val="32"/>
          <w:highlight w:val="none"/>
        </w:rPr>
      </w:pPr>
      <w:r>
        <w:rPr>
          <w:rFonts w:hint="eastAsia" w:ascii="黑体" w:hAnsi="黑体" w:eastAsia="黑体" w:cs="黑体"/>
          <w:sz w:val="32"/>
          <w:szCs w:val="32"/>
          <w:highlight w:val="none"/>
        </w:rPr>
        <w:t>第四章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金融风险防范与处置</w:t>
      </w:r>
    </w:p>
    <w:p>
      <w:pPr>
        <w:ind w:firstLine="640" w:firstLineChars="200"/>
        <w:rPr>
          <w:rFonts w:ascii="仿宋_GB2312" w:hAnsi="仿宋_GB2312" w:eastAsia="仿宋_GB2312" w:cs="仿宋_GB2312"/>
          <w:color w:val="0000FF"/>
          <w:sz w:val="32"/>
          <w:szCs w:val="32"/>
          <w:highlight w:val="none"/>
        </w:rPr>
      </w:pP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val="en-US" w:eastAsia="zh-CN"/>
        </w:rPr>
        <w:t>六</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地方金融组织应当建立内部控制、资产质量、关联交易、资产流动性、重大风险报告等风险管理制度和内部责任追究制度，</w:t>
      </w:r>
      <w:r>
        <w:rPr>
          <w:rFonts w:hint="eastAsia" w:ascii="仿宋" w:hAnsi="仿宋" w:eastAsia="仿宋" w:cs="Times New Roman"/>
          <w:strike w:val="0"/>
          <w:dstrike w:val="0"/>
          <w:sz w:val="32"/>
          <w:szCs w:val="22"/>
          <w:highlight w:val="none"/>
          <w:lang w:val="en-US" w:eastAsia="zh-CN"/>
        </w:rPr>
        <w:t>承担</w:t>
      </w:r>
      <w:r>
        <w:rPr>
          <w:rFonts w:hint="eastAsia" w:ascii="仿宋_GB2312" w:hAnsi="仿宋_GB2312" w:eastAsia="仿宋_GB2312" w:cs="仿宋_GB2312"/>
          <w:sz w:val="32"/>
          <w:szCs w:val="32"/>
          <w:highlight w:val="none"/>
        </w:rPr>
        <w:t>金融风险防范和处置主体责任。</w:t>
      </w:r>
    </w:p>
    <w:p>
      <w:pPr>
        <w:shd w:val="clear" w:color="auto"/>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第二</w:t>
      </w:r>
      <w:r>
        <w:rPr>
          <w:rFonts w:hint="eastAsia" w:ascii="黑体" w:hAnsi="黑体" w:eastAsia="黑体" w:cs="黑体"/>
          <w:sz w:val="32"/>
          <w:szCs w:val="32"/>
          <w:highlight w:val="none"/>
          <w:lang w:val="en-US" w:eastAsia="zh-CN"/>
        </w:rPr>
        <w:t>十七</w:t>
      </w:r>
      <w:r>
        <w:rPr>
          <w:rFonts w:hint="eastAsia" w:ascii="黑体" w:hAnsi="黑体" w:eastAsia="黑体" w:cs="黑体"/>
          <w:sz w:val="32"/>
          <w:szCs w:val="32"/>
          <w:highlight w:val="none"/>
        </w:rPr>
        <w:t>条</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县级以上人民政府应当建立金融风险防范和处置工作机制，依法打击取缔非法集资等非法金融活动，处置金融风险。</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第二十</w:t>
      </w:r>
      <w:r>
        <w:rPr>
          <w:rFonts w:hint="eastAsia" w:ascii="黑体" w:hAnsi="黑体" w:eastAsia="黑体" w:cs="黑体"/>
          <w:sz w:val="32"/>
          <w:szCs w:val="32"/>
          <w:highlight w:val="none"/>
          <w:lang w:val="en-US" w:eastAsia="zh-CN"/>
        </w:rPr>
        <w:t>八</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县级以上人民政府应当发挥</w:t>
      </w:r>
      <w:r>
        <w:rPr>
          <w:rFonts w:hint="eastAsia" w:ascii="仿宋" w:hAnsi="仿宋" w:eastAsia="仿宋" w:cs="Times New Roman"/>
          <w:strike w:val="0"/>
          <w:dstrike w:val="0"/>
          <w:sz w:val="32"/>
          <w:szCs w:val="22"/>
          <w:highlight w:val="none"/>
          <w:lang w:val="en-US" w:eastAsia="zh-CN"/>
        </w:rPr>
        <w:t>网格化管理和</w:t>
      </w:r>
      <w:r>
        <w:rPr>
          <w:rFonts w:hint="eastAsia" w:ascii="仿宋_GB2312" w:hAnsi="仿宋_GB2312" w:eastAsia="仿宋_GB2312" w:cs="仿宋_GB2312"/>
          <w:sz w:val="32"/>
          <w:szCs w:val="32"/>
          <w:highlight w:val="none"/>
        </w:rPr>
        <w:t>基层群众自治的优势，运用大数据等信息技术手段，加强对非法集资等非法金融活动的监测预警和风险防范。</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trike w:val="0"/>
          <w:dstrike w:val="0"/>
          <w:sz w:val="32"/>
          <w:szCs w:val="22"/>
          <w:highlight w:val="none"/>
          <w:lang w:val="en-US" w:eastAsia="zh-CN"/>
        </w:rPr>
        <w:t xml:space="preserve">第二十九条  </w:t>
      </w:r>
      <w:r>
        <w:rPr>
          <w:rFonts w:hint="eastAsia" w:ascii="仿宋_GB2312" w:hAnsi="仿宋_GB2312" w:eastAsia="仿宋_GB2312" w:cs="仿宋_GB2312"/>
          <w:sz w:val="32"/>
          <w:szCs w:val="32"/>
          <w:highlight w:val="none"/>
        </w:rPr>
        <w:t>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部门及有关</w:t>
      </w:r>
      <w:r>
        <w:rPr>
          <w:rFonts w:hint="eastAsia" w:ascii="仿宋_GB2312" w:hAnsi="仿宋_GB2312" w:eastAsia="仿宋_GB2312" w:cs="仿宋_GB2312"/>
          <w:sz w:val="32"/>
          <w:szCs w:val="32"/>
          <w:highlight w:val="none"/>
          <w:lang w:val="en-US" w:eastAsia="zh-CN"/>
        </w:rPr>
        <w:t>行业主管</w:t>
      </w:r>
      <w:r>
        <w:rPr>
          <w:rFonts w:hint="eastAsia" w:ascii="仿宋_GB2312" w:hAnsi="仿宋_GB2312" w:eastAsia="仿宋_GB2312" w:cs="仿宋_GB2312"/>
          <w:sz w:val="32"/>
          <w:szCs w:val="32"/>
          <w:highlight w:val="none"/>
        </w:rPr>
        <w:t>部门应当加强对本行业、本领域非法集资等非法金融活动的排查和监测预警，并及时向社会</w:t>
      </w:r>
      <w:r>
        <w:rPr>
          <w:rFonts w:hint="eastAsia" w:ascii="仿宋_GB2312" w:hAnsi="仿宋_GB2312" w:eastAsia="仿宋_GB2312" w:cs="仿宋_GB2312"/>
          <w:sz w:val="32"/>
          <w:szCs w:val="32"/>
          <w:highlight w:val="none"/>
          <w:lang w:val="en-US" w:eastAsia="zh-CN"/>
        </w:rPr>
        <w:t>发布</w:t>
      </w:r>
      <w:r>
        <w:rPr>
          <w:rFonts w:hint="eastAsia" w:ascii="仿宋_GB2312" w:hAnsi="仿宋_GB2312" w:eastAsia="仿宋_GB2312" w:cs="仿宋_GB2312"/>
          <w:sz w:val="32"/>
          <w:szCs w:val="32"/>
          <w:highlight w:val="none"/>
        </w:rPr>
        <w:t>风险提示。</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三十</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地方金融组织的业务活动可能引发或者已经形成重大金融风险的，</w:t>
      </w:r>
      <w:r>
        <w:rPr>
          <w:rFonts w:hint="eastAsia" w:ascii="仿宋_GB2312" w:hAnsi="仿宋_GB2312" w:eastAsia="仿宋_GB2312" w:cs="仿宋_GB2312"/>
          <w:sz w:val="32"/>
          <w:szCs w:val="32"/>
          <w:highlight w:val="none"/>
          <w:lang w:val="en-US" w:eastAsia="zh-CN"/>
        </w:rPr>
        <w:t>县级以上</w:t>
      </w:r>
      <w:r>
        <w:rPr>
          <w:rFonts w:hint="eastAsia" w:ascii="仿宋_GB2312" w:hAnsi="仿宋_GB2312" w:eastAsia="仿宋_GB2312" w:cs="仿宋_GB2312"/>
          <w:sz w:val="32"/>
          <w:szCs w:val="32"/>
          <w:highlight w:val="none"/>
        </w:rPr>
        <w:t>人民政府应当</w:t>
      </w:r>
      <w:r>
        <w:rPr>
          <w:rFonts w:hint="eastAsia" w:ascii="仿宋" w:hAnsi="仿宋" w:eastAsia="仿宋" w:cs="Times New Roman"/>
          <w:strike w:val="0"/>
          <w:dstrike w:val="0"/>
          <w:sz w:val="32"/>
          <w:szCs w:val="22"/>
          <w:highlight w:val="none"/>
        </w:rPr>
        <w:t>根据国家和</w:t>
      </w:r>
      <w:r>
        <w:rPr>
          <w:rFonts w:hint="eastAsia" w:ascii="仿宋" w:hAnsi="仿宋" w:eastAsia="仿宋" w:cs="Times New Roman"/>
          <w:strike w:val="0"/>
          <w:dstrike w:val="0"/>
          <w:sz w:val="32"/>
          <w:szCs w:val="22"/>
          <w:highlight w:val="none"/>
          <w:lang w:val="en-US" w:eastAsia="zh-CN"/>
        </w:rPr>
        <w:t>本</w:t>
      </w:r>
      <w:r>
        <w:rPr>
          <w:rFonts w:hint="eastAsia" w:ascii="仿宋" w:hAnsi="仿宋" w:eastAsia="仿宋" w:cs="Times New Roman"/>
          <w:strike w:val="0"/>
          <w:dstrike w:val="0"/>
          <w:sz w:val="32"/>
          <w:szCs w:val="22"/>
          <w:highlight w:val="none"/>
        </w:rPr>
        <w:t>省有关</w:t>
      </w:r>
      <w:r>
        <w:rPr>
          <w:rFonts w:hint="eastAsia" w:ascii="仿宋_GB2312" w:hAnsi="仿宋_GB2312" w:eastAsia="仿宋_GB2312" w:cs="仿宋_GB2312"/>
          <w:sz w:val="32"/>
          <w:szCs w:val="32"/>
          <w:highlight w:val="none"/>
        </w:rPr>
        <w:t>规定履行属地风险处置责任，组织、协调有关部门开展风险处置相关工作。</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三十一</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地方金融组织的业务活动可能引发重大金融风险的，</w:t>
      </w:r>
      <w:r>
        <w:rPr>
          <w:rFonts w:hint="eastAsia" w:ascii="仿宋_GB2312" w:hAnsi="仿宋_GB2312" w:eastAsia="仿宋_GB2312" w:cs="仿宋_GB2312"/>
          <w:sz w:val="32"/>
          <w:szCs w:val="32"/>
          <w:highlight w:val="none"/>
          <w:lang w:eastAsia="zh-CN"/>
        </w:rPr>
        <w:t>经</w:t>
      </w:r>
      <w:r>
        <w:rPr>
          <w:rFonts w:hint="eastAsia" w:ascii="仿宋_GB2312" w:hAnsi="仿宋_GB2312" w:eastAsia="仿宋_GB2312" w:cs="仿宋_GB2312"/>
          <w:sz w:val="32"/>
          <w:szCs w:val="32"/>
          <w:highlight w:val="none"/>
        </w:rPr>
        <w:t>省地方金融监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w:t>
      </w:r>
      <w:r>
        <w:rPr>
          <w:rFonts w:hint="eastAsia" w:ascii="仿宋_GB2312" w:hAnsi="仿宋_GB2312" w:eastAsia="仿宋_GB2312" w:cs="仿宋_GB2312"/>
          <w:sz w:val="32"/>
          <w:szCs w:val="32"/>
          <w:highlight w:val="none"/>
          <w:lang w:eastAsia="zh-CN"/>
        </w:rPr>
        <w:t>主要负责人批准，</w:t>
      </w:r>
      <w:r>
        <w:rPr>
          <w:rFonts w:hint="eastAsia" w:ascii="仿宋_GB2312" w:hAnsi="仿宋_GB2312" w:eastAsia="仿宋_GB2312" w:cs="仿宋_GB2312"/>
          <w:b w:val="0"/>
          <w:bCs w:val="0"/>
          <w:sz w:val="32"/>
          <w:szCs w:val="32"/>
          <w:highlight w:val="none"/>
        </w:rPr>
        <w:t>省地方金融监</w:t>
      </w:r>
      <w:r>
        <w:rPr>
          <w:rFonts w:hint="eastAsia" w:ascii="仿宋_GB2312" w:hAnsi="仿宋_GB2312" w:eastAsia="仿宋_GB2312" w:cs="仿宋_GB2312"/>
          <w:b w:val="0"/>
          <w:bCs w:val="0"/>
          <w:sz w:val="32"/>
          <w:szCs w:val="32"/>
          <w:highlight w:val="none"/>
          <w:lang w:val="en-US" w:eastAsia="zh-CN"/>
        </w:rPr>
        <w:t>督</w:t>
      </w:r>
      <w:r>
        <w:rPr>
          <w:rFonts w:hint="eastAsia" w:ascii="仿宋_GB2312" w:hAnsi="仿宋_GB2312" w:eastAsia="仿宋_GB2312" w:cs="仿宋_GB2312"/>
          <w:b w:val="0"/>
          <w:bCs w:val="0"/>
          <w:sz w:val="32"/>
          <w:szCs w:val="32"/>
          <w:highlight w:val="none"/>
        </w:rPr>
        <w:t>管</w:t>
      </w:r>
      <w:r>
        <w:rPr>
          <w:rFonts w:hint="eastAsia" w:ascii="仿宋_GB2312" w:hAnsi="仿宋_GB2312" w:eastAsia="仿宋_GB2312" w:cs="仿宋_GB2312"/>
          <w:b w:val="0"/>
          <w:bCs w:val="0"/>
          <w:sz w:val="32"/>
          <w:szCs w:val="32"/>
          <w:highlight w:val="none"/>
          <w:lang w:val="en-US" w:eastAsia="zh-CN"/>
        </w:rPr>
        <w:t>理</w:t>
      </w:r>
      <w:r>
        <w:rPr>
          <w:rFonts w:hint="eastAsia" w:ascii="仿宋_GB2312" w:hAnsi="仿宋_GB2312" w:eastAsia="仿宋_GB2312" w:cs="仿宋_GB2312"/>
          <w:b w:val="0"/>
          <w:bCs w:val="0"/>
          <w:sz w:val="32"/>
          <w:szCs w:val="32"/>
          <w:highlight w:val="none"/>
        </w:rPr>
        <w:t>部门</w:t>
      </w:r>
      <w:r>
        <w:rPr>
          <w:rFonts w:hint="eastAsia" w:ascii="仿宋_GB2312" w:hAnsi="仿宋_GB2312" w:eastAsia="仿宋_GB2312" w:cs="仿宋_GB2312"/>
          <w:sz w:val="32"/>
          <w:szCs w:val="32"/>
          <w:highlight w:val="none"/>
        </w:rPr>
        <w:t>可以依法采取责令其暂停相关业务、停止增设分支机构等控制风险扩大的监督管理措施；已经形成重大金融风险的，可以依法查封、扣押与违法行为相关的经营活动场所、设施或者财物。</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lang w:val="en-US" w:eastAsia="zh-CN"/>
        </w:rPr>
        <w:t>第三十二条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地方金融组织应当及时采取措施，消除</w:t>
      </w:r>
      <w:r>
        <w:rPr>
          <w:rFonts w:hint="eastAsia" w:ascii="仿宋_GB2312" w:hAnsi="仿宋_GB2312" w:eastAsia="仿宋_GB2312" w:cs="仿宋_GB2312"/>
          <w:sz w:val="32"/>
          <w:szCs w:val="32"/>
          <w:highlight w:val="none"/>
          <w:lang w:eastAsia="zh-CN"/>
        </w:rPr>
        <w:t>金融</w:t>
      </w:r>
      <w:r>
        <w:rPr>
          <w:rFonts w:hint="eastAsia" w:ascii="仿宋_GB2312" w:hAnsi="仿宋_GB2312" w:eastAsia="仿宋_GB2312" w:cs="仿宋_GB2312"/>
          <w:sz w:val="32"/>
          <w:szCs w:val="32"/>
          <w:highlight w:val="none"/>
        </w:rPr>
        <w:t>风险隐患，处置金融风险，并向省地方金融监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部门报告有关情况。经省地方金融监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部门验收，确认重大</w:t>
      </w:r>
      <w:r>
        <w:rPr>
          <w:rFonts w:hint="eastAsia" w:ascii="仿宋_GB2312" w:hAnsi="仿宋_GB2312" w:eastAsia="仿宋_GB2312" w:cs="仿宋_GB2312"/>
          <w:sz w:val="32"/>
          <w:szCs w:val="32"/>
          <w:highlight w:val="none"/>
          <w:lang w:val="en-US" w:eastAsia="zh-CN"/>
        </w:rPr>
        <w:t>金融</w:t>
      </w:r>
      <w:r>
        <w:rPr>
          <w:rFonts w:hint="eastAsia" w:ascii="仿宋_GB2312" w:hAnsi="仿宋_GB2312" w:eastAsia="仿宋_GB2312" w:cs="仿宋_GB2312"/>
          <w:sz w:val="32"/>
          <w:szCs w:val="32"/>
          <w:highlight w:val="none"/>
        </w:rPr>
        <w:t>风险隐患已经消除的，省地方金融监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部门应当自验收完毕之日起三日内解除暂停相关业务、停止增设分支机构等监督管理措施。</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三十三</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采取本条例</w:t>
      </w:r>
      <w:r>
        <w:rPr>
          <w:rFonts w:hint="eastAsia" w:ascii="仿宋_GB2312" w:hAnsi="仿宋_GB2312" w:eastAsia="仿宋_GB2312" w:cs="仿宋_GB2312"/>
          <w:b w:val="0"/>
          <w:bCs w:val="0"/>
          <w:sz w:val="32"/>
          <w:szCs w:val="32"/>
          <w:highlight w:val="none"/>
        </w:rPr>
        <w:t>第</w:t>
      </w:r>
      <w:r>
        <w:rPr>
          <w:rFonts w:hint="eastAsia" w:ascii="仿宋_GB2312" w:hAnsi="仿宋_GB2312" w:eastAsia="仿宋_GB2312" w:cs="仿宋_GB2312"/>
          <w:b w:val="0"/>
          <w:bCs w:val="0"/>
          <w:sz w:val="32"/>
          <w:szCs w:val="32"/>
          <w:highlight w:val="none"/>
          <w:lang w:val="en-US" w:eastAsia="zh-CN"/>
        </w:rPr>
        <w:t>三十一条、第三十</w:t>
      </w:r>
      <w:r>
        <w:rPr>
          <w:rFonts w:hint="eastAsia" w:ascii="仿宋_GB2312" w:hAnsi="仿宋_GB2312" w:eastAsia="仿宋_GB2312" w:cs="仿宋_GB2312"/>
          <w:b w:val="0"/>
          <w:bCs w:val="0"/>
          <w:strike w:val="0"/>
          <w:dstrike w:val="0"/>
          <w:sz w:val="32"/>
          <w:szCs w:val="22"/>
          <w:highlight w:val="none"/>
          <w:lang w:val="en-US" w:eastAsia="zh-CN"/>
        </w:rPr>
        <w:t>二</w:t>
      </w:r>
      <w:r>
        <w:rPr>
          <w:rFonts w:hint="eastAsia" w:ascii="仿宋_GB2312" w:hAnsi="仿宋_GB2312" w:eastAsia="仿宋_GB2312" w:cs="仿宋_GB2312"/>
          <w:b w:val="0"/>
          <w:bCs w:val="0"/>
          <w:sz w:val="32"/>
          <w:szCs w:val="32"/>
          <w:highlight w:val="none"/>
        </w:rPr>
        <w:t>条</w:t>
      </w:r>
      <w:r>
        <w:rPr>
          <w:rFonts w:hint="eastAsia" w:ascii="仿宋_GB2312" w:hAnsi="仿宋_GB2312" w:eastAsia="仿宋_GB2312" w:cs="仿宋_GB2312"/>
          <w:sz w:val="32"/>
          <w:szCs w:val="32"/>
          <w:highlight w:val="none"/>
        </w:rPr>
        <w:t>规定的措施仍无法控制风险扩大，可能严重影响区域金融稳定的，经同级人民政府批准，地方金融监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 w:hAnsi="仿宋" w:eastAsia="仿宋" w:cs="Times New Roman"/>
          <w:strike w:val="0"/>
          <w:dstrike w:val="0"/>
          <w:sz w:val="32"/>
          <w:szCs w:val="22"/>
          <w:highlight w:val="none"/>
        </w:rPr>
        <w:t>部门</w:t>
      </w:r>
      <w:r>
        <w:rPr>
          <w:rFonts w:hint="eastAsia" w:ascii="仿宋_GB2312" w:hAnsi="仿宋_GB2312" w:eastAsia="仿宋_GB2312" w:cs="仿宋_GB2312"/>
          <w:sz w:val="32"/>
          <w:szCs w:val="32"/>
          <w:highlight w:val="none"/>
        </w:rPr>
        <w:t>可以联合有关部门对该地方金融组织依法采取接管、安排其他同类地方金融组织实施业务托管等风险处置措施。</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三十四</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任何单位和个人发现地方金融组织的相关业务活动可能引发或者已经形成重大金融风险</w:t>
      </w:r>
      <w:r>
        <w:rPr>
          <w:rFonts w:hint="eastAsia" w:ascii="仿宋" w:hAnsi="仿宋" w:eastAsia="仿宋" w:cs="Times New Roman"/>
          <w:strike w:val="0"/>
          <w:dstrike w:val="0"/>
          <w:sz w:val="32"/>
          <w:szCs w:val="22"/>
          <w:highlight w:val="none"/>
        </w:rPr>
        <w:t>的，</w:t>
      </w:r>
      <w:r>
        <w:rPr>
          <w:rFonts w:hint="eastAsia" w:ascii="仿宋_GB2312" w:hAnsi="仿宋_GB2312" w:eastAsia="仿宋_GB2312" w:cs="仿宋_GB2312"/>
          <w:sz w:val="32"/>
          <w:szCs w:val="32"/>
          <w:highlight w:val="none"/>
        </w:rPr>
        <w:t>有权向地方金融监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 w:hAnsi="仿宋" w:eastAsia="仿宋" w:cs="Times New Roman"/>
          <w:strike w:val="0"/>
          <w:dstrike w:val="0"/>
          <w:sz w:val="32"/>
          <w:szCs w:val="22"/>
          <w:highlight w:val="none"/>
        </w:rPr>
        <w:t>部门</w:t>
      </w:r>
      <w:r>
        <w:rPr>
          <w:rFonts w:hint="eastAsia" w:ascii="仿宋_GB2312" w:hAnsi="仿宋_GB2312" w:eastAsia="仿宋_GB2312" w:cs="仿宋_GB2312"/>
          <w:sz w:val="32"/>
          <w:szCs w:val="32"/>
          <w:highlight w:val="none"/>
        </w:rPr>
        <w:t>报告。对影响区域金融稳定的，地方金融监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 w:hAnsi="仿宋" w:eastAsia="仿宋" w:cs="Times New Roman"/>
          <w:strike w:val="0"/>
          <w:dstrike w:val="0"/>
          <w:sz w:val="32"/>
          <w:szCs w:val="22"/>
          <w:highlight w:val="none"/>
        </w:rPr>
        <w:t>部门</w:t>
      </w:r>
      <w:r>
        <w:rPr>
          <w:rFonts w:hint="eastAsia" w:ascii="仿宋_GB2312" w:hAnsi="仿宋_GB2312" w:eastAsia="仿宋_GB2312" w:cs="仿宋_GB2312"/>
          <w:sz w:val="32"/>
          <w:szCs w:val="32"/>
          <w:highlight w:val="none"/>
        </w:rPr>
        <w:t>应当依法予以处理；需其他部门配合的，相关部门应当予以配合。</w:t>
      </w:r>
    </w:p>
    <w:p>
      <w:pPr>
        <w:widowControl/>
        <w:spacing w:line="520" w:lineRule="exact"/>
        <w:ind w:firstLine="640" w:firstLineChars="200"/>
        <w:rPr>
          <w:rFonts w:hint="eastAsia" w:ascii="仿宋" w:hAnsi="仿宋" w:eastAsia="仿宋" w:cs="Times New Roman"/>
          <w:strike w:val="0"/>
          <w:dstrike w:val="0"/>
          <w:sz w:val="32"/>
          <w:szCs w:val="22"/>
          <w:highlight w:val="none"/>
          <w:lang w:val="en-US" w:eastAsia="zh-CN"/>
        </w:rPr>
      </w:pPr>
      <w:r>
        <w:rPr>
          <w:rFonts w:hint="eastAsia" w:ascii="黑体" w:hAnsi="黑体" w:eastAsia="黑体" w:cs="黑体"/>
          <w:strike w:val="0"/>
          <w:dstrike w:val="0"/>
          <w:sz w:val="32"/>
          <w:szCs w:val="22"/>
          <w:highlight w:val="none"/>
        </w:rPr>
        <w:t>第</w:t>
      </w:r>
      <w:r>
        <w:rPr>
          <w:rFonts w:hint="eastAsia" w:ascii="黑体" w:hAnsi="黑体" w:eastAsia="黑体" w:cs="黑体"/>
          <w:strike w:val="0"/>
          <w:dstrike w:val="0"/>
          <w:sz w:val="32"/>
          <w:szCs w:val="22"/>
          <w:highlight w:val="none"/>
          <w:lang w:val="en-US" w:eastAsia="zh-CN"/>
        </w:rPr>
        <w:t>三十五</w:t>
      </w:r>
      <w:r>
        <w:rPr>
          <w:rFonts w:hint="eastAsia" w:ascii="黑体" w:hAnsi="黑体" w:eastAsia="黑体" w:cs="黑体"/>
          <w:strike w:val="0"/>
          <w:dstrike w:val="0"/>
          <w:sz w:val="32"/>
          <w:szCs w:val="22"/>
          <w:highlight w:val="none"/>
        </w:rPr>
        <w:t>条</w:t>
      </w:r>
      <w:r>
        <w:rPr>
          <w:rFonts w:hint="eastAsia" w:ascii="黑体" w:hAnsi="黑体" w:eastAsia="黑体" w:cs="黑体"/>
          <w:strike w:val="0"/>
          <w:dstrike w:val="0"/>
          <w:sz w:val="32"/>
          <w:szCs w:val="22"/>
          <w:highlight w:val="none"/>
          <w:lang w:val="en-US" w:eastAsia="zh-CN"/>
        </w:rPr>
        <w:t xml:space="preserve">  </w:t>
      </w:r>
      <w:r>
        <w:rPr>
          <w:rFonts w:hint="eastAsia" w:ascii="仿宋" w:hAnsi="仿宋" w:eastAsia="仿宋" w:cs="Times New Roman"/>
          <w:strike w:val="0"/>
          <w:dstrike w:val="0"/>
          <w:sz w:val="32"/>
          <w:szCs w:val="22"/>
          <w:highlight w:val="none"/>
        </w:rPr>
        <w:t>任何单位和个人不得非法设立地方金融组织或者非法从事地方金融组织的业务活动；不得非法发放贷款、擅自发行有价证券或者从事非法集资等非法金融活动。</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val="en-US" w:eastAsia="zh-CN"/>
        </w:rPr>
        <w:t>六</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本省行政区域内发生流动性风险、信用风险等重大金融风险事件，影响区域金融稳定或者社会秩序的，应当按照下列规定，发挥国务院金融稳定发展委员会办公室</w:t>
      </w:r>
      <w:r>
        <w:rPr>
          <w:rFonts w:hint="eastAsia" w:ascii="仿宋_GB2312" w:hAnsi="仿宋_GB2312" w:eastAsia="仿宋_GB2312" w:cs="仿宋_GB2312"/>
          <w:sz w:val="32"/>
          <w:szCs w:val="32"/>
          <w:highlight w:val="none"/>
          <w:lang w:val="en-US" w:eastAsia="zh-CN"/>
        </w:rPr>
        <w:t>地方</w:t>
      </w:r>
      <w:r>
        <w:rPr>
          <w:rFonts w:hint="eastAsia" w:ascii="仿宋_GB2312" w:hAnsi="仿宋_GB2312" w:eastAsia="仿宋_GB2312" w:cs="仿宋_GB2312"/>
          <w:sz w:val="32"/>
          <w:szCs w:val="32"/>
          <w:highlight w:val="none"/>
        </w:rPr>
        <w:t>协调机制和省</w:t>
      </w:r>
      <w:r>
        <w:rPr>
          <w:rFonts w:hint="eastAsia" w:ascii="仿宋_GB2312" w:hAnsi="仿宋_GB2312" w:eastAsia="仿宋_GB2312" w:cs="仿宋_GB2312"/>
          <w:sz w:val="32"/>
          <w:szCs w:val="32"/>
          <w:highlight w:val="none"/>
          <w:lang w:val="en-US" w:eastAsia="zh-CN"/>
        </w:rPr>
        <w:t>人民</w:t>
      </w:r>
      <w:r>
        <w:rPr>
          <w:rFonts w:hint="eastAsia" w:ascii="仿宋_GB2312" w:hAnsi="仿宋_GB2312" w:eastAsia="仿宋_GB2312" w:cs="仿宋_GB2312"/>
          <w:sz w:val="32"/>
          <w:szCs w:val="32"/>
          <w:highlight w:val="none"/>
        </w:rPr>
        <w:t>政府金融工作议事协调机制作用，推动相关部门依法做好风险防范和处置工作：</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 w:hAnsi="仿宋" w:eastAsia="仿宋" w:cs="Times New Roman"/>
          <w:strike w:val="0"/>
          <w:dstrike w:val="0"/>
          <w:sz w:val="32"/>
          <w:szCs w:val="22"/>
          <w:highlight w:val="none"/>
        </w:rPr>
        <w:t>部门</w:t>
      </w:r>
      <w:r>
        <w:rPr>
          <w:rFonts w:hint="eastAsia" w:ascii="仿宋_GB2312" w:hAnsi="仿宋_GB2312" w:eastAsia="仿宋_GB2312" w:cs="仿宋_GB2312"/>
          <w:sz w:val="32"/>
          <w:szCs w:val="32"/>
          <w:highlight w:val="none"/>
        </w:rPr>
        <w:t>应当加强与所在地</w:t>
      </w:r>
      <w:r>
        <w:rPr>
          <w:rFonts w:hint="eastAsia" w:ascii="仿宋_GB2312" w:hAnsi="仿宋_GB2312" w:eastAsia="仿宋_GB2312" w:cs="仿宋_GB2312"/>
          <w:sz w:val="32"/>
          <w:szCs w:val="32"/>
          <w:highlight w:val="none"/>
          <w:lang w:val="en-US" w:eastAsia="zh-CN"/>
        </w:rPr>
        <w:t>国务院</w:t>
      </w:r>
      <w:r>
        <w:rPr>
          <w:rFonts w:hint="eastAsia" w:ascii="仿宋_GB2312" w:hAnsi="仿宋_GB2312" w:eastAsia="仿宋_GB2312" w:cs="仿宋_GB2312"/>
          <w:sz w:val="32"/>
          <w:szCs w:val="32"/>
          <w:highlight w:val="none"/>
        </w:rPr>
        <w:t>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部门派出机构的信息共享和金融风险防范处置协作，按照各自职责开展非法金融机构、非法地方金融组织、非法金融活动风险识别和预警，做好案件性质认定、移送和风险防范处置工作。</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（二）公安机关负责查处涉嫌金融犯罪活动，依法采取冻结涉案资金、限制相关涉案人员出境等措施。</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（三）市场监督管理部门按照金融监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部门通报要求，对涉嫌违法违规开展金融活动的，暂停办理登记和备案相关事项；对金融监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部门认定的违法金融</w:t>
      </w:r>
      <w:r>
        <w:rPr>
          <w:rFonts w:hint="eastAsia" w:ascii="仿宋_GB2312" w:hAnsi="仿宋_GB2312" w:eastAsia="仿宋_GB2312" w:cs="仿宋_GB2312"/>
          <w:sz w:val="32"/>
          <w:szCs w:val="32"/>
          <w:highlight w:val="none"/>
          <w:lang w:val="en-US" w:eastAsia="zh-CN"/>
        </w:rPr>
        <w:t>类</w:t>
      </w:r>
      <w:r>
        <w:rPr>
          <w:rFonts w:hint="eastAsia" w:ascii="仿宋_GB2312" w:hAnsi="仿宋_GB2312" w:eastAsia="仿宋_GB2312" w:cs="仿宋_GB2312"/>
          <w:sz w:val="32"/>
          <w:szCs w:val="32"/>
          <w:highlight w:val="none"/>
        </w:rPr>
        <w:t>广告，责令停止发布，并依法予以查处。</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（四）网信、通信管理等部门对涉嫌违法违规开展金融业务的，依法采取暂停相关业务，关闭网站、移动应用程序等处置措施。</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（五）其他行业主管部门协同做好金融风险防范和处置工作。</w:t>
      </w:r>
    </w:p>
    <w:p>
      <w:pPr>
        <w:ind w:firstLine="640" w:firstLineChars="200"/>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（六）人民法院、人民检察院按照各自职责做好风险防范和处置工作。</w:t>
      </w:r>
    </w:p>
    <w:p>
      <w:pPr>
        <w:rPr>
          <w:rFonts w:hint="eastAsia" w:ascii="仿宋_GB2312" w:hAnsi="仿宋_GB2312" w:eastAsia="仿宋_GB2312" w:cs="仿宋_GB2312"/>
          <w:sz w:val="32"/>
          <w:szCs w:val="32"/>
          <w:highlight w:val="none"/>
        </w:rPr>
      </w:pPr>
    </w:p>
    <w:p>
      <w:pPr>
        <w:jc w:val="center"/>
        <w:rPr>
          <w:rFonts w:ascii="黑体" w:hAnsi="黑体" w:eastAsia="黑体" w:cs="黑体"/>
          <w:sz w:val="32"/>
          <w:szCs w:val="32"/>
          <w:highlight w:val="none"/>
        </w:rPr>
      </w:pPr>
      <w:r>
        <w:rPr>
          <w:rFonts w:hint="eastAsia" w:ascii="黑体" w:hAnsi="黑体" w:eastAsia="黑体" w:cs="黑体"/>
          <w:sz w:val="32"/>
          <w:szCs w:val="32"/>
          <w:highlight w:val="none"/>
        </w:rPr>
        <w:t>第五章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地方金融服务与发展</w:t>
      </w:r>
    </w:p>
    <w:p>
      <w:pPr>
        <w:ind w:firstLine="640" w:firstLineChars="200"/>
        <w:rPr>
          <w:rFonts w:hint="eastAsia" w:ascii="黑体" w:hAnsi="黑体" w:eastAsia="黑体" w:cs="黑体"/>
          <w:sz w:val="32"/>
          <w:szCs w:val="32"/>
          <w:highlight w:val="none"/>
        </w:rPr>
      </w:pP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val="en-US" w:eastAsia="zh-CN"/>
        </w:rPr>
        <w:t>七</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省人民政府及有关部门应当优化金融发展环境</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鼓励</w:t>
      </w:r>
      <w:r>
        <w:rPr>
          <w:rFonts w:hint="eastAsia" w:ascii="仿宋_GB2312" w:hAnsi="仿宋_GB2312" w:eastAsia="仿宋_GB2312" w:cs="仿宋_GB2312"/>
          <w:sz w:val="32"/>
          <w:szCs w:val="32"/>
          <w:highlight w:val="none"/>
        </w:rPr>
        <w:t>引进金融机构，</w:t>
      </w:r>
      <w:r>
        <w:rPr>
          <w:rFonts w:hint="eastAsia" w:ascii="仿宋" w:hAnsi="仿宋" w:eastAsia="仿宋" w:cs="Times New Roman"/>
          <w:strike w:val="0"/>
          <w:dstrike w:val="0"/>
          <w:sz w:val="32"/>
          <w:szCs w:val="22"/>
          <w:highlight w:val="none"/>
        </w:rPr>
        <w:t>支持</w:t>
      </w:r>
      <w:r>
        <w:rPr>
          <w:rFonts w:hint="eastAsia" w:ascii="仿宋_GB2312" w:hAnsi="仿宋_GB2312" w:eastAsia="仿宋_GB2312" w:cs="仿宋_GB2312"/>
          <w:sz w:val="32"/>
          <w:szCs w:val="32"/>
          <w:highlight w:val="none"/>
        </w:rPr>
        <w:t>现代金融集聚区建设，加强金融对外开放和区域协同发展，引导金融服务实体经济，推动本省金融业</w:t>
      </w:r>
      <w:r>
        <w:rPr>
          <w:rFonts w:hint="eastAsia" w:ascii="仿宋_GB2312" w:hAnsi="仿宋_GB2312" w:eastAsia="仿宋_GB2312" w:cs="仿宋_GB2312"/>
          <w:sz w:val="32"/>
          <w:szCs w:val="32"/>
          <w:highlight w:val="none"/>
          <w:lang w:val="en-US" w:eastAsia="zh-CN"/>
        </w:rPr>
        <w:t>和经济</w:t>
      </w:r>
      <w:r>
        <w:rPr>
          <w:rFonts w:hint="eastAsia" w:ascii="仿宋_GB2312" w:hAnsi="仿宋_GB2312" w:eastAsia="仿宋_GB2312" w:cs="仿宋_GB2312"/>
          <w:sz w:val="32"/>
          <w:szCs w:val="32"/>
          <w:highlight w:val="none"/>
        </w:rPr>
        <w:t>高质量发展。</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val="en-US" w:eastAsia="zh-CN"/>
        </w:rPr>
        <w:t>八</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县级以上人民政府应当制定促进本行政区域金融发展的相关政策，鼓励、引导金融资源投向重点领域、重点产业和重点项目，支持中小企业和农村、农业、农民发展。</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val="en-US" w:eastAsia="zh-CN"/>
        </w:rPr>
        <w:t>九</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县级以上人民政府应当支持开展普惠金融、绿色金融、</w:t>
      </w:r>
      <w:r>
        <w:rPr>
          <w:rFonts w:hint="eastAsia" w:ascii="仿宋_GB2312" w:hAnsi="仿宋_GB2312" w:eastAsia="仿宋_GB2312" w:cs="仿宋_GB2312"/>
          <w:sz w:val="32"/>
          <w:szCs w:val="32"/>
          <w:highlight w:val="none"/>
          <w:lang w:val="en-US" w:eastAsia="zh-CN"/>
        </w:rPr>
        <w:t>科技</w:t>
      </w:r>
      <w:r>
        <w:rPr>
          <w:rFonts w:hint="eastAsia" w:ascii="仿宋_GB2312" w:hAnsi="仿宋_GB2312" w:eastAsia="仿宋_GB2312" w:cs="仿宋_GB2312"/>
          <w:sz w:val="32"/>
          <w:szCs w:val="32"/>
          <w:highlight w:val="none"/>
        </w:rPr>
        <w:t>金融等改革，鼓励金融机构、地方金融组织进行产品、技术、服务、管理等创新，完善金融创新激励机制，加强金融创新成果保护。</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四十</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县级以上人民政府及</w:t>
      </w:r>
      <w:r>
        <w:rPr>
          <w:rFonts w:hint="eastAsia" w:ascii="仿宋_GB2312" w:hAnsi="仿宋_GB2312" w:eastAsia="仿宋_GB2312" w:cs="仿宋_GB2312"/>
          <w:sz w:val="32"/>
          <w:szCs w:val="32"/>
          <w:highlight w:val="none"/>
          <w:lang w:val="en-US" w:eastAsia="zh-CN"/>
        </w:rPr>
        <w:t>其</w:t>
      </w:r>
      <w:r>
        <w:rPr>
          <w:rFonts w:hint="eastAsia" w:ascii="仿宋_GB2312" w:hAnsi="仿宋_GB2312" w:eastAsia="仿宋_GB2312" w:cs="仿宋_GB2312"/>
          <w:sz w:val="32"/>
          <w:szCs w:val="32"/>
          <w:highlight w:val="none"/>
        </w:rPr>
        <w:t>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 w:hAnsi="仿宋" w:eastAsia="仿宋" w:cs="Times New Roman"/>
          <w:strike w:val="0"/>
          <w:dstrike w:val="0"/>
          <w:sz w:val="32"/>
          <w:szCs w:val="22"/>
          <w:highlight w:val="none"/>
        </w:rPr>
        <w:t>部门</w:t>
      </w:r>
      <w:r>
        <w:rPr>
          <w:rFonts w:hint="eastAsia" w:ascii="仿宋_GB2312" w:hAnsi="仿宋_GB2312" w:eastAsia="仿宋_GB2312" w:cs="仿宋_GB2312"/>
          <w:sz w:val="32"/>
          <w:szCs w:val="32"/>
          <w:highlight w:val="none"/>
        </w:rPr>
        <w:t>应当支持符合条件的企业在境内外证券交易所上市，支持企业在新三板、区域性股权市场挂牌，完善多层次资本市场体系。引导企业通过股权融资、股票及债券发行等方式提高直接融资比重，优化企业融资结构。</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四十一</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县级以上人民政府及其有关部门应当优化行政审批程序，简化行政审批环节，依法为地方金融组织开展融资业务办理抵（质）押登记等提供便利高效的行政服务</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并</w:t>
      </w:r>
      <w:r>
        <w:rPr>
          <w:rFonts w:hint="eastAsia" w:ascii="仿宋_GB2312" w:hAnsi="仿宋_GB2312" w:eastAsia="仿宋_GB2312" w:cs="仿宋_GB2312"/>
          <w:sz w:val="32"/>
          <w:szCs w:val="32"/>
          <w:highlight w:val="none"/>
        </w:rPr>
        <w:t>可以将金融机构享受的相关政策给予地方金融组织。</w:t>
      </w:r>
    </w:p>
    <w:p>
      <w:pPr>
        <w:ind w:firstLine="640" w:firstLineChars="200"/>
        <w:rPr>
          <w:rFonts w:hint="eastAsia" w:ascii="楷体_GB2312" w:hAnsi="楷体_GB2312" w:eastAsia="楷体_GB2312" w:cs="楷体_GB2312"/>
          <w:sz w:val="32"/>
          <w:szCs w:val="32"/>
          <w:highlight w:val="none"/>
          <w:lang w:val="en-US" w:eastAsia="zh-CN"/>
        </w:rPr>
      </w:pPr>
      <w:r>
        <w:rPr>
          <w:rFonts w:hint="eastAsia" w:ascii="仿宋_GB2312" w:hAnsi="仿宋_GB2312" w:eastAsia="仿宋_GB2312" w:cs="仿宋_GB2312"/>
          <w:sz w:val="32"/>
          <w:szCs w:val="32"/>
          <w:highlight w:val="none"/>
        </w:rPr>
        <w:t>人民银行</w:t>
      </w:r>
      <w:r>
        <w:rPr>
          <w:rFonts w:hint="eastAsia" w:ascii="仿宋_GB2312" w:hAnsi="仿宋_GB2312" w:eastAsia="仿宋_GB2312" w:cs="仿宋_GB2312"/>
          <w:sz w:val="32"/>
          <w:szCs w:val="32"/>
          <w:highlight w:val="none"/>
          <w:lang w:eastAsia="zh-CN"/>
        </w:rPr>
        <w:t>在本省的</w:t>
      </w:r>
      <w:r>
        <w:rPr>
          <w:rFonts w:hint="eastAsia" w:ascii="仿宋_GB2312" w:hAnsi="仿宋_GB2312" w:eastAsia="仿宋_GB2312" w:cs="仿宋_GB2312"/>
          <w:sz w:val="32"/>
          <w:szCs w:val="32"/>
          <w:highlight w:val="none"/>
        </w:rPr>
        <w:t>派出机构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依法</w:t>
      </w:r>
      <w:r>
        <w:rPr>
          <w:rFonts w:hint="eastAsia" w:ascii="仿宋" w:hAnsi="仿宋" w:eastAsia="仿宋" w:cs="仿宋"/>
          <w:color w:val="000000" w:themeColor="text1"/>
          <w:sz w:val="32"/>
          <w:szCs w:val="32"/>
          <w:highlight w:val="none"/>
          <w14:textFill>
            <w14:solidFill>
              <w14:schemeClr w14:val="tx1"/>
            </w14:solidFill>
          </w14:textFill>
        </w:rPr>
        <w:t>支持符合条件的</w:t>
      </w:r>
      <w:r>
        <w:rPr>
          <w:rFonts w:hint="eastAsia" w:ascii="仿宋_GB2312" w:hAnsi="仿宋_GB2312" w:eastAsia="仿宋_GB2312" w:cs="仿宋_GB2312"/>
          <w:sz w:val="32"/>
          <w:szCs w:val="32"/>
          <w:highlight w:val="none"/>
        </w:rPr>
        <w:t>地方金融组织接入征信系统</w:t>
      </w:r>
      <w:r>
        <w:rPr>
          <w:rFonts w:hint="eastAsia" w:ascii="仿宋_GB2312" w:hAnsi="仿宋_GB2312" w:eastAsia="仿宋_GB2312" w:cs="仿宋_GB2312"/>
          <w:sz w:val="32"/>
          <w:szCs w:val="32"/>
          <w:highlight w:val="none"/>
          <w:lang w:eastAsia="zh-CN"/>
        </w:rPr>
        <w:t>，</w:t>
      </w:r>
      <w:r>
        <w:rPr>
          <w:rFonts w:hint="eastAsia" w:ascii="仿宋" w:hAnsi="仿宋" w:eastAsia="仿宋" w:cs="Times New Roman"/>
          <w:strike w:val="0"/>
          <w:dstrike w:val="0"/>
          <w:sz w:val="32"/>
          <w:szCs w:val="22"/>
          <w:highlight w:val="none"/>
        </w:rPr>
        <w:t>为地方金融组织查询信用信息提供支持</w:t>
      </w:r>
      <w:r>
        <w:rPr>
          <w:rFonts w:hint="eastAsia" w:ascii="仿宋_GB2312" w:hAnsi="仿宋_GB2312" w:eastAsia="仿宋_GB2312" w:cs="仿宋_GB2312"/>
          <w:sz w:val="32"/>
          <w:szCs w:val="32"/>
          <w:highlight w:val="none"/>
        </w:rPr>
        <w:t>；相关金融机构</w:t>
      </w:r>
      <w:r>
        <w:rPr>
          <w:rFonts w:hint="eastAsia" w:ascii="仿宋_GB2312" w:hAnsi="仿宋_GB2312" w:eastAsia="仿宋_GB2312" w:cs="仿宋_GB2312"/>
          <w:sz w:val="32"/>
          <w:szCs w:val="32"/>
          <w:highlight w:val="none"/>
          <w:lang w:eastAsia="zh-CN"/>
        </w:rPr>
        <w:t>应当</w:t>
      </w:r>
      <w:r>
        <w:rPr>
          <w:rFonts w:hint="eastAsia" w:ascii="仿宋_GB2312" w:hAnsi="仿宋_GB2312" w:eastAsia="仿宋_GB2312" w:cs="仿宋_GB2312"/>
          <w:sz w:val="32"/>
          <w:szCs w:val="32"/>
          <w:highlight w:val="none"/>
        </w:rPr>
        <w:t>依法为地方金融组织提供资金托管、存管和结算等业务支持</w:t>
      </w:r>
      <w:r>
        <w:rPr>
          <w:rFonts w:hint="eastAsia" w:ascii="仿宋" w:hAnsi="仿宋" w:eastAsia="仿宋" w:cs="Times New Roman"/>
          <w:strike w:val="0"/>
          <w:dstrike w:val="0"/>
          <w:sz w:val="32"/>
          <w:szCs w:val="22"/>
          <w:highlight w:val="none"/>
        </w:rPr>
        <w:t>。</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四十二</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县级以上人民政府应当制定金融人才发展规划和培养、引进计划，对符合条件的金融人才按照规定给予奖励，并在落户、居住、子女教育、医疗等方面提供便利。</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四十三</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省人民政府及其有关部门应当推动金融信用环境建设，培育发展</w:t>
      </w:r>
      <w:r>
        <w:rPr>
          <w:rFonts w:hint="eastAsia" w:ascii="仿宋_GB2312" w:hAnsi="仿宋_GB2312" w:eastAsia="仿宋_GB2312" w:cs="仿宋_GB2312"/>
          <w:sz w:val="32"/>
          <w:szCs w:val="32"/>
          <w:highlight w:val="none"/>
          <w:lang w:eastAsia="zh-CN"/>
        </w:rPr>
        <w:t>全省统一的</w:t>
      </w:r>
      <w:r>
        <w:rPr>
          <w:rFonts w:hint="eastAsia" w:ascii="仿宋_GB2312" w:hAnsi="仿宋_GB2312" w:eastAsia="仿宋_GB2312" w:cs="仿宋_GB2312"/>
          <w:sz w:val="32"/>
          <w:szCs w:val="32"/>
          <w:highlight w:val="none"/>
        </w:rPr>
        <w:t>企业征信服务机构，建设和完善金融综合服务平台</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按照国家和省有关规定将市场主体相关信用信息纳入省公共信用信息服务平台。</w:t>
      </w:r>
    </w:p>
    <w:p>
      <w:pPr>
        <w:ind w:firstLine="640" w:firstLineChars="200"/>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lang w:val="en-US" w:eastAsia="zh-CN"/>
        </w:rPr>
        <w:t>第四十四条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鼓励金融机构对信用状况良好的市场主体在费率利率</w:t>
      </w:r>
      <w:r>
        <w:rPr>
          <w:rFonts w:hint="eastAsia" w:ascii="仿宋_GB2312" w:hAnsi="仿宋_GB2312" w:eastAsia="仿宋_GB2312" w:cs="仿宋_GB2312"/>
          <w:sz w:val="32"/>
          <w:szCs w:val="32"/>
          <w:highlight w:val="none"/>
          <w:lang w:eastAsia="zh-CN"/>
        </w:rPr>
        <w:t>方面给予优惠，在</w:t>
      </w:r>
      <w:r>
        <w:rPr>
          <w:rFonts w:hint="eastAsia" w:ascii="仿宋_GB2312" w:hAnsi="仿宋_GB2312" w:eastAsia="仿宋_GB2312" w:cs="仿宋_GB2312"/>
          <w:sz w:val="32"/>
          <w:szCs w:val="32"/>
          <w:highlight w:val="none"/>
        </w:rPr>
        <w:t>贷款授信、还款方式等方面给予便利。</w:t>
      </w:r>
    </w:p>
    <w:p>
      <w:pPr>
        <w:ind w:firstLine="640" w:firstLineChars="200"/>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相关单位或者个人因恶意逃废金融债务、非法集资等违法行为被行政处罚或者认定为犯罪的，应当依法将其列入失信名单。</w:t>
      </w:r>
    </w:p>
    <w:p>
      <w:pPr>
        <w:ind w:firstLine="640" w:firstLineChars="200"/>
        <w:rPr>
          <w:rFonts w:hint="eastAsia" w:ascii="仿宋_GB2312" w:hAnsi="仿宋_GB2312" w:eastAsia="仿宋_GB2312" w:cs="仿宋_GB2312"/>
          <w:sz w:val="32"/>
          <w:szCs w:val="32"/>
          <w:highlight w:val="none"/>
          <w:lang w:eastAsia="zh-CN"/>
        </w:rPr>
      </w:pPr>
    </w:p>
    <w:p>
      <w:pPr>
        <w:jc w:val="center"/>
        <w:rPr>
          <w:rFonts w:hint="eastAsia" w:ascii="黑体" w:hAnsi="黑体" w:eastAsia="黑体" w:cs="黑体"/>
          <w:sz w:val="32"/>
          <w:szCs w:val="32"/>
          <w:highlight w:val="none"/>
        </w:rPr>
      </w:pPr>
      <w:r>
        <w:rPr>
          <w:rFonts w:hint="eastAsia" w:ascii="黑体" w:hAnsi="黑体" w:eastAsia="黑体" w:cs="黑体"/>
          <w:sz w:val="32"/>
          <w:szCs w:val="32"/>
          <w:highlight w:val="none"/>
        </w:rPr>
        <w:t>第六章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法律责任</w:t>
      </w:r>
    </w:p>
    <w:p>
      <w:pPr>
        <w:jc w:val="center"/>
        <w:rPr>
          <w:rFonts w:hint="eastAsia" w:ascii="黑体" w:hAnsi="黑体" w:eastAsia="黑体" w:cs="黑体"/>
          <w:sz w:val="32"/>
          <w:szCs w:val="32"/>
          <w:highlight w:val="none"/>
        </w:rPr>
      </w:pPr>
    </w:p>
    <w:p>
      <w:pPr>
        <w:ind w:firstLine="640" w:firstLineChars="200"/>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四十五</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w:t>
      </w:r>
      <w:r>
        <w:rPr>
          <w:rFonts w:hint="eastAsia" w:ascii="仿宋_GB2312" w:hAnsi="仿宋_GB2312" w:eastAsia="仿宋_GB2312" w:cs="仿宋_GB2312"/>
          <w:sz w:val="32"/>
          <w:szCs w:val="32"/>
          <w:highlight w:val="none"/>
          <w:lang w:val="en-US" w:eastAsia="zh-CN"/>
        </w:rPr>
        <w:t>第八条</w:t>
      </w:r>
      <w:r>
        <w:rPr>
          <w:rFonts w:hint="eastAsia" w:ascii="仿宋_GB2312" w:hAnsi="仿宋_GB2312" w:eastAsia="仿宋_GB2312" w:cs="仿宋_GB2312"/>
          <w:sz w:val="32"/>
          <w:szCs w:val="32"/>
          <w:highlight w:val="none"/>
        </w:rPr>
        <w:t>规定，</w:t>
      </w:r>
      <w:r>
        <w:rPr>
          <w:rFonts w:hint="eastAsia" w:ascii="仿宋_GB2312" w:hAnsi="仿宋_GB2312" w:eastAsia="仿宋_GB2312" w:cs="仿宋_GB2312"/>
          <w:sz w:val="32"/>
          <w:szCs w:val="32"/>
          <w:highlight w:val="none"/>
          <w:lang w:val="en-US" w:eastAsia="zh-CN"/>
        </w:rPr>
        <w:t>设立</w:t>
      </w:r>
      <w:r>
        <w:rPr>
          <w:rFonts w:hint="eastAsia" w:ascii="仿宋_GB2312" w:hAnsi="仿宋_GB2312" w:eastAsia="仿宋_GB2312" w:cs="仿宋_GB2312"/>
          <w:sz w:val="32"/>
          <w:szCs w:val="32"/>
          <w:highlight w:val="none"/>
        </w:rPr>
        <w:t>地方金融组织</w:t>
      </w:r>
      <w:r>
        <w:rPr>
          <w:rFonts w:hint="eastAsia" w:ascii="仿宋_GB2312" w:hAnsi="仿宋_GB2312" w:eastAsia="仿宋_GB2312" w:cs="仿宋_GB2312"/>
          <w:sz w:val="32"/>
          <w:szCs w:val="32"/>
          <w:highlight w:val="none"/>
          <w:lang w:val="en-US" w:eastAsia="zh-CN"/>
        </w:rPr>
        <w:t>或者</w:t>
      </w:r>
      <w:r>
        <w:rPr>
          <w:rFonts w:hint="eastAsia" w:ascii="仿宋_GB2312" w:hAnsi="仿宋_GB2312" w:eastAsia="仿宋_GB2312" w:cs="仿宋_GB2312"/>
          <w:sz w:val="32"/>
          <w:szCs w:val="32"/>
          <w:highlight w:val="none"/>
        </w:rPr>
        <w:t>从事</w:t>
      </w:r>
      <w:r>
        <w:rPr>
          <w:rFonts w:hint="eastAsia" w:ascii="仿宋_GB2312" w:hAnsi="仿宋_GB2312" w:eastAsia="仿宋_GB2312" w:cs="仿宋_GB2312"/>
          <w:sz w:val="32"/>
          <w:szCs w:val="32"/>
          <w:highlight w:val="none"/>
          <w:lang w:val="en-US" w:eastAsia="zh-CN"/>
        </w:rPr>
        <w:t>相关</w:t>
      </w:r>
      <w:r>
        <w:rPr>
          <w:rFonts w:hint="eastAsia" w:ascii="仿宋_GB2312" w:hAnsi="仿宋_GB2312" w:eastAsia="仿宋_GB2312" w:cs="仿宋_GB2312"/>
          <w:sz w:val="32"/>
          <w:szCs w:val="32"/>
          <w:highlight w:val="none"/>
        </w:rPr>
        <w:t>地方金融业务未</w:t>
      </w:r>
      <w:r>
        <w:rPr>
          <w:rFonts w:hint="eastAsia" w:ascii="仿宋_GB2312" w:hAnsi="仿宋_GB2312" w:eastAsia="仿宋_GB2312" w:cs="仿宋_GB2312"/>
          <w:sz w:val="32"/>
          <w:szCs w:val="32"/>
          <w:highlight w:val="none"/>
          <w:lang w:val="en-US" w:eastAsia="zh-CN"/>
        </w:rPr>
        <w:t>按</w:t>
      </w:r>
      <w:r>
        <w:rPr>
          <w:rFonts w:hint="eastAsia" w:ascii="仿宋_GB2312" w:hAnsi="仿宋_GB2312" w:eastAsia="仿宋_GB2312" w:cs="仿宋_GB2312"/>
          <w:sz w:val="32"/>
          <w:szCs w:val="32"/>
          <w:highlight w:val="none"/>
        </w:rPr>
        <w:t>照规定取得行政许可的，</w:t>
      </w:r>
      <w:r>
        <w:rPr>
          <w:rFonts w:hint="eastAsia" w:ascii="仿宋_GB2312" w:hAnsi="仿宋_GB2312" w:eastAsia="仿宋_GB2312" w:cs="仿宋_GB2312"/>
          <w:sz w:val="32"/>
          <w:szCs w:val="32"/>
          <w:highlight w:val="none"/>
        </w:rPr>
        <w:t>由省地方金融监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w:t>
      </w:r>
      <w:r>
        <w:rPr>
          <w:rFonts w:hint="eastAsia" w:ascii="仿宋_GB2312" w:hAnsi="仿宋_GB2312" w:eastAsia="仿宋_GB2312" w:cs="仿宋_GB2312"/>
          <w:sz w:val="32"/>
          <w:szCs w:val="32"/>
          <w:highlight w:val="none"/>
          <w:lang w:val="en-US" w:eastAsia="zh-CN"/>
        </w:rPr>
        <w:t>予以取缔或者</w:t>
      </w:r>
      <w:r>
        <w:rPr>
          <w:rFonts w:hint="eastAsia" w:ascii="仿宋_GB2312" w:hAnsi="仿宋_GB2312" w:eastAsia="仿宋_GB2312" w:cs="仿宋_GB2312"/>
          <w:sz w:val="32"/>
          <w:szCs w:val="32"/>
          <w:highlight w:val="none"/>
        </w:rPr>
        <w:t>责令停止相关业务，没收违法所得，并处违法所得三倍以上五倍以下罚款；没有违法所得或者违法所得不足五万元的，处五万元以上二十万元以下罚款。</w:t>
      </w:r>
    </w:p>
    <w:p>
      <w:pPr>
        <w:ind w:firstLine="640" w:firstLineChars="200"/>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违反本条例</w:t>
      </w:r>
      <w:r>
        <w:rPr>
          <w:rFonts w:hint="eastAsia" w:ascii="仿宋_GB2312" w:hAnsi="仿宋_GB2312" w:eastAsia="仿宋_GB2312" w:cs="仿宋_GB2312"/>
          <w:sz w:val="32"/>
          <w:szCs w:val="32"/>
          <w:highlight w:val="none"/>
          <w:lang w:val="en-US" w:eastAsia="zh-CN"/>
        </w:rPr>
        <w:t>第八条</w:t>
      </w:r>
      <w:r>
        <w:rPr>
          <w:rFonts w:hint="eastAsia" w:ascii="仿宋_GB2312" w:hAnsi="仿宋_GB2312" w:eastAsia="仿宋_GB2312" w:cs="仿宋_GB2312"/>
          <w:sz w:val="32"/>
          <w:szCs w:val="32"/>
          <w:highlight w:val="none"/>
        </w:rPr>
        <w:t>规定，</w:t>
      </w:r>
      <w:r>
        <w:rPr>
          <w:rFonts w:hint="eastAsia" w:ascii="仿宋_GB2312" w:hAnsi="仿宋_GB2312" w:eastAsia="仿宋_GB2312" w:cs="仿宋_GB2312"/>
          <w:sz w:val="32"/>
          <w:szCs w:val="32"/>
          <w:highlight w:val="none"/>
          <w:lang w:val="en-US" w:eastAsia="zh-CN"/>
        </w:rPr>
        <w:t>设立</w:t>
      </w:r>
      <w:r>
        <w:rPr>
          <w:rFonts w:hint="eastAsia" w:ascii="仿宋_GB2312" w:hAnsi="仿宋_GB2312" w:eastAsia="仿宋_GB2312" w:cs="仿宋_GB2312"/>
          <w:sz w:val="32"/>
          <w:szCs w:val="32"/>
          <w:highlight w:val="none"/>
        </w:rPr>
        <w:t>地方金融组织</w:t>
      </w:r>
      <w:r>
        <w:rPr>
          <w:rFonts w:hint="eastAsia" w:ascii="仿宋_GB2312" w:hAnsi="仿宋_GB2312" w:eastAsia="仿宋_GB2312" w:cs="仿宋_GB2312"/>
          <w:sz w:val="32"/>
          <w:szCs w:val="32"/>
          <w:highlight w:val="none"/>
          <w:lang w:val="en-US" w:eastAsia="zh-CN"/>
        </w:rPr>
        <w:t>或者</w:t>
      </w:r>
      <w:r>
        <w:rPr>
          <w:rFonts w:hint="eastAsia" w:ascii="仿宋_GB2312" w:hAnsi="仿宋_GB2312" w:eastAsia="仿宋_GB2312" w:cs="仿宋_GB2312"/>
          <w:sz w:val="32"/>
          <w:szCs w:val="32"/>
          <w:highlight w:val="none"/>
        </w:rPr>
        <w:t>从事</w:t>
      </w:r>
      <w:r>
        <w:rPr>
          <w:rFonts w:hint="eastAsia" w:ascii="仿宋_GB2312" w:hAnsi="仿宋_GB2312" w:eastAsia="仿宋_GB2312" w:cs="仿宋_GB2312"/>
          <w:sz w:val="32"/>
          <w:szCs w:val="32"/>
          <w:highlight w:val="none"/>
          <w:lang w:val="en-US" w:eastAsia="zh-CN"/>
        </w:rPr>
        <w:t>相关</w:t>
      </w:r>
      <w:r>
        <w:rPr>
          <w:rFonts w:hint="eastAsia" w:ascii="仿宋_GB2312" w:hAnsi="仿宋_GB2312" w:eastAsia="仿宋_GB2312" w:cs="仿宋_GB2312"/>
          <w:sz w:val="32"/>
          <w:szCs w:val="32"/>
          <w:highlight w:val="none"/>
        </w:rPr>
        <w:t>地方金融业务未</w:t>
      </w:r>
      <w:r>
        <w:rPr>
          <w:rFonts w:hint="eastAsia" w:ascii="仿宋_GB2312" w:hAnsi="仿宋_GB2312" w:eastAsia="仿宋_GB2312" w:cs="仿宋_GB2312"/>
          <w:sz w:val="32"/>
          <w:szCs w:val="32"/>
          <w:highlight w:val="none"/>
          <w:lang w:val="en-US" w:eastAsia="zh-CN"/>
        </w:rPr>
        <w:t>按</w:t>
      </w:r>
      <w:r>
        <w:rPr>
          <w:rFonts w:hint="eastAsia" w:ascii="仿宋_GB2312" w:hAnsi="仿宋_GB2312" w:eastAsia="仿宋_GB2312" w:cs="仿宋_GB2312"/>
          <w:sz w:val="32"/>
          <w:szCs w:val="32"/>
          <w:highlight w:val="none"/>
        </w:rPr>
        <w:t>照规定办理备案的</w:t>
      </w:r>
      <w:r>
        <w:rPr>
          <w:rFonts w:hint="eastAsia" w:ascii="仿宋_GB2312" w:hAnsi="仿宋_GB2312" w:eastAsia="仿宋_GB2312" w:cs="仿宋_GB2312"/>
          <w:sz w:val="32"/>
          <w:szCs w:val="32"/>
          <w:highlight w:val="none"/>
        </w:rPr>
        <w:t>，由省地方金融监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部门责令限期改正；逾期不改正的，处五</w:t>
      </w:r>
      <w:r>
        <w:rPr>
          <w:rFonts w:hint="eastAsia" w:ascii="仿宋_GB2312" w:hAnsi="仿宋_GB2312" w:eastAsia="仿宋_GB2312" w:cs="仿宋_GB2312"/>
          <w:sz w:val="32"/>
          <w:szCs w:val="32"/>
          <w:highlight w:val="none"/>
        </w:rPr>
        <w:t>万元以上十万元</w:t>
      </w:r>
      <w:r>
        <w:rPr>
          <w:rFonts w:hint="eastAsia" w:ascii="仿宋_GB2312" w:hAnsi="仿宋_GB2312" w:eastAsia="仿宋_GB2312" w:cs="仿宋_GB2312"/>
          <w:sz w:val="32"/>
          <w:szCs w:val="32"/>
          <w:highlight w:val="none"/>
        </w:rPr>
        <w:t>以下罚款。</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第四十</w:t>
      </w:r>
      <w:r>
        <w:rPr>
          <w:rFonts w:hint="eastAsia" w:ascii="黑体" w:hAnsi="黑体" w:eastAsia="黑体" w:cs="黑体"/>
          <w:sz w:val="32"/>
          <w:szCs w:val="32"/>
          <w:highlight w:val="none"/>
          <w:lang w:val="en-US" w:eastAsia="zh-CN"/>
        </w:rPr>
        <w:t>六</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w:t>
      </w:r>
      <w:r>
        <w:rPr>
          <w:rFonts w:hint="eastAsia" w:ascii="仿宋_GB2312" w:hAnsi="仿宋_GB2312" w:eastAsia="仿宋_GB2312" w:cs="仿宋_GB2312"/>
          <w:b w:val="0"/>
          <w:bCs w:val="0"/>
          <w:sz w:val="32"/>
          <w:szCs w:val="32"/>
          <w:highlight w:val="none"/>
          <w:lang w:val="en-US" w:eastAsia="zh-CN"/>
        </w:rPr>
        <w:t>第十条第一款</w:t>
      </w:r>
      <w:r>
        <w:rPr>
          <w:rFonts w:hint="eastAsia" w:ascii="仿宋_GB2312" w:hAnsi="仿宋_GB2312" w:eastAsia="仿宋_GB2312" w:cs="仿宋_GB2312"/>
          <w:sz w:val="32"/>
          <w:szCs w:val="32"/>
          <w:highlight w:val="none"/>
        </w:rPr>
        <w:t>规定，地方金融组织未以</w:t>
      </w:r>
      <w:r>
        <w:rPr>
          <w:rFonts w:hint="eastAsia" w:ascii="仿宋_GB2312" w:hAnsi="仿宋_GB2312" w:eastAsia="仿宋_GB2312" w:cs="仿宋_GB2312"/>
          <w:sz w:val="32"/>
          <w:szCs w:val="32"/>
          <w:highlight w:val="none"/>
          <w:lang w:val="en-US" w:eastAsia="zh-CN"/>
        </w:rPr>
        <w:t>醒目</w:t>
      </w:r>
      <w:r>
        <w:rPr>
          <w:rFonts w:hint="eastAsia" w:ascii="仿宋_GB2312" w:hAnsi="仿宋_GB2312" w:eastAsia="仿宋_GB2312" w:cs="仿宋_GB2312"/>
          <w:sz w:val="32"/>
          <w:szCs w:val="32"/>
          <w:highlight w:val="none"/>
        </w:rPr>
        <w:t>方式和通俗易懂的语言文字如实向消费者</w:t>
      </w:r>
      <w:r>
        <w:rPr>
          <w:rFonts w:hint="eastAsia" w:ascii="仿宋_GB2312" w:hAnsi="仿宋_GB2312" w:eastAsia="仿宋_GB2312" w:cs="仿宋_GB2312"/>
          <w:sz w:val="32"/>
          <w:szCs w:val="32"/>
          <w:highlight w:val="none"/>
          <w:lang w:val="en-US" w:eastAsia="zh-CN"/>
        </w:rPr>
        <w:t>或者</w:t>
      </w:r>
      <w:r>
        <w:rPr>
          <w:rFonts w:hint="eastAsia" w:ascii="仿宋_GB2312" w:hAnsi="仿宋_GB2312" w:eastAsia="仿宋_GB2312" w:cs="仿宋_GB2312"/>
          <w:sz w:val="32"/>
          <w:szCs w:val="32"/>
          <w:highlight w:val="none"/>
        </w:rPr>
        <w:t>投资者披露可能影响其决策的信息</w:t>
      </w:r>
      <w:r>
        <w:rPr>
          <w:rFonts w:hint="eastAsia" w:ascii="仿宋_GB2312" w:hAnsi="仿宋_GB2312" w:eastAsia="仿宋_GB2312" w:cs="仿宋_GB2312"/>
          <w:sz w:val="32"/>
          <w:szCs w:val="32"/>
          <w:highlight w:val="none"/>
          <w:lang w:val="en-US" w:eastAsia="zh-CN"/>
        </w:rPr>
        <w:t>的，或者</w:t>
      </w:r>
      <w:r>
        <w:rPr>
          <w:rFonts w:hint="eastAsia" w:ascii="仿宋_GB2312" w:hAnsi="仿宋_GB2312" w:eastAsia="仿宋_GB2312" w:cs="仿宋_GB2312"/>
          <w:sz w:val="32"/>
          <w:szCs w:val="32"/>
          <w:highlight w:val="none"/>
        </w:rPr>
        <w:t>披露信息有虚假记载、误导性陈述或者重大遗漏</w:t>
      </w:r>
      <w:r>
        <w:rPr>
          <w:rFonts w:hint="eastAsia" w:ascii="仿宋_GB2312" w:hAnsi="仿宋_GB2312" w:eastAsia="仿宋_GB2312" w:cs="仿宋_GB2312"/>
          <w:sz w:val="32"/>
          <w:szCs w:val="32"/>
          <w:highlight w:val="none"/>
          <w:lang w:val="en-US" w:eastAsia="zh-CN"/>
        </w:rPr>
        <w:t>的，</w:t>
      </w:r>
      <w:r>
        <w:rPr>
          <w:rFonts w:hint="eastAsia" w:ascii="仿宋_GB2312" w:hAnsi="仿宋_GB2312" w:eastAsia="仿宋_GB2312" w:cs="仿宋_GB2312"/>
          <w:sz w:val="32"/>
          <w:szCs w:val="32"/>
          <w:highlight w:val="none"/>
        </w:rPr>
        <w:t>由省地方金融监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部门责令</w:t>
      </w:r>
      <w:r>
        <w:rPr>
          <w:rFonts w:hint="eastAsia" w:ascii="仿宋" w:hAnsi="仿宋" w:eastAsia="仿宋" w:cs="Times New Roman"/>
          <w:strike w:val="0"/>
          <w:dstrike w:val="0"/>
          <w:sz w:val="32"/>
          <w:szCs w:val="22"/>
          <w:highlight w:val="none"/>
        </w:rPr>
        <w:t>限期</w:t>
      </w:r>
      <w:r>
        <w:rPr>
          <w:rFonts w:hint="eastAsia" w:ascii="仿宋_GB2312" w:hAnsi="仿宋_GB2312" w:eastAsia="仿宋_GB2312" w:cs="仿宋_GB2312"/>
          <w:sz w:val="32"/>
          <w:szCs w:val="32"/>
          <w:highlight w:val="none"/>
        </w:rPr>
        <w:t>改正；</w:t>
      </w:r>
      <w:r>
        <w:rPr>
          <w:rFonts w:hint="eastAsia" w:ascii="仿宋" w:hAnsi="仿宋" w:eastAsia="仿宋" w:cs="Times New Roman"/>
          <w:strike w:val="0"/>
          <w:dstrike w:val="0"/>
          <w:sz w:val="32"/>
          <w:szCs w:val="22"/>
          <w:highlight w:val="none"/>
        </w:rPr>
        <w:t>逾期</w:t>
      </w:r>
      <w:r>
        <w:rPr>
          <w:rFonts w:hint="eastAsia" w:ascii="仿宋_GB2312" w:hAnsi="仿宋_GB2312" w:eastAsia="仿宋_GB2312" w:cs="仿宋_GB2312"/>
          <w:sz w:val="32"/>
          <w:szCs w:val="32"/>
          <w:highlight w:val="none"/>
        </w:rPr>
        <w:t>不改正的，处五万元以上十万元以下罚款</w:t>
      </w:r>
      <w:r>
        <w:rPr>
          <w:rFonts w:hint="eastAsia" w:ascii="仿宋_GB2312" w:hAnsi="仿宋_GB2312" w:eastAsia="仿宋_GB2312" w:cs="仿宋_GB2312"/>
          <w:sz w:val="32"/>
          <w:szCs w:val="32"/>
          <w:highlight w:val="none"/>
          <w:lang w:eastAsia="zh-CN"/>
        </w:rPr>
        <w:t>，情节严重的，责令停业整顿。</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第四十</w:t>
      </w:r>
      <w:r>
        <w:rPr>
          <w:rFonts w:hint="eastAsia" w:ascii="黑体" w:hAnsi="黑体" w:eastAsia="黑体" w:cs="黑体"/>
          <w:sz w:val="32"/>
          <w:szCs w:val="32"/>
          <w:highlight w:val="none"/>
          <w:lang w:val="en-US" w:eastAsia="zh-CN"/>
        </w:rPr>
        <w:t>七</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w:t>
      </w:r>
      <w:r>
        <w:rPr>
          <w:rFonts w:hint="eastAsia" w:ascii="仿宋_GB2312" w:hAnsi="仿宋_GB2312" w:eastAsia="仿宋_GB2312" w:cs="仿宋_GB2312"/>
          <w:b w:val="0"/>
          <w:bCs w:val="0"/>
          <w:sz w:val="32"/>
          <w:szCs w:val="32"/>
          <w:highlight w:val="none"/>
          <w:lang w:val="en-US" w:eastAsia="zh-CN"/>
        </w:rPr>
        <w:t>第十一条、第十二条、第十三条</w:t>
      </w:r>
      <w:r>
        <w:rPr>
          <w:rFonts w:hint="eastAsia" w:ascii="仿宋_GB2312" w:hAnsi="仿宋_GB2312" w:eastAsia="仿宋_GB2312" w:cs="仿宋_GB2312"/>
          <w:sz w:val="32"/>
          <w:szCs w:val="32"/>
          <w:highlight w:val="none"/>
        </w:rPr>
        <w:t>规定，地方金融组织未按照</w:t>
      </w:r>
      <w:r>
        <w:rPr>
          <w:rFonts w:hint="eastAsia" w:ascii="仿宋_GB2312" w:hAnsi="仿宋_GB2312" w:eastAsia="仿宋_GB2312" w:cs="仿宋_GB2312"/>
          <w:sz w:val="32"/>
          <w:szCs w:val="32"/>
          <w:highlight w:val="none"/>
          <w:lang w:val="en-US" w:eastAsia="zh-CN"/>
        </w:rPr>
        <w:t>规定</w:t>
      </w:r>
      <w:r>
        <w:rPr>
          <w:rFonts w:hint="eastAsia" w:ascii="仿宋_GB2312" w:hAnsi="仿宋_GB2312" w:eastAsia="仿宋_GB2312" w:cs="仿宋_GB2312"/>
          <w:sz w:val="32"/>
          <w:szCs w:val="32"/>
          <w:highlight w:val="none"/>
        </w:rPr>
        <w:t>报送</w:t>
      </w:r>
      <w:r>
        <w:rPr>
          <w:rFonts w:hint="eastAsia" w:ascii="仿宋_GB2312" w:hAnsi="仿宋_GB2312" w:eastAsia="仿宋_GB2312" w:cs="仿宋_GB2312"/>
          <w:sz w:val="32"/>
          <w:szCs w:val="32"/>
          <w:highlight w:val="none"/>
          <w:lang w:val="en-US" w:eastAsia="zh-CN"/>
        </w:rPr>
        <w:t>材料或者报告</w:t>
      </w:r>
      <w:r>
        <w:rPr>
          <w:rFonts w:hint="eastAsia" w:ascii="仿宋_GB2312" w:hAnsi="仿宋_GB2312" w:eastAsia="仿宋_GB2312" w:cs="仿宋_GB2312"/>
          <w:sz w:val="32"/>
          <w:szCs w:val="32"/>
          <w:highlight w:val="none"/>
        </w:rPr>
        <w:t>的，由省地方金融监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部门责令限期改正；逾期不改正的，处二万元以上十万元以下罚款。</w:t>
      </w:r>
    </w:p>
    <w:p>
      <w:pPr>
        <w:ind w:firstLine="640" w:firstLineChars="200"/>
        <w:jc w:val="left"/>
        <w:rPr>
          <w:rFonts w:hint="eastAsia" w:ascii="楷体_GB2312" w:hAnsi="楷体_GB2312" w:eastAsia="楷体_GB2312" w:cs="楷体_GB2312"/>
          <w:sz w:val="32"/>
          <w:szCs w:val="32"/>
          <w:highlight w:val="none"/>
          <w:lang w:val="en-US" w:eastAsia="zh-CN"/>
        </w:rPr>
      </w:pPr>
      <w:r>
        <w:rPr>
          <w:rFonts w:hint="eastAsia" w:ascii="黑体" w:hAnsi="黑体" w:eastAsia="黑体" w:cs="黑体"/>
          <w:sz w:val="32"/>
          <w:szCs w:val="32"/>
          <w:highlight w:val="none"/>
        </w:rPr>
        <w:t>第</w:t>
      </w:r>
      <w:r>
        <w:rPr>
          <w:rFonts w:hint="eastAsia" w:ascii="黑体" w:hAnsi="黑体" w:eastAsia="黑体" w:cs="黑体"/>
          <w:strike w:val="0"/>
          <w:dstrike w:val="0"/>
          <w:sz w:val="32"/>
          <w:szCs w:val="22"/>
          <w:highlight w:val="none"/>
          <w:lang w:val="en-US" w:eastAsia="zh-CN"/>
        </w:rPr>
        <w:t>四十八</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w:t>
      </w:r>
      <w:r>
        <w:rPr>
          <w:rFonts w:hint="eastAsia" w:ascii="仿宋_GB2312" w:hAnsi="仿宋_GB2312" w:eastAsia="仿宋_GB2312" w:cs="仿宋_GB2312"/>
          <w:b w:val="0"/>
          <w:bCs w:val="0"/>
          <w:sz w:val="32"/>
          <w:szCs w:val="32"/>
          <w:highlight w:val="none"/>
          <w:lang w:val="en-US" w:eastAsia="zh-CN"/>
        </w:rPr>
        <w:t>第二十二条第三款</w:t>
      </w:r>
      <w:r>
        <w:rPr>
          <w:rFonts w:hint="eastAsia" w:ascii="仿宋_GB2312" w:hAnsi="仿宋_GB2312" w:eastAsia="仿宋_GB2312" w:cs="仿宋_GB2312"/>
          <w:sz w:val="32"/>
          <w:szCs w:val="32"/>
          <w:highlight w:val="none"/>
        </w:rPr>
        <w:t>规定，地方金融组织及其有关人员拒绝、阻碍现场检查的，由省地方金融监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部门责令改正；拒不改正的，处二万元以上十万元以下罚款；</w:t>
      </w:r>
      <w:r>
        <w:rPr>
          <w:rFonts w:hint="eastAsia" w:ascii="仿宋_GB2312" w:hAnsi="仿宋_GB2312" w:eastAsia="仿宋_GB2312" w:cs="仿宋_GB2312"/>
          <w:sz w:val="32"/>
          <w:szCs w:val="32"/>
          <w:highlight w:val="none"/>
          <w:lang w:val="en-US" w:eastAsia="zh-CN"/>
        </w:rPr>
        <w:t>构成</w:t>
      </w:r>
      <w:r>
        <w:rPr>
          <w:rFonts w:hint="eastAsia" w:ascii="仿宋_GB2312" w:hAnsi="仿宋_GB2312" w:eastAsia="仿宋_GB2312" w:cs="仿宋_GB2312"/>
          <w:sz w:val="32"/>
          <w:szCs w:val="32"/>
          <w:highlight w:val="none"/>
        </w:rPr>
        <w:t>违反治安管理行为的，依照《中华人民共和国治安管理处罚法》予以处罚。</w:t>
      </w:r>
    </w:p>
    <w:p>
      <w:pPr>
        <w:ind w:firstLine="640" w:firstLineChars="200"/>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trike w:val="0"/>
          <w:dstrike w:val="0"/>
          <w:sz w:val="32"/>
          <w:szCs w:val="22"/>
          <w:highlight w:val="none"/>
          <w:lang w:val="en-US" w:eastAsia="zh-CN"/>
        </w:rPr>
        <w:t>四十九</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bookmarkStart w:id="0" w:name="_GoBack"/>
      <w:bookmarkEnd w:id="0"/>
      <w:r>
        <w:rPr>
          <w:rFonts w:hint="eastAsia" w:ascii="仿宋_GB2312" w:hAnsi="仿宋_GB2312" w:eastAsia="仿宋_GB2312" w:cs="仿宋_GB2312"/>
          <w:sz w:val="32"/>
          <w:szCs w:val="32"/>
          <w:highlight w:val="none"/>
        </w:rPr>
        <w:t>违反本条例</w:t>
      </w:r>
      <w:r>
        <w:rPr>
          <w:rFonts w:hint="eastAsia" w:ascii="仿宋_GB2312" w:hAnsi="仿宋_GB2312" w:eastAsia="仿宋_GB2312" w:cs="仿宋_GB2312"/>
          <w:b w:val="0"/>
          <w:bCs w:val="0"/>
          <w:sz w:val="32"/>
          <w:szCs w:val="32"/>
          <w:highlight w:val="none"/>
          <w:lang w:val="en-US" w:eastAsia="zh-CN"/>
        </w:rPr>
        <w:t>第三十二条</w:t>
      </w:r>
      <w:r>
        <w:rPr>
          <w:rFonts w:hint="eastAsia" w:ascii="仿宋_GB2312" w:hAnsi="仿宋_GB2312" w:eastAsia="仿宋_GB2312" w:cs="仿宋_GB2312"/>
          <w:sz w:val="32"/>
          <w:szCs w:val="32"/>
          <w:highlight w:val="none"/>
        </w:rPr>
        <w:t>规定，地方金融组织未及时采取措施</w:t>
      </w:r>
      <w:r>
        <w:rPr>
          <w:rFonts w:hint="eastAsia" w:ascii="仿宋" w:hAnsi="仿宋" w:eastAsia="仿宋" w:cs="Times New Roman"/>
          <w:strike w:val="0"/>
          <w:dstrike w:val="0"/>
          <w:sz w:val="32"/>
          <w:szCs w:val="22"/>
          <w:highlight w:val="none"/>
        </w:rPr>
        <w:t>消除金融风险隐患</w:t>
      </w:r>
      <w:r>
        <w:rPr>
          <w:rFonts w:hint="eastAsia" w:ascii="仿宋" w:hAnsi="仿宋" w:eastAsia="仿宋" w:cs="Times New Roman"/>
          <w:strike w:val="0"/>
          <w:dstrike w:val="0"/>
          <w:sz w:val="32"/>
          <w:szCs w:val="22"/>
          <w:highlight w:val="none"/>
          <w:lang w:eastAsia="zh-CN"/>
        </w:rPr>
        <w:t>、处置金融风险</w:t>
      </w:r>
      <w:r>
        <w:rPr>
          <w:rFonts w:hint="eastAsia" w:ascii="仿宋" w:hAnsi="仿宋" w:eastAsia="仿宋" w:cs="Times New Roman"/>
          <w:strike w:val="0"/>
          <w:dstrike w:val="0"/>
          <w:sz w:val="32"/>
          <w:szCs w:val="22"/>
          <w:highlight w:val="none"/>
          <w:lang w:val="en-US" w:eastAsia="zh-CN"/>
        </w:rPr>
        <w:t>的</w:t>
      </w:r>
      <w:r>
        <w:rPr>
          <w:rFonts w:hint="eastAsia" w:ascii="仿宋" w:hAnsi="仿宋" w:eastAsia="仿宋" w:cs="Times New Roman"/>
          <w:strike w:val="0"/>
          <w:dstrike w:val="0"/>
          <w:sz w:val="32"/>
          <w:szCs w:val="22"/>
          <w:highlight w:val="none"/>
          <w:lang w:eastAsia="zh-CN"/>
        </w:rPr>
        <w:t>，</w:t>
      </w:r>
      <w:r>
        <w:rPr>
          <w:rFonts w:hint="eastAsia" w:ascii="仿宋" w:hAnsi="仿宋" w:eastAsia="仿宋" w:cs="Times New Roman"/>
          <w:strike w:val="0"/>
          <w:dstrike w:val="0"/>
          <w:sz w:val="32"/>
          <w:szCs w:val="22"/>
          <w:highlight w:val="none"/>
        </w:rPr>
        <w:t>或者未</w:t>
      </w:r>
      <w:r>
        <w:rPr>
          <w:rFonts w:hint="eastAsia" w:ascii="仿宋" w:hAnsi="仿宋" w:eastAsia="仿宋" w:cs="Times New Roman"/>
          <w:strike w:val="0"/>
          <w:dstrike w:val="0"/>
          <w:sz w:val="32"/>
          <w:szCs w:val="22"/>
          <w:highlight w:val="none"/>
          <w:lang w:val="en-US" w:eastAsia="zh-CN"/>
        </w:rPr>
        <w:t>按照规定</w:t>
      </w:r>
      <w:r>
        <w:rPr>
          <w:rFonts w:hint="eastAsia" w:ascii="仿宋" w:hAnsi="仿宋" w:eastAsia="仿宋" w:cs="Times New Roman"/>
          <w:strike w:val="0"/>
          <w:dstrike w:val="0"/>
          <w:sz w:val="32"/>
          <w:szCs w:val="22"/>
          <w:highlight w:val="none"/>
        </w:rPr>
        <w:t>报告</w:t>
      </w:r>
      <w:r>
        <w:rPr>
          <w:rFonts w:hint="eastAsia" w:ascii="仿宋" w:hAnsi="仿宋" w:eastAsia="仿宋" w:cs="Times New Roman"/>
          <w:strike w:val="0"/>
          <w:dstrike w:val="0"/>
          <w:sz w:val="32"/>
          <w:szCs w:val="22"/>
          <w:highlight w:val="none"/>
          <w:lang w:val="en-US" w:eastAsia="zh-CN"/>
        </w:rPr>
        <w:t>有关</w:t>
      </w:r>
      <w:r>
        <w:rPr>
          <w:rFonts w:hint="eastAsia" w:ascii="仿宋" w:hAnsi="仿宋" w:eastAsia="仿宋" w:cs="Times New Roman"/>
          <w:strike w:val="0"/>
          <w:dstrike w:val="0"/>
          <w:sz w:val="32"/>
          <w:szCs w:val="22"/>
          <w:highlight w:val="none"/>
        </w:rPr>
        <w:t>情况</w:t>
      </w:r>
      <w:r>
        <w:rPr>
          <w:rFonts w:hint="eastAsia" w:ascii="仿宋_GB2312" w:hAnsi="仿宋_GB2312" w:eastAsia="仿宋_GB2312" w:cs="仿宋_GB2312"/>
          <w:sz w:val="32"/>
          <w:szCs w:val="32"/>
          <w:highlight w:val="none"/>
        </w:rPr>
        <w:t>的，由省地方金融监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部门责令限期改正；逾期不改正</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，处十万元以上二十万元以下罚款，</w:t>
      </w:r>
      <w:r>
        <w:rPr>
          <w:rFonts w:hint="eastAsia" w:ascii="仿宋_GB2312" w:hAnsi="仿宋_GB2312" w:eastAsia="仿宋_GB2312" w:cs="仿宋_GB2312"/>
          <w:sz w:val="32"/>
          <w:szCs w:val="32"/>
          <w:highlight w:val="none"/>
          <w:lang w:eastAsia="zh-CN"/>
        </w:rPr>
        <w:t>情节严重的，</w:t>
      </w:r>
      <w:r>
        <w:rPr>
          <w:rFonts w:hint="eastAsia" w:ascii="仿宋_GB2312" w:hAnsi="仿宋_GB2312" w:eastAsia="仿宋_GB2312" w:cs="仿宋_GB2312"/>
          <w:sz w:val="32"/>
          <w:szCs w:val="32"/>
          <w:highlight w:val="none"/>
        </w:rPr>
        <w:t>责令停业整顿。</w:t>
      </w:r>
    </w:p>
    <w:p>
      <w:pPr>
        <w:ind w:firstLine="640" w:firstLineChars="200"/>
        <w:jc w:val="both"/>
        <w:rPr>
          <w:rFonts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五十</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省地方金融监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部门依据本条例对地方金融组织作出行政处罚的，可以同时对负有直接责任的董事、监事或者高级管理人员给予警告，并处地方金融组织罚款数额百分之五以上百分之十以下罚款。</w:t>
      </w:r>
    </w:p>
    <w:p>
      <w:pPr>
        <w:ind w:firstLine="640" w:firstLineChars="200"/>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五十一</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b w:val="0"/>
          <w:bCs w:val="0"/>
          <w:sz w:val="32"/>
          <w:szCs w:val="32"/>
          <w:highlight w:val="none"/>
          <w:lang w:val="en-US" w:eastAsia="zh-CN"/>
        </w:rPr>
        <w:t>地方金融监督管理部门和有关部门</w:t>
      </w:r>
      <w:r>
        <w:rPr>
          <w:rFonts w:hint="eastAsia" w:ascii="仿宋_GB2312" w:hAnsi="仿宋_GB2312" w:eastAsia="仿宋_GB2312" w:cs="仿宋_GB2312"/>
          <w:sz w:val="32"/>
          <w:szCs w:val="32"/>
          <w:highlight w:val="none"/>
        </w:rPr>
        <w:t>及其工作人员有滥用职权、玩忽职守、徇私舞弊等行为的，依法给予处分；构成犯罪的，依法追究刑事责任。</w:t>
      </w:r>
    </w:p>
    <w:p>
      <w:pPr>
        <w:ind w:firstLine="640" w:firstLineChars="200"/>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五十二</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违反本条例规定，法律、行政法规</w:t>
      </w:r>
      <w:r>
        <w:rPr>
          <w:rFonts w:hint="eastAsia" w:ascii="仿宋_GB2312" w:hAnsi="仿宋_GB2312" w:eastAsia="仿宋_GB2312" w:cs="仿宋_GB2312"/>
          <w:sz w:val="32"/>
          <w:szCs w:val="32"/>
          <w:highlight w:val="none"/>
          <w:lang w:val="en-US" w:eastAsia="zh-CN"/>
        </w:rPr>
        <w:t>已</w:t>
      </w:r>
      <w:r>
        <w:rPr>
          <w:rFonts w:hint="eastAsia" w:ascii="仿宋_GB2312" w:hAnsi="仿宋_GB2312" w:eastAsia="仿宋_GB2312" w:cs="仿宋_GB2312"/>
          <w:sz w:val="32"/>
          <w:szCs w:val="32"/>
          <w:highlight w:val="none"/>
        </w:rPr>
        <w:t>有处罚规定的，</w:t>
      </w:r>
      <w:r>
        <w:rPr>
          <w:rFonts w:hint="eastAsia" w:ascii="仿宋_GB2312" w:hAnsi="仿宋_GB2312" w:eastAsia="仿宋_GB2312" w:cs="仿宋_GB2312"/>
          <w:sz w:val="32"/>
          <w:szCs w:val="32"/>
          <w:highlight w:val="none"/>
          <w:lang w:val="en-US" w:eastAsia="zh-CN"/>
        </w:rPr>
        <w:t>适用</w:t>
      </w:r>
      <w:r>
        <w:rPr>
          <w:rFonts w:hint="eastAsia" w:ascii="仿宋_GB2312" w:hAnsi="仿宋_GB2312" w:eastAsia="仿宋_GB2312" w:cs="仿宋_GB2312"/>
          <w:sz w:val="32"/>
          <w:szCs w:val="32"/>
          <w:highlight w:val="none"/>
        </w:rPr>
        <w:t>其规定；构成犯罪的，依法追究刑事责任。</w:t>
      </w:r>
    </w:p>
    <w:p>
      <w:pPr>
        <w:jc w:val="both"/>
        <w:rPr>
          <w:rFonts w:hint="eastAsia" w:ascii="黑体" w:hAnsi="黑体" w:eastAsia="黑体" w:cs="黑体"/>
          <w:sz w:val="32"/>
          <w:szCs w:val="32"/>
          <w:highlight w:val="none"/>
        </w:rPr>
      </w:pPr>
    </w:p>
    <w:p>
      <w:pPr>
        <w:jc w:val="center"/>
        <w:rPr>
          <w:rFonts w:ascii="黑体" w:hAnsi="黑体" w:eastAsia="黑体" w:cs="黑体"/>
          <w:sz w:val="32"/>
          <w:szCs w:val="32"/>
          <w:highlight w:val="none"/>
        </w:rPr>
      </w:pPr>
      <w:r>
        <w:rPr>
          <w:rFonts w:hint="eastAsia" w:ascii="黑体" w:hAnsi="黑体" w:eastAsia="黑体" w:cs="黑体"/>
          <w:sz w:val="32"/>
          <w:szCs w:val="32"/>
          <w:highlight w:val="none"/>
        </w:rPr>
        <w:t>第七章</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附</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则</w:t>
      </w:r>
    </w:p>
    <w:p>
      <w:pPr>
        <w:rPr>
          <w:rFonts w:ascii="仿宋_GB2312" w:hAnsi="仿宋_GB2312" w:eastAsia="仿宋_GB2312" w:cs="仿宋_GB2312"/>
          <w:sz w:val="32"/>
          <w:szCs w:val="32"/>
          <w:highlight w:val="none"/>
        </w:rPr>
      </w:pPr>
    </w:p>
    <w:p>
      <w:pPr>
        <w:ind w:firstLine="640" w:firstLineChars="200"/>
        <w:rPr>
          <w:rFonts w:hint="eastAsia" w:ascii="楷体_GB2312" w:hAnsi="楷体_GB2312" w:eastAsia="楷体_GB2312" w:cs="楷体_GB2312"/>
          <w:sz w:val="32"/>
          <w:szCs w:val="32"/>
          <w:highlight w:val="none"/>
          <w:lang w:val="en-US"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五十三</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本条例所称地方各类交易场所，是指从事权益类交易、大宗商品类交易以及其他有关交易的交易场所，不包括经</w:t>
      </w:r>
      <w:r>
        <w:rPr>
          <w:rFonts w:hint="eastAsia" w:ascii="仿宋_GB2312" w:hAnsi="仿宋_GB2312" w:eastAsia="仿宋_GB2312" w:cs="仿宋_GB2312"/>
          <w:sz w:val="32"/>
          <w:szCs w:val="32"/>
          <w:highlight w:val="none"/>
          <w:lang w:val="en-US" w:eastAsia="zh-CN"/>
        </w:rPr>
        <w:t>国务院</w:t>
      </w:r>
      <w:r>
        <w:rPr>
          <w:rFonts w:hint="eastAsia" w:ascii="仿宋_GB2312" w:hAnsi="仿宋_GB2312" w:eastAsia="仿宋_GB2312" w:cs="仿宋_GB2312"/>
          <w:sz w:val="32"/>
          <w:szCs w:val="32"/>
          <w:highlight w:val="none"/>
        </w:rPr>
        <w:t>金融监</w:t>
      </w:r>
      <w:r>
        <w:rPr>
          <w:rFonts w:hint="eastAsia" w:ascii="仿宋_GB2312" w:hAnsi="仿宋_GB2312" w:eastAsia="仿宋_GB2312" w:cs="仿宋_GB2312"/>
          <w:sz w:val="32"/>
          <w:szCs w:val="32"/>
          <w:highlight w:val="none"/>
          <w:lang w:val="en-US" w:eastAsia="zh-CN"/>
        </w:rPr>
        <w:t>督</w:t>
      </w:r>
      <w:r>
        <w:rPr>
          <w:rFonts w:hint="eastAsia" w:ascii="仿宋_GB2312" w:hAnsi="仿宋_GB2312" w:eastAsia="仿宋_GB2312" w:cs="仿宋_GB2312"/>
          <w:sz w:val="32"/>
          <w:szCs w:val="32"/>
          <w:highlight w:val="none"/>
        </w:rPr>
        <w:t>管</w:t>
      </w:r>
      <w:r>
        <w:rPr>
          <w:rFonts w:hint="eastAsia" w:ascii="仿宋_GB2312" w:hAnsi="仿宋_GB2312" w:eastAsia="仿宋_GB2312" w:cs="仿宋_GB2312"/>
          <w:sz w:val="32"/>
          <w:szCs w:val="32"/>
          <w:highlight w:val="none"/>
          <w:lang w:val="en-US" w:eastAsia="zh-CN"/>
        </w:rPr>
        <w:t>理</w:t>
      </w:r>
      <w:r>
        <w:rPr>
          <w:rFonts w:hint="eastAsia" w:ascii="仿宋_GB2312" w:hAnsi="仿宋_GB2312" w:eastAsia="仿宋_GB2312" w:cs="仿宋_GB2312"/>
          <w:sz w:val="32"/>
          <w:szCs w:val="32"/>
          <w:highlight w:val="none"/>
        </w:rPr>
        <w:t>部门批准设立的交易场所和仅从事车辆、房地产等实物交易的交易场所以及县级以上人民政府及其有关部门依法设立的公共资源交易场所。</w:t>
      </w:r>
    </w:p>
    <w:p>
      <w:pPr>
        <w:ind w:firstLine="640" w:firstLineChars="200"/>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本条例所称地方金融监督管理部门，包含省地方金融监督管理部门、市县地方金融工作部门。</w:t>
      </w:r>
    </w:p>
    <w:p>
      <w:pPr>
        <w:ind w:firstLine="640" w:firstLineChars="200"/>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本条例所称流动性风险，是指</w:t>
      </w:r>
      <w:r>
        <w:rPr>
          <w:rFonts w:hint="eastAsia" w:ascii="仿宋_GB2312" w:hAnsi="仿宋_GB2312" w:eastAsia="仿宋_GB2312" w:cs="仿宋_GB2312"/>
          <w:sz w:val="32"/>
          <w:szCs w:val="32"/>
          <w:highlight w:val="none"/>
          <w:lang w:eastAsia="zh-CN"/>
        </w:rPr>
        <w:t>金融机构</w:t>
      </w:r>
      <w:r>
        <w:rPr>
          <w:rFonts w:hint="eastAsia" w:ascii="仿宋_GB2312" w:hAnsi="仿宋_GB2312" w:eastAsia="仿宋_GB2312" w:cs="仿宋_GB2312"/>
          <w:sz w:val="32"/>
          <w:szCs w:val="32"/>
          <w:highlight w:val="none"/>
          <w:lang w:val="en-US" w:eastAsia="zh-CN"/>
        </w:rPr>
        <w:t>和</w:t>
      </w:r>
      <w:r>
        <w:rPr>
          <w:rFonts w:hint="eastAsia" w:ascii="仿宋_GB2312" w:hAnsi="仿宋_GB2312" w:eastAsia="仿宋_GB2312" w:cs="仿宋_GB2312"/>
          <w:sz w:val="32"/>
          <w:szCs w:val="32"/>
          <w:highlight w:val="none"/>
          <w:lang w:eastAsia="zh-CN"/>
        </w:rPr>
        <w:t>地方金融组织</w:t>
      </w:r>
      <w:r>
        <w:rPr>
          <w:rFonts w:hint="eastAsia" w:ascii="仿宋_GB2312" w:hAnsi="仿宋_GB2312" w:eastAsia="仿宋_GB2312" w:cs="仿宋_GB2312"/>
          <w:sz w:val="32"/>
          <w:szCs w:val="32"/>
          <w:highlight w:val="none"/>
        </w:rPr>
        <w:t>具备清偿能力，但无法及时获得充足资金或</w:t>
      </w:r>
      <w:r>
        <w:rPr>
          <w:rFonts w:hint="eastAsia" w:ascii="仿宋_GB2312" w:hAnsi="仿宋_GB2312" w:eastAsia="仿宋_GB2312" w:cs="仿宋_GB2312"/>
          <w:sz w:val="32"/>
          <w:szCs w:val="32"/>
          <w:highlight w:val="none"/>
          <w:lang w:val="en-US" w:eastAsia="zh-CN"/>
        </w:rPr>
        <w:t>者</w:t>
      </w:r>
      <w:r>
        <w:rPr>
          <w:rFonts w:hint="eastAsia" w:ascii="仿宋_GB2312" w:hAnsi="仿宋_GB2312" w:eastAsia="仿宋_GB2312" w:cs="仿宋_GB2312"/>
          <w:sz w:val="32"/>
          <w:szCs w:val="32"/>
          <w:highlight w:val="none"/>
        </w:rPr>
        <w:t>无法以合理成本及时获得充足资金，以应对资产增长或</w:t>
      </w:r>
      <w:r>
        <w:rPr>
          <w:rFonts w:hint="eastAsia" w:ascii="仿宋_GB2312" w:hAnsi="仿宋_GB2312" w:eastAsia="仿宋_GB2312" w:cs="仿宋_GB2312"/>
          <w:sz w:val="32"/>
          <w:szCs w:val="32"/>
          <w:highlight w:val="none"/>
          <w:lang w:val="en-US" w:eastAsia="zh-CN"/>
        </w:rPr>
        <w:t>者</w:t>
      </w:r>
      <w:r>
        <w:rPr>
          <w:rFonts w:hint="eastAsia" w:ascii="仿宋_GB2312" w:hAnsi="仿宋_GB2312" w:eastAsia="仿宋_GB2312" w:cs="仿宋_GB2312"/>
          <w:sz w:val="32"/>
          <w:szCs w:val="32"/>
          <w:highlight w:val="none"/>
        </w:rPr>
        <w:t>支付到期债务的风险。</w:t>
      </w:r>
    </w:p>
    <w:p>
      <w:pPr>
        <w:ind w:firstLine="640" w:firstLineChars="200"/>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本条例所称信用风险，</w:t>
      </w:r>
      <w:r>
        <w:rPr>
          <w:rFonts w:hint="eastAsia" w:ascii="仿宋_GB2312" w:hAnsi="仿宋_GB2312" w:eastAsia="仿宋_GB2312" w:cs="仿宋_GB2312"/>
          <w:color w:val="auto"/>
          <w:sz w:val="32"/>
          <w:szCs w:val="32"/>
          <w:highlight w:val="none"/>
          <w:lang w:val="en-US" w:eastAsia="zh-CN"/>
        </w:rPr>
        <w:t>是</w:t>
      </w:r>
      <w:r>
        <w:rPr>
          <w:rFonts w:hint="eastAsia" w:ascii="仿宋_GB2312" w:hAnsi="仿宋_GB2312" w:eastAsia="仿宋_GB2312" w:cs="仿宋_GB2312"/>
          <w:i w:val="0"/>
          <w:caps w:val="0"/>
          <w:color w:val="auto"/>
          <w:spacing w:val="0"/>
          <w:sz w:val="32"/>
          <w:szCs w:val="32"/>
          <w:shd w:val="clear" w:fill="FFFFFF"/>
        </w:rPr>
        <w:t>指</w:t>
      </w:r>
      <w:r>
        <w:rPr>
          <w:rFonts w:hint="eastAsia" w:ascii="仿宋_GB2312" w:hAnsi="仿宋_GB2312" w:eastAsia="仿宋_GB2312" w:cs="仿宋_GB2312"/>
          <w:i w:val="0"/>
          <w:caps w:val="0"/>
          <w:color w:val="auto"/>
          <w:spacing w:val="0"/>
          <w:sz w:val="32"/>
          <w:szCs w:val="32"/>
          <w:u w:val="none"/>
          <w:shd w:val="clear" w:fill="FFFFFF"/>
        </w:rPr>
        <w:fldChar w:fldCharType="begin"/>
      </w:r>
      <w:r>
        <w:rPr>
          <w:rFonts w:hint="eastAsia" w:ascii="仿宋_GB2312" w:hAnsi="仿宋_GB2312" w:eastAsia="仿宋_GB2312" w:cs="仿宋_GB2312"/>
          <w:i w:val="0"/>
          <w:caps w:val="0"/>
          <w:color w:val="auto"/>
          <w:spacing w:val="0"/>
          <w:sz w:val="32"/>
          <w:szCs w:val="32"/>
          <w:u w:val="none"/>
          <w:shd w:val="clear" w:fill="FFFFFF"/>
        </w:rPr>
        <w:instrText xml:space="preserve"> HYPERLINK "https://baike.baidu.com/item/%E5%80%9F%E6%AC%BE" \t "https://baike.baidu.com/item/_blank" </w:instrText>
      </w:r>
      <w:r>
        <w:rPr>
          <w:rFonts w:hint="eastAsia" w:ascii="仿宋_GB2312" w:hAnsi="仿宋_GB2312" w:eastAsia="仿宋_GB2312" w:cs="仿宋_GB2312"/>
          <w:i w:val="0"/>
          <w:caps w:val="0"/>
          <w:color w:val="auto"/>
          <w:spacing w:val="0"/>
          <w:sz w:val="32"/>
          <w:szCs w:val="32"/>
          <w:u w:val="none"/>
          <w:shd w:val="clear" w:fill="FFFFFF"/>
        </w:rPr>
        <w:fldChar w:fldCharType="separate"/>
      </w:r>
      <w:r>
        <w:rPr>
          <w:rStyle w:val="6"/>
          <w:rFonts w:hint="eastAsia" w:ascii="仿宋_GB2312" w:hAnsi="仿宋_GB2312" w:eastAsia="仿宋_GB2312" w:cs="仿宋_GB2312"/>
          <w:i w:val="0"/>
          <w:caps w:val="0"/>
          <w:color w:val="auto"/>
          <w:spacing w:val="0"/>
          <w:sz w:val="32"/>
          <w:szCs w:val="32"/>
          <w:u w:val="none"/>
          <w:shd w:val="clear" w:fill="FFFFFF"/>
        </w:rPr>
        <w:t>借款</w:t>
      </w:r>
      <w:r>
        <w:rPr>
          <w:rFonts w:hint="eastAsia" w:ascii="仿宋_GB2312" w:hAnsi="仿宋_GB2312" w:eastAsia="仿宋_GB2312" w:cs="仿宋_GB2312"/>
          <w:i w:val="0"/>
          <w:caps w:val="0"/>
          <w:color w:val="auto"/>
          <w:spacing w:val="0"/>
          <w:sz w:val="32"/>
          <w:szCs w:val="32"/>
          <w:u w:val="none"/>
          <w:shd w:val="clear" w:fill="FFFFFF"/>
        </w:rPr>
        <w:fldChar w:fldCharType="end"/>
      </w:r>
      <w:r>
        <w:rPr>
          <w:rFonts w:hint="eastAsia" w:ascii="仿宋_GB2312" w:hAnsi="仿宋_GB2312" w:eastAsia="仿宋_GB2312" w:cs="仿宋_GB2312"/>
          <w:i w:val="0"/>
          <w:caps w:val="0"/>
          <w:color w:val="auto"/>
          <w:spacing w:val="0"/>
          <w:sz w:val="32"/>
          <w:szCs w:val="32"/>
          <w:shd w:val="clear" w:fill="FFFFFF"/>
        </w:rPr>
        <w:t>人、</w:t>
      </w:r>
      <w:r>
        <w:rPr>
          <w:rFonts w:hint="eastAsia" w:ascii="仿宋_GB2312" w:hAnsi="仿宋_GB2312" w:eastAsia="仿宋_GB2312" w:cs="仿宋_GB2312"/>
          <w:i w:val="0"/>
          <w:caps w:val="0"/>
          <w:color w:val="auto"/>
          <w:spacing w:val="0"/>
          <w:sz w:val="32"/>
          <w:szCs w:val="32"/>
          <w:u w:val="none"/>
          <w:shd w:val="clear" w:fill="FFFFFF"/>
        </w:rPr>
        <w:fldChar w:fldCharType="begin"/>
      </w:r>
      <w:r>
        <w:rPr>
          <w:rFonts w:hint="eastAsia" w:ascii="仿宋_GB2312" w:hAnsi="仿宋_GB2312" w:eastAsia="仿宋_GB2312" w:cs="仿宋_GB2312"/>
          <w:i w:val="0"/>
          <w:caps w:val="0"/>
          <w:color w:val="auto"/>
          <w:spacing w:val="0"/>
          <w:sz w:val="32"/>
          <w:szCs w:val="32"/>
          <w:u w:val="none"/>
          <w:shd w:val="clear" w:fill="FFFFFF"/>
        </w:rPr>
        <w:instrText xml:space="preserve"> HYPERLINK "https://baike.baidu.com/item/%E8%AF%81%E5%88%B8%E5%8F%91%E8%A1%8C%E4%BA%BA" \t "https://baike.baidu.com/item/_blank" </w:instrText>
      </w:r>
      <w:r>
        <w:rPr>
          <w:rFonts w:hint="eastAsia" w:ascii="仿宋_GB2312" w:hAnsi="仿宋_GB2312" w:eastAsia="仿宋_GB2312" w:cs="仿宋_GB2312"/>
          <w:i w:val="0"/>
          <w:caps w:val="0"/>
          <w:color w:val="auto"/>
          <w:spacing w:val="0"/>
          <w:sz w:val="32"/>
          <w:szCs w:val="32"/>
          <w:u w:val="none"/>
          <w:shd w:val="clear" w:fill="FFFFFF"/>
        </w:rPr>
        <w:fldChar w:fldCharType="separate"/>
      </w:r>
      <w:r>
        <w:rPr>
          <w:rStyle w:val="6"/>
          <w:rFonts w:hint="eastAsia" w:ascii="仿宋_GB2312" w:hAnsi="仿宋_GB2312" w:eastAsia="仿宋_GB2312" w:cs="仿宋_GB2312"/>
          <w:i w:val="0"/>
          <w:caps w:val="0"/>
          <w:color w:val="auto"/>
          <w:spacing w:val="0"/>
          <w:sz w:val="32"/>
          <w:szCs w:val="32"/>
          <w:u w:val="none"/>
          <w:shd w:val="clear" w:fill="FFFFFF"/>
        </w:rPr>
        <w:t>证券发行人</w:t>
      </w:r>
      <w:r>
        <w:rPr>
          <w:rFonts w:hint="eastAsia" w:ascii="仿宋_GB2312" w:hAnsi="仿宋_GB2312" w:eastAsia="仿宋_GB2312" w:cs="仿宋_GB2312"/>
          <w:i w:val="0"/>
          <w:caps w:val="0"/>
          <w:color w:val="auto"/>
          <w:spacing w:val="0"/>
          <w:sz w:val="32"/>
          <w:szCs w:val="32"/>
          <w:u w:val="none"/>
          <w:shd w:val="clear" w:fill="FFFFFF"/>
        </w:rPr>
        <w:fldChar w:fldCharType="end"/>
      </w:r>
      <w:r>
        <w:rPr>
          <w:rFonts w:hint="eastAsia" w:ascii="仿宋_GB2312" w:hAnsi="仿宋_GB2312" w:eastAsia="仿宋_GB2312" w:cs="仿宋_GB2312"/>
          <w:i w:val="0"/>
          <w:caps w:val="0"/>
          <w:color w:val="auto"/>
          <w:spacing w:val="0"/>
          <w:sz w:val="32"/>
          <w:szCs w:val="32"/>
          <w:shd w:val="clear" w:fill="FFFFFF"/>
          <w:lang w:val="en-US" w:eastAsia="zh-CN"/>
        </w:rPr>
        <w:t>等</w:t>
      </w:r>
      <w:r>
        <w:rPr>
          <w:rFonts w:hint="eastAsia" w:ascii="仿宋_GB2312" w:hAnsi="仿宋_GB2312" w:eastAsia="仿宋_GB2312" w:cs="仿宋_GB2312"/>
          <w:i w:val="0"/>
          <w:caps w:val="0"/>
          <w:color w:val="auto"/>
          <w:spacing w:val="0"/>
          <w:sz w:val="32"/>
          <w:szCs w:val="32"/>
          <w:shd w:val="clear" w:fill="FFFFFF"/>
        </w:rPr>
        <w:t>交易</w:t>
      </w:r>
      <w:r>
        <w:rPr>
          <w:rFonts w:hint="eastAsia" w:ascii="仿宋_GB2312" w:hAnsi="仿宋_GB2312" w:eastAsia="仿宋_GB2312" w:cs="仿宋_GB2312"/>
          <w:i w:val="0"/>
          <w:caps w:val="0"/>
          <w:color w:val="auto"/>
          <w:spacing w:val="0"/>
          <w:sz w:val="32"/>
          <w:szCs w:val="32"/>
          <w:shd w:val="clear" w:fill="FFFFFF"/>
          <w:lang w:val="en-US" w:eastAsia="zh-CN"/>
        </w:rPr>
        <w:t>一</w:t>
      </w:r>
      <w:r>
        <w:rPr>
          <w:rFonts w:hint="eastAsia" w:ascii="仿宋_GB2312" w:hAnsi="仿宋_GB2312" w:eastAsia="仿宋_GB2312" w:cs="仿宋_GB2312"/>
          <w:i w:val="0"/>
          <w:caps w:val="0"/>
          <w:color w:val="auto"/>
          <w:spacing w:val="0"/>
          <w:sz w:val="32"/>
          <w:szCs w:val="32"/>
          <w:shd w:val="clear" w:fill="FFFFFF"/>
        </w:rPr>
        <w:t>方</w:t>
      </w:r>
      <w:r>
        <w:rPr>
          <w:rFonts w:hint="eastAsia" w:ascii="仿宋_GB2312" w:hAnsi="仿宋_GB2312" w:eastAsia="仿宋_GB2312" w:cs="仿宋_GB2312"/>
          <w:sz w:val="32"/>
          <w:szCs w:val="32"/>
          <w:highlight w:val="none"/>
        </w:rPr>
        <w:t>不愿意或</w:t>
      </w:r>
      <w:r>
        <w:rPr>
          <w:rFonts w:hint="eastAsia" w:ascii="仿宋_GB2312" w:hAnsi="仿宋_GB2312" w:eastAsia="仿宋_GB2312" w:cs="仿宋_GB2312"/>
          <w:sz w:val="32"/>
          <w:szCs w:val="32"/>
          <w:highlight w:val="none"/>
          <w:lang w:val="en-US" w:eastAsia="zh-CN"/>
        </w:rPr>
        <w:t>者</w:t>
      </w:r>
      <w:r>
        <w:rPr>
          <w:rFonts w:hint="eastAsia" w:ascii="仿宋_GB2312" w:hAnsi="仿宋_GB2312" w:eastAsia="仿宋_GB2312" w:cs="仿宋_GB2312"/>
          <w:sz w:val="32"/>
          <w:szCs w:val="32"/>
          <w:highlight w:val="none"/>
        </w:rPr>
        <w:t>不能</w:t>
      </w:r>
      <w:r>
        <w:rPr>
          <w:rFonts w:hint="eastAsia" w:ascii="仿宋_GB2312" w:hAnsi="仿宋_GB2312" w:eastAsia="仿宋_GB2312" w:cs="仿宋_GB2312"/>
          <w:i w:val="0"/>
          <w:caps w:val="0"/>
          <w:color w:val="auto"/>
          <w:spacing w:val="0"/>
          <w:sz w:val="32"/>
          <w:szCs w:val="32"/>
          <w:shd w:val="clear" w:fill="FFFFFF"/>
        </w:rPr>
        <w:t>履行合同，致使</w:t>
      </w:r>
      <w:r>
        <w:rPr>
          <w:rFonts w:hint="eastAsia" w:ascii="仿宋_GB2312" w:hAnsi="仿宋_GB2312" w:eastAsia="仿宋_GB2312" w:cs="仿宋_GB2312"/>
          <w:i w:val="0"/>
          <w:caps w:val="0"/>
          <w:color w:val="auto"/>
          <w:spacing w:val="0"/>
          <w:sz w:val="32"/>
          <w:szCs w:val="32"/>
          <w:shd w:val="clear" w:fill="FFFFFF"/>
          <w:lang w:val="en-US" w:eastAsia="zh-CN"/>
        </w:rPr>
        <w:t>银行</w:t>
      </w:r>
      <w:r>
        <w:rPr>
          <w:rFonts w:hint="eastAsia" w:ascii="仿宋_GB2312" w:hAnsi="仿宋_GB2312" w:eastAsia="仿宋_GB2312" w:cs="仿宋_GB2312"/>
          <w:i w:val="0"/>
          <w:caps w:val="0"/>
          <w:color w:val="auto"/>
          <w:spacing w:val="0"/>
          <w:sz w:val="32"/>
          <w:szCs w:val="32"/>
          <w:shd w:val="clear" w:fill="FFFFFF"/>
        </w:rPr>
        <w:t>、投资者</w:t>
      </w:r>
      <w:r>
        <w:rPr>
          <w:rFonts w:hint="eastAsia" w:ascii="仿宋_GB2312" w:hAnsi="仿宋_GB2312" w:eastAsia="仿宋_GB2312" w:cs="仿宋_GB2312"/>
          <w:i w:val="0"/>
          <w:caps w:val="0"/>
          <w:color w:val="auto"/>
          <w:spacing w:val="0"/>
          <w:sz w:val="32"/>
          <w:szCs w:val="32"/>
          <w:shd w:val="clear" w:fill="FFFFFF"/>
          <w:lang w:val="en-US" w:eastAsia="zh-CN"/>
        </w:rPr>
        <w:t>等</w:t>
      </w:r>
      <w:r>
        <w:rPr>
          <w:rFonts w:hint="eastAsia" w:ascii="仿宋_GB2312" w:hAnsi="仿宋_GB2312" w:eastAsia="仿宋_GB2312" w:cs="仿宋_GB2312"/>
          <w:i w:val="0"/>
          <w:caps w:val="0"/>
          <w:color w:val="auto"/>
          <w:spacing w:val="0"/>
          <w:sz w:val="32"/>
          <w:szCs w:val="32"/>
          <w:shd w:val="clear" w:fill="FFFFFF"/>
        </w:rPr>
        <w:t>交易</w:t>
      </w:r>
      <w:r>
        <w:rPr>
          <w:rFonts w:hint="eastAsia" w:ascii="仿宋_GB2312" w:hAnsi="仿宋_GB2312" w:eastAsia="仿宋_GB2312" w:cs="仿宋_GB2312"/>
          <w:i w:val="0"/>
          <w:caps w:val="0"/>
          <w:color w:val="auto"/>
          <w:spacing w:val="0"/>
          <w:sz w:val="32"/>
          <w:szCs w:val="32"/>
          <w:shd w:val="clear" w:fill="FFFFFF"/>
          <w:lang w:val="en-US" w:eastAsia="zh-CN"/>
        </w:rPr>
        <w:t>另一</w:t>
      </w:r>
      <w:r>
        <w:rPr>
          <w:rFonts w:hint="eastAsia" w:ascii="仿宋_GB2312" w:hAnsi="仿宋_GB2312" w:eastAsia="仿宋_GB2312" w:cs="仿宋_GB2312"/>
          <w:i w:val="0"/>
          <w:caps w:val="0"/>
          <w:color w:val="auto"/>
          <w:spacing w:val="0"/>
          <w:sz w:val="32"/>
          <w:szCs w:val="32"/>
          <w:shd w:val="clear" w:fill="FFFFFF"/>
        </w:rPr>
        <w:t>方遭受损失的</w:t>
      </w:r>
      <w:r>
        <w:rPr>
          <w:rFonts w:hint="eastAsia" w:ascii="仿宋_GB2312" w:hAnsi="仿宋_GB2312" w:eastAsia="仿宋_GB2312" w:cs="仿宋_GB2312"/>
          <w:i w:val="0"/>
          <w:caps w:val="0"/>
          <w:color w:val="auto"/>
          <w:spacing w:val="0"/>
          <w:sz w:val="32"/>
          <w:szCs w:val="32"/>
          <w:shd w:val="clear" w:fill="FFFFFF"/>
          <w:lang w:val="en-US" w:eastAsia="zh-CN"/>
        </w:rPr>
        <w:t>风险</w:t>
      </w:r>
      <w:r>
        <w:rPr>
          <w:rFonts w:hint="eastAsia" w:ascii="仿宋_GB2312" w:hAnsi="仿宋_GB2312" w:eastAsia="仿宋_GB2312" w:cs="仿宋_GB2312"/>
          <w:i w:val="0"/>
          <w:caps w:val="0"/>
          <w:color w:val="auto"/>
          <w:spacing w:val="0"/>
          <w:sz w:val="32"/>
          <w:szCs w:val="32"/>
          <w:shd w:val="clear" w:fill="FFFFFF"/>
        </w:rPr>
        <w:t>。</w:t>
      </w:r>
    </w:p>
    <w:p>
      <w:pPr>
        <w:ind w:firstLine="640" w:firstLineChars="200"/>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CN"/>
        </w:rPr>
        <w:t>五十</w:t>
      </w:r>
      <w:r>
        <w:rPr>
          <w:rFonts w:hint="eastAsia" w:ascii="黑体" w:hAnsi="黑体" w:eastAsia="黑体" w:cs="黑体"/>
          <w:strike w:val="0"/>
          <w:dstrike w:val="0"/>
          <w:sz w:val="32"/>
          <w:szCs w:val="22"/>
          <w:highlight w:val="none"/>
          <w:lang w:val="en-US" w:eastAsia="zh-CN"/>
        </w:rPr>
        <w:t>四</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本条例自</w:t>
      </w:r>
      <w:r>
        <w:rPr>
          <w:rFonts w:hint="eastAsia" w:ascii="仿宋_GB2312" w:hAnsi="仿宋_GB2312" w:eastAsia="仿宋_GB2312" w:cs="仿宋_GB2312"/>
          <w:sz w:val="32"/>
          <w:szCs w:val="32"/>
          <w:highlight w:val="none"/>
          <w:lang w:val="en-US" w:eastAsia="zh-CN"/>
        </w:rPr>
        <w:t>2021</w:t>
      </w:r>
      <w:r>
        <w:rPr>
          <w:rFonts w:hint="eastAsia" w:ascii="仿宋_GB2312" w:hAnsi="仿宋_GB2312" w:eastAsia="仿宋_GB2312" w:cs="仿宋_GB2312"/>
          <w:sz w:val="32"/>
          <w:szCs w:val="32"/>
          <w:highlight w:val="none"/>
        </w:rPr>
        <w:t>年</w:t>
      </w:r>
      <w:r>
        <w:rPr>
          <w:rFonts w:hint="eastAsia" w:ascii="仿宋_GB2312" w:hAnsi="仿宋_GB2312" w:eastAsia="仿宋_GB2312" w:cs="仿宋_GB2312"/>
          <w:sz w:val="32"/>
          <w:szCs w:val="32"/>
          <w:highlight w:val="none"/>
          <w:lang w:val="en-US" w:eastAsia="zh-CN"/>
        </w:rPr>
        <w:t>3</w:t>
      </w:r>
      <w:r>
        <w:rPr>
          <w:rFonts w:hint="eastAsia" w:ascii="仿宋_GB2312" w:hAnsi="仿宋_GB2312" w:eastAsia="仿宋_GB2312" w:cs="仿宋_GB2312"/>
          <w:sz w:val="32"/>
          <w:szCs w:val="32"/>
          <w:highlight w:val="none"/>
        </w:rPr>
        <w:t>月</w:t>
      </w:r>
      <w:r>
        <w:rPr>
          <w:rFonts w:hint="eastAsia" w:ascii="仿宋_GB2312" w:hAnsi="仿宋_GB2312" w:eastAsia="仿宋_GB2312" w:cs="仿宋_GB2312"/>
          <w:sz w:val="32"/>
          <w:szCs w:val="32"/>
          <w:highlight w:val="none"/>
          <w:lang w:val="en-US" w:eastAsia="zh-CN"/>
        </w:rPr>
        <w:t>1</w:t>
      </w:r>
      <w:r>
        <w:rPr>
          <w:rFonts w:hint="eastAsia" w:ascii="仿宋_GB2312" w:hAnsi="仿宋_GB2312" w:eastAsia="仿宋_GB2312" w:cs="仿宋_GB2312"/>
          <w:sz w:val="32"/>
          <w:szCs w:val="32"/>
          <w:highlight w:val="none"/>
        </w:rPr>
        <w:t>日起施行。</w:t>
      </w:r>
    </w:p>
    <w:p>
      <w:pPr>
        <w:ind w:firstLine="640" w:firstLineChars="200"/>
        <w:rPr>
          <w:rFonts w:hint="eastAsia" w:ascii="仿宋_GB2312" w:hAnsi="仿宋_GB2312" w:eastAsia="仿宋_GB2312" w:cs="仿宋_GB2312"/>
          <w:sz w:val="32"/>
          <w:szCs w:val="32"/>
          <w:highlight w:val="none"/>
        </w:rPr>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031"/>
    <w:rsid w:val="00024D09"/>
    <w:rsid w:val="000B1575"/>
    <w:rsid w:val="00314031"/>
    <w:rsid w:val="00FE681D"/>
    <w:rsid w:val="038425E7"/>
    <w:rsid w:val="04A710E9"/>
    <w:rsid w:val="04B80584"/>
    <w:rsid w:val="06806EA3"/>
    <w:rsid w:val="06D27A03"/>
    <w:rsid w:val="07793DC8"/>
    <w:rsid w:val="08206921"/>
    <w:rsid w:val="084535A5"/>
    <w:rsid w:val="08775DF8"/>
    <w:rsid w:val="08FA5F7E"/>
    <w:rsid w:val="090C1F8D"/>
    <w:rsid w:val="094814A2"/>
    <w:rsid w:val="097B6E26"/>
    <w:rsid w:val="0BFE33AB"/>
    <w:rsid w:val="0C8A06DB"/>
    <w:rsid w:val="0C9E030B"/>
    <w:rsid w:val="0D032EB3"/>
    <w:rsid w:val="0D190148"/>
    <w:rsid w:val="0EAA0B55"/>
    <w:rsid w:val="0FC14074"/>
    <w:rsid w:val="1030342D"/>
    <w:rsid w:val="1054369F"/>
    <w:rsid w:val="11D172BC"/>
    <w:rsid w:val="12B80910"/>
    <w:rsid w:val="12E01F77"/>
    <w:rsid w:val="130777B5"/>
    <w:rsid w:val="13AB0044"/>
    <w:rsid w:val="150E011F"/>
    <w:rsid w:val="16320ABD"/>
    <w:rsid w:val="16AA49BF"/>
    <w:rsid w:val="176366B0"/>
    <w:rsid w:val="1764290D"/>
    <w:rsid w:val="17BB4E0D"/>
    <w:rsid w:val="17E55F75"/>
    <w:rsid w:val="182B7E31"/>
    <w:rsid w:val="185764C8"/>
    <w:rsid w:val="185D7367"/>
    <w:rsid w:val="18B77CB8"/>
    <w:rsid w:val="19657781"/>
    <w:rsid w:val="198A7A71"/>
    <w:rsid w:val="1A02404B"/>
    <w:rsid w:val="1B242D44"/>
    <w:rsid w:val="1B712734"/>
    <w:rsid w:val="1BE104E9"/>
    <w:rsid w:val="1D4369A7"/>
    <w:rsid w:val="1D8D4485"/>
    <w:rsid w:val="1D9A0116"/>
    <w:rsid w:val="1DA569FA"/>
    <w:rsid w:val="1DBA5A0D"/>
    <w:rsid w:val="1DC35E66"/>
    <w:rsid w:val="1DC66A02"/>
    <w:rsid w:val="1E26209F"/>
    <w:rsid w:val="1E2C24B1"/>
    <w:rsid w:val="1E4B6A0A"/>
    <w:rsid w:val="1E58734D"/>
    <w:rsid w:val="1EE15AB5"/>
    <w:rsid w:val="1F063F65"/>
    <w:rsid w:val="1FF35282"/>
    <w:rsid w:val="207B75C9"/>
    <w:rsid w:val="20CE0125"/>
    <w:rsid w:val="20ED39EF"/>
    <w:rsid w:val="21341D94"/>
    <w:rsid w:val="214311CA"/>
    <w:rsid w:val="21432C5B"/>
    <w:rsid w:val="21553127"/>
    <w:rsid w:val="21EE3CB5"/>
    <w:rsid w:val="21FE5F42"/>
    <w:rsid w:val="22482D69"/>
    <w:rsid w:val="22BA13EF"/>
    <w:rsid w:val="22CF4A9B"/>
    <w:rsid w:val="22D23B3A"/>
    <w:rsid w:val="23900020"/>
    <w:rsid w:val="241F456E"/>
    <w:rsid w:val="248A2917"/>
    <w:rsid w:val="24A5367B"/>
    <w:rsid w:val="24B939F6"/>
    <w:rsid w:val="24ED0EB8"/>
    <w:rsid w:val="25457096"/>
    <w:rsid w:val="2554633E"/>
    <w:rsid w:val="25DD0116"/>
    <w:rsid w:val="260A275A"/>
    <w:rsid w:val="26296B39"/>
    <w:rsid w:val="267804FE"/>
    <w:rsid w:val="26AB5D85"/>
    <w:rsid w:val="26BC3A69"/>
    <w:rsid w:val="26C26C7E"/>
    <w:rsid w:val="2750626B"/>
    <w:rsid w:val="27942A17"/>
    <w:rsid w:val="281F44D2"/>
    <w:rsid w:val="29304549"/>
    <w:rsid w:val="29FD7878"/>
    <w:rsid w:val="2CA06B29"/>
    <w:rsid w:val="2D8C4235"/>
    <w:rsid w:val="2DFA4BE1"/>
    <w:rsid w:val="2F743566"/>
    <w:rsid w:val="2F802A2B"/>
    <w:rsid w:val="300857A1"/>
    <w:rsid w:val="30A22F11"/>
    <w:rsid w:val="30FE6405"/>
    <w:rsid w:val="314A020C"/>
    <w:rsid w:val="322441D4"/>
    <w:rsid w:val="32A7332B"/>
    <w:rsid w:val="333F41AE"/>
    <w:rsid w:val="33704B6D"/>
    <w:rsid w:val="3411444A"/>
    <w:rsid w:val="344D2AC6"/>
    <w:rsid w:val="34791D45"/>
    <w:rsid w:val="357B0CD9"/>
    <w:rsid w:val="365647F7"/>
    <w:rsid w:val="367D101B"/>
    <w:rsid w:val="38B84A40"/>
    <w:rsid w:val="39AE789D"/>
    <w:rsid w:val="3AF172CC"/>
    <w:rsid w:val="3BBD6132"/>
    <w:rsid w:val="3D5E6A76"/>
    <w:rsid w:val="3DA06443"/>
    <w:rsid w:val="3ECB7E10"/>
    <w:rsid w:val="3F55423A"/>
    <w:rsid w:val="3F65375B"/>
    <w:rsid w:val="3F8A6630"/>
    <w:rsid w:val="3FA501EA"/>
    <w:rsid w:val="404F4B9B"/>
    <w:rsid w:val="409D728C"/>
    <w:rsid w:val="4178280A"/>
    <w:rsid w:val="41862656"/>
    <w:rsid w:val="432610B7"/>
    <w:rsid w:val="43274DF2"/>
    <w:rsid w:val="436E4170"/>
    <w:rsid w:val="43B6235C"/>
    <w:rsid w:val="44850207"/>
    <w:rsid w:val="448A1750"/>
    <w:rsid w:val="456A27BD"/>
    <w:rsid w:val="45FF5E91"/>
    <w:rsid w:val="465B7FE9"/>
    <w:rsid w:val="46996BD2"/>
    <w:rsid w:val="469D6C88"/>
    <w:rsid w:val="4728774F"/>
    <w:rsid w:val="47841E19"/>
    <w:rsid w:val="47D0442D"/>
    <w:rsid w:val="491A1991"/>
    <w:rsid w:val="49403D54"/>
    <w:rsid w:val="49463EE4"/>
    <w:rsid w:val="49490598"/>
    <w:rsid w:val="4A8746B6"/>
    <w:rsid w:val="4AAD194E"/>
    <w:rsid w:val="4ABA66D0"/>
    <w:rsid w:val="4AC8482A"/>
    <w:rsid w:val="4BB95C75"/>
    <w:rsid w:val="4C01322D"/>
    <w:rsid w:val="4C0B0655"/>
    <w:rsid w:val="4CF47FD9"/>
    <w:rsid w:val="4DC3153B"/>
    <w:rsid w:val="4FB30811"/>
    <w:rsid w:val="50747EA8"/>
    <w:rsid w:val="507D0AA8"/>
    <w:rsid w:val="510D2669"/>
    <w:rsid w:val="512F7393"/>
    <w:rsid w:val="519874A6"/>
    <w:rsid w:val="519A0B5B"/>
    <w:rsid w:val="52FF5DA2"/>
    <w:rsid w:val="53092130"/>
    <w:rsid w:val="53490661"/>
    <w:rsid w:val="538F71DB"/>
    <w:rsid w:val="542A0EDC"/>
    <w:rsid w:val="55141034"/>
    <w:rsid w:val="5525566A"/>
    <w:rsid w:val="56096DBA"/>
    <w:rsid w:val="5629592F"/>
    <w:rsid w:val="56E42820"/>
    <w:rsid w:val="57700EA2"/>
    <w:rsid w:val="58DF4571"/>
    <w:rsid w:val="59900BE2"/>
    <w:rsid w:val="59AE0FEE"/>
    <w:rsid w:val="5A104CE3"/>
    <w:rsid w:val="5A310232"/>
    <w:rsid w:val="5A8B242D"/>
    <w:rsid w:val="5A924DE8"/>
    <w:rsid w:val="5ACC0D81"/>
    <w:rsid w:val="5B186FFE"/>
    <w:rsid w:val="5B4D4D79"/>
    <w:rsid w:val="5B8255BA"/>
    <w:rsid w:val="5C274DF8"/>
    <w:rsid w:val="5C2C2F2D"/>
    <w:rsid w:val="5D3D2DC6"/>
    <w:rsid w:val="5DC647BA"/>
    <w:rsid w:val="5DCC7B86"/>
    <w:rsid w:val="5DDF260F"/>
    <w:rsid w:val="5DE451D0"/>
    <w:rsid w:val="5EDE2A72"/>
    <w:rsid w:val="61DA490B"/>
    <w:rsid w:val="63962946"/>
    <w:rsid w:val="64486727"/>
    <w:rsid w:val="64A235E1"/>
    <w:rsid w:val="650176C1"/>
    <w:rsid w:val="65042408"/>
    <w:rsid w:val="666F3C79"/>
    <w:rsid w:val="66ED0584"/>
    <w:rsid w:val="66FC1E34"/>
    <w:rsid w:val="67114BDF"/>
    <w:rsid w:val="67717DD1"/>
    <w:rsid w:val="67CD3A3B"/>
    <w:rsid w:val="68AB369E"/>
    <w:rsid w:val="690123E0"/>
    <w:rsid w:val="69E322AF"/>
    <w:rsid w:val="69F15783"/>
    <w:rsid w:val="6A892F64"/>
    <w:rsid w:val="6B2F11A2"/>
    <w:rsid w:val="6BAC7F62"/>
    <w:rsid w:val="6BAE2EC3"/>
    <w:rsid w:val="6BD83811"/>
    <w:rsid w:val="6BF75EB6"/>
    <w:rsid w:val="6C4A367D"/>
    <w:rsid w:val="6CAC2D47"/>
    <w:rsid w:val="6CFA04D1"/>
    <w:rsid w:val="6DDB1195"/>
    <w:rsid w:val="6E9A5A55"/>
    <w:rsid w:val="6F2B5961"/>
    <w:rsid w:val="6F56341E"/>
    <w:rsid w:val="6FB06564"/>
    <w:rsid w:val="6FE5774C"/>
    <w:rsid w:val="703A3830"/>
    <w:rsid w:val="704B070D"/>
    <w:rsid w:val="71317121"/>
    <w:rsid w:val="71DD1CB9"/>
    <w:rsid w:val="72561C58"/>
    <w:rsid w:val="72757756"/>
    <w:rsid w:val="73973ADC"/>
    <w:rsid w:val="73FA0840"/>
    <w:rsid w:val="74A9051E"/>
    <w:rsid w:val="74C558C2"/>
    <w:rsid w:val="7504338F"/>
    <w:rsid w:val="750C06F7"/>
    <w:rsid w:val="750F794E"/>
    <w:rsid w:val="75A14F65"/>
    <w:rsid w:val="76FA44DF"/>
    <w:rsid w:val="78855588"/>
    <w:rsid w:val="78C925F0"/>
    <w:rsid w:val="7ADE222E"/>
    <w:rsid w:val="7BA1488E"/>
    <w:rsid w:val="7C6B0C79"/>
    <w:rsid w:val="7D117759"/>
    <w:rsid w:val="7DEB13D7"/>
    <w:rsid w:val="7F59048B"/>
    <w:rsid w:val="7F5B3270"/>
    <w:rsid w:val="7FA0102A"/>
    <w:rsid w:val="7FAE06A2"/>
    <w:rsid w:val="7FB5331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character" w:customStyle="1" w:styleId="8">
    <w:name w:val="页眉 Char"/>
    <w:basedOn w:val="5"/>
    <w:link w:val="4"/>
    <w:qFormat/>
    <w:uiPriority w:val="0"/>
    <w:rPr>
      <w:rFonts w:asciiTheme="minorHAnsi" w:hAnsiTheme="minorHAnsi" w:eastAsiaTheme="minorEastAsia" w:cstheme="minorBidi"/>
      <w:kern w:val="2"/>
      <w:sz w:val="18"/>
      <w:szCs w:val="18"/>
    </w:rPr>
  </w:style>
  <w:style w:type="character" w:customStyle="1" w:styleId="9">
    <w:name w:val="页脚 Char"/>
    <w:basedOn w:val="5"/>
    <w:link w:val="3"/>
    <w:qFormat/>
    <w:uiPriority w:val="0"/>
    <w:rPr>
      <w:rFonts w:asciiTheme="minorHAnsi" w:hAnsiTheme="minorHAnsi" w:eastAsiaTheme="minorEastAsia" w:cstheme="minorBidi"/>
      <w:kern w:val="2"/>
      <w:sz w:val="18"/>
      <w:szCs w:val="18"/>
    </w:rPr>
  </w:style>
  <w:style w:type="character" w:customStyle="1" w:styleId="10">
    <w:name w:val="批注框文本 Char"/>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20</Pages>
  <Words>8578</Words>
  <Characters>8586</Characters>
  <Lines>64</Lines>
  <Paragraphs>18</Paragraphs>
  <TotalTime>1</TotalTime>
  <ScaleCrop>false</ScaleCrop>
  <LinksUpToDate>false</LinksUpToDate>
  <CharactersWithSpaces>8740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cp:lastPrinted>2020-11-12T02:45:00Z</cp:lastPrinted>
  <dcterms:modified xsi:type="dcterms:W3CDTF">2020-12-04T06:20:00Z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