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AB39A0" Type="http://schemas.openxmlformats.org/officeDocument/2006/relationships/officeDocument" Target="/word/document.xml" /><Relationship Id="coreR50AB39A0" Type="http://schemas.openxmlformats.org/package/2006/relationships/metadata/core-properties" Target="/docProps/core.xml" /><Relationship Id="customR50AB39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湖北省水污染防治条例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日湖北省第十二届人民代表大会第二次会议通过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日湖北省第十三届人民代表大会常务委员会第六次会议《关于集中修改、废止省本级生态环境保护相关地方性法规的决定》第一次修正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日湖北省第十三届人民代表大会常务委员会第十二次会议《关于集中修改、废止部分省本级地方性法规的决定》第二次修正）</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政府职责</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水污染预防</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水污染治理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监督与应急</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信息公开与公众参与</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水污染，保护和改善水环境，保障用水安全，推进生态文明建设，促进经济社会可持续发展，根据《中华人民共和国环境保护法》、《中华人民共和国水污染防治法》、《中华人民共和国水法》等有关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本条例适用于本省行政区域内的江河、湖泊、水库、运河、渠道、塘堰、水井等地表水体和地下水体的污染防治。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水污染防治坚持预防为主、严防严治、综合治理、公众参与、污染者担责的原则。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县级以上人民政府应当对本行政区域内的水环境质量负责，将水污染防治工作纳入国民经济和社会发展规划，建立财政资金和社会资金相结合的多元化资金投入和保障机制，采取有效措施，改善水环境质量。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实行水污染防治政府行政首长负责制、目标责任制和水环境损害责任终身追究制。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县级以上人民政府应当每年向本级人民代表大会或者其常务委员会报告本行政区域的水污染防治工作。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任何单位和个人都有保护水环境的义务，享有获取符合安全、卫生标准的生产生活用水的权利。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县级以上人民政府及其有关部门对在水污染防治工作中做出显著成绩的单位和个人给予表彰和奖励。</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第二章  政府职责</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县级以上人民政府应当依法制定本行政区域水污染防治规划和年度实施计划，明确水污染防治目标，保证本行政区域水体符合规定的水环境质量标准。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乡镇人民政府、街道办事处根据法律法规的规定和上级人民政府的要求，开展有关水污染防治工作。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应当根据国家水环境质量标准、水污染物排放标准以及本省主要流域、地区水环境现状和经济、技术条件，对国家水环境质量标准和国家水污染物排放标准中未作规定的项目，制定本省水污染物排放标准，严格控制水污染物排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对环境敏感区、生态脆弱区、水环境容量不足的区域，省人民政府应当制定严于国家标准的地方水污染物排放标准，实行水污染物排放总量控制。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县级以上人民政府应当建立健全基层环境监测预警体系和环境监察执法体系，加强水环境保护执法队伍建设，组织开展教育培训，规范执法行为，提高基层环境保护执法能力和执法水平。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县级以上人民政府生态环境主管部门对水污染防治实施统一监督管理，具体履行下列职责：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（一）贯彻实施有关水污染防治的法律法规、政策措施；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（二）会同有关部门编制水污染防治规划；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（三）依法拟定水环境功能区划和地方水污染物排放标准；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（四）会同有关部门编制饮用水水源保护区的划定方案；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（五）建立水环境监测网络，统一监测和定期发布水环境质量信息；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（六）编制水污染突发事件应急预案，调查处理水污染事件；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（七）依法开展水环境保护监察执法；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县级以上人民政府对水污染防治负有监督管理职责的有关部门，依照规定履行下列职责：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（一）水行政主管部门负责编制与调整水资源保护规划和水功能区划，提出水体限制排污总量意见，审批新建、改建、扩建进入地表水体的排污口的设置，监测、分析水功能区的水质状况；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（二）农业农村主管部门依法管理农药、化肥等农业投入品的使用，指导畜禽、水产养殖的水污染防治，推广测土配方施肥，发展生态农业，防治农业面源污染；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（三）城乡建设相关主管部门依法做好城乡规划，负责城乡垃圾处理，城镇污水集中处理设施及配套管网规划、建设和运营管理；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（四）卫生健康主管部门负责饮用水安全卫生的监督管理，监督医疗机构废水无害化处理，参与饮用水水源保护区的划定和饮用水水源污染突发事故的预防及应急处置；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（五）自然资源主管部门负责勘探、采矿、开采地下水等过程中的水污染防治监督管理；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（六）交通运输主管部门对船舶污染水域的防治实施监督管理；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（七）林业主管部门负责湿地、水源涵养林、防护林的建设管理以及生态修复；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（八）发展改革、经济和信息化、公安、监察、文化和旅游、应急管理等其他主管部门根据各自职责对水污染防治实施监督管理。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县级以上人民政府应当建立水污染防治的部门协调机制，实行由政府负责人召集、生态环境主管部门承担日常工作、有关部门参加的水污染防治联席会议制度，研究解决水污染防治监督管理工作中的重大问题。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应当根据主体功能区规划和生态保护的目标以及区域间经济社会发展水平，建立健全对饮用水水源保护区和江河、湖泊、水库上游地区以及有关重点生态功能区的水环境生态补偿机制，推动地区间建立横向生态补偿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生态补偿的具体办法由省人民政府制定。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县级以上人民政府应当支持水污染防治科学技术研究开发和推广应用，鼓励水污染防治产业的发展，提高水环境保护的科学技术水平。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县级以上人民政府应当鼓励企业实行清洁生产，按照清洁生产的要求进行技术改造，提高水循环利用率，减少废水和水污染物排放量</w:t>
      </w:r>
      <w:r>
        <w:rPr>
          <w:rStyle w:val="C3"/>
          <w:rFonts w:ascii="仿宋_GB2312" w:hAnsi="仿宋_GB2312"/>
          <w:sz w:val="32"/>
        </w:rPr>
        <w:t>, </w:t>
      </w:r>
      <w:r>
        <w:rPr>
          <w:rStyle w:val="C3"/>
          <w:rFonts w:ascii="Microsoft YaHei UI" w:hAnsi="Microsoft YaHei UI"/>
          <w:sz w:val="32"/>
        </w:rPr>
        <w:t>对为减少水污染进行技术改造或者转产的企业，通过财政、金融、土地使用、能源供应、政府采购等措施予以鼓励和扶持。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各级人民政府及有关部门应当加强水环境保护的宣传教育，增强公众水环境保护意识，拓展公众参与水环境保护途径，引导公众参与水环境保护工作。</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第三章  水污染预防</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省人民政府生态环境主管部门划定重点水环境功能区，报省人民政府批准。其他水环境功能区由市（州）、直管市、林区人民政府生态环境主管部门划定，报本级人民政府批准，并报省人民政府生态环境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水环境功能区划需要调整的，按照前款程序报批。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依法批准的水环境功能区划应当公告。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重点水污染物排放实行总量控制制度。本省重点水污染物控制名录由省人民政府确定并公告。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排放水污染物的，不得超过国家或者地方规定的水污染物排放标准和重点水污染物排放总量控制指标。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编制区域或者流域开发建设规划，新建、改建、扩建直接或者间接向水体排放污染物的建设项目和其他水上设施，应当依法进行环境影响评价。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有下列情形之一的，生态环境主管部门应当暂停审批新增水污染物建设项目的环境影响评价文件，发展改革、自然资源等主管部门不得批准其建设，建设单位不得开工建设：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（一）超过重点水污染物排放总量控制指标或者未完成水环境质量改善目标的；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（二）重点保护水域水质未达到标准的；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（三）规划未进行环境影响评价的；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（四）开发区、工业园区环境保护基础设施不符合规定要求的；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（五）法律法规和国家、省规定的其他情形。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直接或者间接向水体排放工业废水、医疗污水以及其他按照规定应当取得排污许可证方可排放废水、污水的企业事业单位和城镇污水集中处理设施的运营单位，应当依法向生态环境主管部门申请取得排污许可证。禁止违反排污许可证的规定排放水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餐饮、洗浴、洗涤、洗车经营者不得直接向水体排放污水。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禁止利用渗井、渗坑、裂隙、溶洞，私设暗管，篡改、伪造监测数据，或者不正常运行水污染防治设施等逃避监管的方式排放水污染物。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省人民政府应当根据水环境保护需要，制定禁止新建、改建、扩建的严重污染水环境的生产项目名录，并公布实施。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其发展改革、经济和信息化、城乡建设、生态环境、商务等主管部门，应当根据主体功能区规划和本行政区域的资源环境承载能力与水环境容量，合理规划工业布局，禁止引进高污染、高环境风险项目，限期淘汰严重污染水环境的工艺和设备，公布不符合产业政策的污染企业名单，限期整治或者关闭不符合产业政策的污染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各级人民政府应当将发展生态农业列入扶持范围，在申请环境保护、清洁生产等相关资金和污染治理贷款贴息补助等方面给予支持。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农业农村主管部门应当指导农业生产者科学合理使用农药、化肥等农业投入品，防止过度使用造成水体污染。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水产养殖应当采取措施避免水体污染。禁止在江河、湖泊、水库、运河、塘堰养殖珍珠；禁止在江河、湖泊、水库、运河围栏围网养殖、投肥（粪）养殖。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县级以上人民政府应当根据水污染防治规划和区域环境承载能力，依法划定畜禽养殖的禁养区和限养区，并向社会公布。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禁养区内已有的畜禽养殖场、养殖小区由县级以上人民政府限期拆除；造成养殖者经济损失的，依法予以补偿。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畜禽规模养殖排放的水污染物应当符合国家和地方排放标准。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畜禽规模养殖经营者应当按照环境保护的要求收集、贮存、利用或者处置养殖废弃物，并采取防渗漏、防溢流等措施，防止污染水体。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县级以上人民政府应当对畜禽规模养殖废弃物的综合利用、污染物处理设施建设等给予扶持；鼓励、引导建设集中式畜禽养殖废弃物综合利用和无害化处理设施，引入市场化机制运营。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动物尸体及其他废弃物应当按照规定进行无害化处理，禁止向水体丢弃。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建立饮用水水源保护区制度。饮用水水源保护区分为一级保护区和二级保护区；必要时，可以在饮用水水源保护区外围划定一定的区域作为准保护区。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饮用水水源保护区的划定、调整和饮用水水源的保护，按照国家有关规定执行。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禁止在饮用水水源保护区内设置排污口。禁止在饮用水水源保护区内堆放、贮存可能造成水体污染的固体废弃物和其他污染物。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禁止在饮用水水源一级保护区内从事与供水作业或者水源保护无关的可能污染饮用水水体的活动。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禁止在饮用水水源二级保护区内新建、改建、扩建排放污染物的建设项目；已建成的排放污染物的建设项目，由县级以上人民政府责令限期拆除或者关闭。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县级以上人民政府应当加强饮用水水源地隔离防护设施建设，在饮用水水源保护区的边界设立明确的地理界标、护栏围网和明显的警示标志、宣传标语。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禁止损毁、擅自移动前款规定的地理界标、护栏围网和警示标志。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县级以上人民政府及其有关部门应当根据保护饮用水水源的实际需要，在与饮用水水源保护区相邻的公路和航道，采取必要的防护措施，防止运输危险化学物品的车辆和船舶发生事故污染饮用水水体。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县级以上人民政府应当加强农村饮用水水源保护和治理，安排资金，支持农村饮用水工程建设，促进城镇供水管网向农村延伸；加强农村生活垃圾的收集和处理，防止污染水体。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生态环境主管部门应当加强饮用水水源地的水环境质量监测和监督检查，每月在本地主要媒体及时发布饮用水水源地水环境质量监测信息。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及其生态环境、自然资源、水行政等有关部门应当开展地下水污染状况调查，根据地下水水文地质结构、污染状况、水资源禀赋及其使用功能等因素，建立地下水污染防治区划体系，划定地下水污染治理区、防控区和一般保护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县级以上人民政府应当组织生态环境、自然资源、水行政等有关部门建立完善地下水环境监测网络和信息共享平台，实现对人口密集区、工业园区、地下水重点污染源区和饮用水水源地等重点地区的有效监测。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使用垃圾填埋场或者贮存液体化学原料、油类等地下工程设施的单位，应当对地下工程采取防渗漏的有效措施，并配套建设地下水监测井等水污染防治设施，定期向生态环境主管部门提交地下水水质监测报告，防止污染地下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进行地下勘探、采矿、工程降排水、地下空间开发利用、人工回灌补给地下水等可能干扰地下含水层的活动，应当采取防护性措施，防止污染地下水。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从事地下热水资源开发利用或者使用水源热泵技术、地源热泵技术的，应当采取有效措施，防止污染地下水。生态环境、自然资源、水行政等主管部门应当依法加强监督管理和指导。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大口井、废弃机井的产权单位应当采取合理的封井措施和工艺，防止污染地下水。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水污染治理</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建设项目的水污染防治设施应当与主体工程同时设计、同时施工、同时投入使用，水污染防治设施应当符合经批准或者备案的环境影响评价文件的要求。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污单位应当建立水污染防治设施运行管理制度，保证设施正常运转和水污染物稳定达标排放；不得擅自拆除、停运或者闲置污水处理设施。因检修等原因需要停运或者部分停运污水处理设施的，应当征得生态环境主管部门同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排放重点水污染物的工业项目应当进入开发区、工业园区等工业集聚区。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开发区、工业园区等工业集聚区应当统筹规划、建设污水集中处理设施，实行工业污水集中处理。排污单位对污水进行预处理后向污水集中处理设施排放的，应当符合集中处理设施的接纳标准。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城镇污水应当集中处理。县级以上人民政府应当根据城镇排水与污水处理规划，按照雨污分流原则，明确排水与排污管网、泵站、污水处理厂等城镇污水集中处理设施的规模、布局、建设时序和保障措施，并在省人民政府规定的期限内完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城镇新区的开发和建设应当按照先规划后建设的原则，优先安排排水与污水集中处理设施建设；旧城改造应当统筹规划、建设排污管网等城镇污水集中处理设施。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加大投入力度，加强城镇排水与排污管网建设，提高污水收集处理率，保障城镇排水与排污管网建设和污水集中处理设施运行经费，污水处理收费不足以支付运行成本的，应当提高财政补贴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省人民政府应当每年公布市（州）、县（市、区）人民政府城镇污水集中处理设施的建设、运营、达标排放情况；对按期完成城镇污水集中处理设施建设的，予以鼓励和扶持。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建设垃圾堆放场、处理场和垃圾处理设施，应当采取防渗漏等处理措施。禁止在毗邻地表水体的区域和泄洪区内建设垃圾堆放场、处理场和垃圾处理设施；已经建设的，由当地人民政府责令限期搬迁。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医疗机构、学校、科研院所、企业等单位的实验室、检验室、化验室产生的废液应当按照规定单独收集，进行安全处置，禁止排入排水管道或者直接排入水体。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生态环境主管部门应当按照有关规定加强对实验室、检验室、化验室废液处理的监督管理，为有关单位依法处理废液提供指导。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各级人民政府应当加强农村生活污水处理设施建设，对未纳入城镇排污管网的村庄的生活污水进行治理，优先采用生态、低能耗、资源化的污水处理技术；对在饮用水水源保护区、河道两侧等重点区域的村庄，应当建设污水处理设施，并保证建设及运转资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交通运输、生态环境、农业农村、文化和旅游等主管部门应当建立船舶水上污染防治执法联动机制，对船舶污染物实行从船上到岸上的全程监管。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船舶应当按照国家规定配置相应的防污设备和器材，排放污染物应当符合相应的排放标准。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港口、码头、水上服务区应当建设船舶油污水、生活垃圾岸上接收和无害化处理设施，纳入城镇管网或者农村环卫管理。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在具有饮用水水源功能的湖泊、水库航行或者停泊的船舶，应当使用清洁能源；对使用汽油、柴油等燃料的船舶，采取限制措施，逐步淘汰。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省人民政府生态环境主管部门应当会同水行政主管部门在江河、湖泊、水库、运河的市（州）、县（市、区）交界处设置地表水环境质量监测断面，确定监测断面水体适用的水环境质量标准，定期监测并发布监测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江河、湖泊、水库、运河上游人民政府必须采取措施保证出界断面水质达标。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跨市（州）、县（市、区）的江河、湖泊、水库、运河实行交界断面水质考核制度。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上级人民政府对考核不达标的市（州）、县（市、区）人民政府责令限期整改；有关人民政府必须采取有效措施削减水污染物排放量，直至出界断面水质达标，并向下游受影响地区人民政府作出补偿。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具体考核和补偿办法由省人民政府制定。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跨行政区域江河、湖泊、水库、运河所在地人民政府及其有关部门应当建立联席会商制度，相互配合，共享信息，协调跨行政区域水污染防治工作，预防和处置跨行政区域的水污染事件。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跨行政区域的水污染纠纷，可以由有关人民政府协商解决，或者由其共同的上级人民政府协调解决。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县级以上人民政府应当对水污染严重的流域、区域，划定重点监管区，确定重点监管的行业和企业，制定治理计划，限期整治。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县级以上人民政府应当组织有关部门开展水生态环境调查，制定修复方案，采取截污治污、清淤疏浚、调水引流、河湖连通、湿地修复、生态保护带建设等措施，对水生态系统进行综合治理，保护和修复水生态。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县级以上人民政府及其有关部门应当在地下水污染突出的固体废物堆存、垃圾填埋、矿山开采、石油化工行业生产、农业面源污染严重等区域开展地下水污染修复工作。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对因清理水产养殖、畜禽养殖，实施退田还湖、退渔还湖以及生态移民等导致转产转业的，县级以上人民政府应当采取资金支持、技能培训、转移就业、社会保障等方式予以扶持。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县级以上人民政府应当发展环保市场，通过招标、委托等方式向社会购买服务，吸引各类市场主体开展水污染防治技术评估、水污染防治设施建设与运营、水污染治理和水环境修复等环保服务业务，促进水污染防治的市场化。</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黑体" w:hAnsi="黑体"/>
          <w:sz w:val="32"/>
        </w:rPr>
      </w:pPr>
      <w:r>
        <w:rPr>
          <w:rStyle w:val="C3"/>
          <w:rFonts w:ascii="黑体" w:hAnsi="黑体"/>
          <w:sz w:val="32"/>
        </w:rPr>
        <w:t xml:space="preserve">第五章  监督与应急</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上级人民政府对下级人民政府的水污染防治工作目标实施年度考核，向社会公布考核办法和结果，考核结果作为对县级以上人民政府主要负责人考核评价的内容。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各级人民政府未完成水污染防治工作目标的，由上一级人民政府或者监察机关对其主要负责人进行诫勉谈话或者通报批评；不能尽职尽责</w:t>
      </w:r>
      <w:r>
        <w:rPr>
          <w:rStyle w:val="C3"/>
          <w:rFonts w:ascii="仿宋_GB2312" w:hAnsi="仿宋_GB2312"/>
          <w:sz w:val="32"/>
        </w:rPr>
        <w:t>,</w:t>
      </w:r>
      <w:r>
        <w:rPr>
          <w:rStyle w:val="C3"/>
          <w:rFonts w:ascii="Microsoft YaHei UI" w:hAnsi="Microsoft YaHei UI"/>
          <w:sz w:val="32"/>
        </w:rPr>
        <w:t>使辖区内水环境质量恶化，造成严重后果或者恶劣影响的，主要负责人应当引咎辞职。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县级以上人民代表大会常务委员会应当通过听取和审议专项工作报告、组织执法检查、开展专题询问、质询等方式，对本级人民政府水污染防治工作依法履行监督职责；必要时可以依法组织关于特定问题的调查。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负有水污染防治监督管理职责的部门应当建立完善水污染防治的举报制度。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负有水污染防治监督管理职责的部门应当公布举报污染水环境行为的联系方式，对属于本部门职责范围的举报事项，应当及时处理；对不属于本部门职责范围的，应当及时转交有权处理的部门，并告知举报人。有关部门应当为举报人保密，对举报属实的予以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省人民政府应当规划建设污染源、水环境质量、水量和水位监测网络，实现生态环境、水行政、自然资源、卫生健康等有关部门之间监测数据的共享。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排放工业废水的排污单位和城镇污水集中处理设施的运营单位应当对其所排放的水污染物进行监测，并保存原始监测记录，依法适时公开监测数据。生态环境主管部门应当对排污单位进行监督性监测。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重点排污单位应当按照规定安装水污染物排放自动计量、监测设备和视频监控装置，并与生态环境主管部门的监控设备联网。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负有水污染防治监督管理职责的部门应当对排污口、水污染防治设施、固体废物贮存和处置设施以及有毒物质存放场所进行环境安全监督检查。发现重大水污染事故隐患的，被检查的单位和个人应当采取应对措施，防止水污染事故发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负有水污染防治监督管理职责的部门进行监督检查，可以依法采取下列措施：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（一）进入排污场所实施现场检查，向有关单位和人员了解情况，查阅、复制有关文件资料；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（二）发现影响水环境安全的违法行为，责令当场纠正或者限期改正；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（三）责令立即消除或者限期消除水污染事故隐患；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（四）责令停止使用不符合法律法规规定或者国家标准、行业标准的设施、设备；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（五）依法查封违法排污场所或者用于违法生产、使用的原材料、设备、运输工具。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省人民政府生态环境主管部门可以对重大水污染事故和重点排污单位实行挂牌督办，派驻专员监督执行。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各级人民政府及其有关部门和可能发生水污染事故的企业事业单位，应当制定水污染事故的应急预案，并定期进行演练，做好应急准备。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从事有毒物质生产、使用、运输、贮存、处置的单位和个人，应当按照规定配备水污染事故应急设施。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水环境质量因严重干旱等不可抗力达不到功能区水质要求时，县级以上人民政府可以根据水污染物排放情况，要求排污者采取限制生产、停止生产等措施，减少水污染物排放，保障功能区的水环境质量达标。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饮用水水源受到污染，危及供水安全的，县级以上人民政府应当责令相关排污单位停止排放水污染物，并及时向社会发布饮用水水源污染状况、应急措施和恢复供水等信息。可能危及下游地区饮用水供水安全的，应当及时通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县级以上人民政府以及有条件的乡镇人民政府应当规划、建设备用水源，保障应急状态下的饮用水供应。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对跨省的江河、湖泊、水库，交界地生态环境主管部门应当加强水质监测，发现异常或者发生水污染事故的，及时采取应急措施，并向省人民政府生态环境主管部门报告。省人民政府生态环境主管部门接到报告后，应当及时与相关省（市）生态环境主管部门协调沟通。</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第六章  信息公开与公众参与</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县级以上人民政府及其负有水污染防治监督管理职责的部门，应当建立水污染防治信息公开制度，完善公众参与程序，为公众参与和监督水污染防治工作提供便利；依法公开水环境质量，水环境监测，水污染突发事件，与水环境保护有关的行政许可、行政处罚，水环境质量限期达标情况，水污染物排放限期治理情况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县级以上人民政府应当及时公布严重污染水环境的企业。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重点排污单位应当按照生态环境主管部门的规定向社会公开其排放的主要污染物种类、方式、浓度和总量，以及水污染防治设施的建设与运行情况。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生态环境主管部门应当会同有关部门建立排污者环保诚信档案，记载其遵守环境保护法律法规和承担环境保护社会责任等情况，并纳入社会征信体系。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排污者的环保诚信档案应当向社会公开，并作为财政支持、政府采购、银行信贷、外贸出口、企业信用、上市融资的重要依据。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任何单位和个人都可以按照规定向政府及其有关部门申请获取相关的水环境信息，有关部门应当依法予以答复。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使用公开的水环境信息，不得损害国家利益、公共利益和他人的合法权益。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任何单位和个人都应当遵守水环境保护法律法规，提高水环境保护意识，养成节约用水、保护水环境的绿色环保生产生活方式。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任何单位和个人都有权对污染水环境的行为向生态环境主管部门或者其他有关部门检举和控告。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发现人民政府及其负有水污染防治监督管理职责的部门不依法履行职责的，可以向其上级人民政府或者监察机关举报。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对污染水环境损害社会公共利益的行为，法律规定的机关和有关组织可以向人民法院提起诉讼。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因水环境污染受到损害的当事人向人民法院提起诉讼的，负有水污染防治监督管理职责的部门和有关社会团体在确定污染源、污染范围及污染造成的损失等事故调查方面为当事人提供支持。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法律援助机构对水环境污染公益诉讼和因水污染受到损害请求赔偿的经济困难公民提供法律援助。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单位和个人可以对水环境保护的决策活动提出意见和建议。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依法需要保密的情形外，规划编制、项目审批、环境影响评价等与公众水环境权益密切相关的事项，应当公开，并通过听证会、论证会、座谈会等形式向可能受影响的公众说明情况，充分征求意见。听证会的结果应当作为决策的参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学校和其他教育机构应当开展水环境保护宣传教育。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报刊、广播、电视、网络等媒体应当加强对水环境保护法律法规以及相关科学知识、信息的宣传报道，对污染水环境的违法行为和处理结果依法进行舆论监督。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鼓励群众性自治组织、社会组织以及环境保护志愿者开展水污染防治法律法规和相关科学知识的宣传，依法参与水污染防治工作，保护水环境。</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第七章  法律责任</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违反本条例的行为，法律、行政法规已有行政处罚规定的，从其规定。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因水环境污染受到损害的单位和个人，有权依法要求污染者承担停止侵害、排除妨碍、消除危险、恢复原状、赔偿损失等民事侵权责任。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污染水环境违法行为涉嫌犯罪的，负有水污染防治监督管理职责的部门应当及时将案件移送司法机关，依法追究刑事责任。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水污染防治法律法规造成水污染事故的，除依法承担赔偿责任外，由生态环境主管部门依照本条第二款的规定处以罚款，责令限期采取治理措施，消除污染；未按照要求采取治理措施或者不具备治理能力的，由生态环境主管部门依法确定有治理能力的单位代为治理，所需费用由违法者承担；对造成重大或者特大水污染事故的，报经有批准权的人民政府批准，责令关闭；对直接负责的主管人员和其他直接责任人员可以处上一年度从本单位取得的收入百分之五十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对造成一般或者较大水污染事故的，按照水污染事故造成的直接损失的百分之二十计算罚款；对造成重大或者特大水污染事故的，按照水污染事故造成的直接损失的百分之三十计算罚款。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国家机关及其工作人员在水污染防治工作中，有下列情形之一的，对直接负责的主管人员和其他直接责任人员，由其主管机关或者监察机关依法给予处分：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（一）应当暂停审批新增水污染物建设项目的环境影响评价文件而不暂停审批的；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（二）不依法作出行政许可的；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（三）发现违法行为或者接到对违法行为的举报后不予查处的；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（四）造成水环境功能退化或者跨行政区域水污染事故的；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（五）违反产业政策批准项目造成环境污染或者生态破坏的；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（六）未依法履行信息公开义务的；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（七）其他不依法履行职责的行为。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国家机关工作人员在水污染防治工作中作出或者执行违法的决定、命令的，应当承担相应的法律责任。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规定，新建、改建、扩建直接或者间接向水体排放污染物的建设项目和其他水上设施，未依法进行环境影响评价，建设单位擅自开工建设的，由生态环境主管部门责令停止建设，根据违法情节和危害后果，处建设项目总投资额百分之一以上百分之五以下罚款，并可以责令恢复原状；对建设单位直接负责的主管人员和其他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违反本条例规定，排污单位应当取得排污许可证而未取得，或者未按照排污许可证规定排放水污染物的，由生态环境主管部门责令改正或者责令限制生产、停产整治，并处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万元以下的罚款；情节严重的，报经有批准权的人民政府批准，责令停业、关闭。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餐饮、洗浴、洗涤、洗车经营者直接向水体排放污水的，由生态环境主管部门责令停止违法行为，限期改正，没收违法所得，并处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万元以下罚款；情节严重的，责令停业，依法吊销许可证和营业执照。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违反本条例规定，利用渗井、渗坑、裂隙、溶洞，私设暗管，篡改、伪造监测数据，或者不正常运行水污染防治设施等逃避监管的方式排放水污染物的，由生态环境主管部门责令改正或者责令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万元以下的罚款；情节严重的，报经有批准权的人民政府批准，责令停业、关闭。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在江河、湖泊、水库、运河、塘堰养殖珍珠的，由农业农村主管部门责令停止违法行为，没收违法所得，并处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在江河、湖泊、水库、运河违法围栏围网养殖的，由农业农村主管部门责令限期拆除，没收违法所得；逾期不拆除的，由农业农村主管部门依法确定有关单位代为拆除，所需费用由违法行为人承担，并处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在江河、湖泊、水库、运河投肥（粪）养殖污染水体的，由生态环境主管部门责令停止违法行为，没收违法所得，并处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万元以下罚款；经处罚后，再次投肥（粪）养殖的，处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万元以下罚款，由发证机关吊销养殖证。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在饮用水水源保护区内堆放、贮存可能造成水体污染的固体废弃物和其他污染物的，由生态环境主管部门责令停止违法行为，限期清除，处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违反本条例规定，损毁或者擅自移动饮用水水源保护区地理界标、护栏围网和警示标志的，由生态环境主管部门责令停止违法行为，恢复原状；情节严重的，处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违反本条例规定，未按照规定安装水污染物排放自动监测设备，未按照规定与生态环境主管部门的监控设备联网，或者未保证监测设备正常运行的，由生态环境主管部门责令限期改正，处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万元以下的罚款；逾期不改正的，责令停产整治。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违反本条例规定，对造成水污染事故后瞒报或者故意拖延报告的排污单位，由生态环境主管部门或者其他负有水污染防治监督管理职责的部门处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万元以下罚款，并对排污单位主要负责人处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违反《中华人民共和国水污染防治法》以及本条例规定排放水污染物，受到罚款处罚，被责令改正的，依法作出处罚决定的行政机关应当组织复查，发现其继续违法排放水污染物或者拒绝、阻挠复查的，依照《中华人民共和国环境保护法》的规定按日连续处罚。</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日湖北省第九届人民代表大会常务委员会第二十一次会议通过的《湖北省实施</w:t>
      </w:r>
      <w:r>
        <w:rPr>
          <w:rStyle w:val="C3"/>
          <w:rFonts w:ascii="仿宋_GB2312" w:hAnsi="仿宋_GB2312"/>
          <w:sz w:val="32"/>
        </w:rPr>
        <w:t>&lt;</w:t>
      </w:r>
      <w:r>
        <w:rPr>
          <w:rStyle w:val="C3"/>
          <w:rFonts w:ascii="Microsoft YaHei UI" w:hAnsi="Microsoft YaHei UI"/>
          <w:sz w:val="32"/>
        </w:rPr>
        <w:t>中华人民共和国水污染防治法</w:t>
      </w:r>
      <w:r>
        <w:rPr>
          <w:rStyle w:val="C3"/>
          <w:rFonts w:ascii="仿宋_GB2312" w:hAnsi="仿宋_GB2312"/>
          <w:sz w:val="32"/>
        </w:rPr>
        <w:t>&gt;</w:t>
      </w:r>
      <w:r>
        <w:rPr>
          <w:rStyle w:val="C3"/>
          <w:rFonts w:ascii="Microsoft YaHei UI" w:hAnsi="Microsoft YaHei UI"/>
          <w:sz w:val="32"/>
        </w:rPr>
        <w:t>办法》同时废止。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2024-08-28T01:34:58Z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