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9A0155" Type="http://schemas.openxmlformats.org/officeDocument/2006/relationships/officeDocument" Target="/word/document.xml" /><Relationship Id="coreR339A0155" Type="http://schemas.openxmlformats.org/package/2006/relationships/metadata/core-properties" Target="/docProps/core.xml" /><Relationship Id="customR339A01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山西省邮政条例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日山西省第十一届人民代表大会常务委员会第二十次会议通过）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为了保障邮政普遍服务，规范邮政市场秩序，维护邮政通信畅通和安全，促进邮政业健康发展，根据《中华人民共和国邮政法》等法律、法规，结合本省实际，制定本条例。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在本省行政区域内从事邮政设施规划和建设、邮政服务、快递业务及其监督管理活动，适用本条例。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省人民政府应当将邮政业发展纳入国民经济和社会发展规划，制定促进邮政业发展的政策和措施，对邮政企业提供普遍服务和特殊服务给予补贴，支持发展快递业务，保障邮政业与当地经济社会发展相适应。</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设区的市、县（市、区）人民政府应当重点对农村地区通邮给予财力、物力支持。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省邮政管理机构负责本省行政区域内邮政普遍服务和邮政市场的监督管理工作。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县级以上人民政府有关部门依照各自职责，协助做好邮政业的相关管理工作。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邮政企业应当依法履行邮政普遍服务的义务，为用户提供不低于国家规定标准的邮政普遍服务。</w:t>
      </w:r>
    </w:p>
    <w:p>
      <w:pPr>
        <w:pStyle w:val="P1"/>
        <w:spacing w:lineRule="exact" w:line="578"/>
        <w:ind w:firstLine="640"/>
        <w:rPr>
          <w:rStyle w:val="C3"/>
          <w:rFonts w:ascii="仿宋_GB2312" w:hAnsi="仿宋_GB2312"/>
          <w:sz w:val="32"/>
        </w:rPr>
      </w:pPr>
      <w:r>
        <w:rPr>
          <w:rStyle w:val="C3"/>
          <w:rFonts w:ascii="Microsoft YaHei UI" w:hAnsi="Microsoft YaHei UI"/>
          <w:sz w:val="32"/>
        </w:rPr>
        <w:t>快递企业应当按照快递服务标准，为用户提供迅速、准确、安全、方便的服务。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任何单位和个人都有保护邮政设施，维护邮政通信安全和畅通的义务，有权制止、举报破坏邮政设施、危害邮政通信安全的行为。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邮政设施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各级人民政府应当将邮政设施的布局与建设纳入城乡规划，并按照统筹规划、合理布局、方便用户的原则，完善邮政服务网点，保证邮政设施建设适应邮政普遍服务的需要。</w:t>
      </w:r>
    </w:p>
    <w:p>
      <w:pPr>
        <w:pStyle w:val="P1"/>
        <w:spacing w:lineRule="exact" w:line="578"/>
        <w:ind w:firstLine="640"/>
        <w:rPr>
          <w:rStyle w:val="C3"/>
          <w:rFonts w:ascii="仿宋_GB2312" w:hAnsi="仿宋_GB2312"/>
          <w:sz w:val="32"/>
        </w:rPr>
      </w:pPr>
      <w:r>
        <w:rPr>
          <w:rStyle w:val="C3"/>
          <w:rFonts w:ascii="Microsoft YaHei UI" w:hAnsi="Microsoft YaHei UI"/>
          <w:sz w:val="32"/>
        </w:rPr>
        <w:t>邮政营业场所、邮件处理和储运场所建设用地，应当纳入土地利用总体规划，按照城市基础设施和公益事业用地依法划拨，免征城市基础设施配套费。邮政企业不得改变土地用途。</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县级以上人民政府应当按照城乡公共服务均等化的要求，重点扶持农村地区的邮政设施建设。</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乡（镇）人民政府应当采取措施，指导和支持村民委员会设立村邮站或者其他接收邮件的场所，并确定相应的人员。</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邮政企业应当对村邮站的设立提供业务指导，并与村邮站签订邮件接收转投协议。</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建设城市新区、独立工矿区、开发区、住宅区和商业区等或者对旧城区进行改造，应当按照城乡规划和邮政业专项规划同时配套建设提供邮政普遍服务的邮政设施。</w:t>
      </w:r>
    </w:p>
    <w:p>
      <w:pPr>
        <w:pStyle w:val="P1"/>
        <w:spacing w:lineRule="exact" w:line="578"/>
        <w:ind w:firstLine="640"/>
        <w:rPr>
          <w:rStyle w:val="C3"/>
          <w:rFonts w:ascii="仿宋_GB2312" w:hAnsi="仿宋_GB2312"/>
          <w:sz w:val="32"/>
        </w:rPr>
      </w:pPr>
      <w:r>
        <w:rPr>
          <w:rStyle w:val="C3"/>
          <w:rFonts w:ascii="Microsoft YaHei UI" w:hAnsi="Microsoft YaHei UI"/>
          <w:sz w:val="32"/>
        </w:rPr>
        <w:t>提供邮政普遍服务的邮政设施用房，建设单位应当按照不高于房屋建筑成本价出售给邮政企业，邮政企业不得挪作他用。</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较大的车站、机场、旅游景区、宾馆和高等院校，应当设置提供邮政普遍服务的邮政营业场所，为邮件装卸、转运、投递和邮政车辆出入提供便利。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城镇居民楼，建设单位应当按照国家行业标准或者省地方标准，设置与户数相应的信报箱，其制作和安装费用纳入建设总体预算。信报箱的建设应当纳入住宅工程质量分户验收范围，建设单位应当会同省邮政管理机构进行验收。</w:t>
      </w:r>
    </w:p>
    <w:p>
      <w:pPr>
        <w:pStyle w:val="P1"/>
        <w:spacing w:lineRule="exact" w:line="578"/>
        <w:ind w:firstLine="640"/>
        <w:rPr>
          <w:rStyle w:val="C3"/>
          <w:rFonts w:ascii="仿宋_GB2312" w:hAnsi="仿宋_GB2312"/>
          <w:sz w:val="32"/>
        </w:rPr>
      </w:pPr>
      <w:r>
        <w:rPr>
          <w:rStyle w:val="C3"/>
          <w:rFonts w:ascii="Microsoft YaHei UI" w:hAnsi="Microsoft YaHei UI"/>
          <w:sz w:val="32"/>
        </w:rPr>
        <w:t>已建成使用的城镇居民楼未设置信报箱的，由产权人或者其委托的物业管理单位负责按照标准设置，所需费用由原建设单位承担。</w:t>
      </w:r>
    </w:p>
    <w:p>
      <w:pPr>
        <w:pStyle w:val="P1"/>
        <w:spacing w:lineRule="exact" w:line="578"/>
        <w:ind w:firstLine="640"/>
        <w:rPr>
          <w:rStyle w:val="C3"/>
          <w:rFonts w:ascii="仿宋_GB2312" w:hAnsi="仿宋_GB2312"/>
          <w:sz w:val="32"/>
        </w:rPr>
      </w:pPr>
      <w:r>
        <w:rPr>
          <w:rStyle w:val="C3"/>
          <w:rFonts w:ascii="Microsoft YaHei UI" w:hAnsi="Microsoft YaHei UI"/>
          <w:sz w:val="32"/>
        </w:rPr>
        <w:t>信报箱的维护和更换，由城镇居民楼的产权人或者其委托的物业管理单位负责。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信报箱设置、维护和更换期间，产权单位或者其委托的物业管理单位应当为邮政企业投递邮件提供便利。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邮政企业在公共场所按照规划设置邮筒（箱）、阅报橱窗、占地五平方米以内的邮政报刊亭等提供邮政普遍服务的公用基础设施，免交城市道路占道费。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因城市建设需要征收、拆迁邮政营业场所或者邮件处理场所的，建设单位应当按照不少于原有面积在原址新建或者就近重建</w:t>
      </w:r>
      <w:r>
        <w:rPr>
          <w:rStyle w:val="C3"/>
          <w:rFonts w:ascii="仿宋_GB2312" w:hAnsi="仿宋_GB2312"/>
          <w:sz w:val="32"/>
        </w:rPr>
        <w:t>;</w:t>
      </w:r>
      <w:r>
        <w:rPr>
          <w:rStyle w:val="C3"/>
          <w:rFonts w:ascii="Microsoft YaHei UI" w:hAnsi="Microsoft YaHei UI"/>
          <w:sz w:val="32"/>
        </w:rPr>
        <w:t>不能在原址新建或者就近重建的，当地人民政府应当提供合理场所或者划拨土地重建，所需费用由征收、拆迁人承担。</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任何单位和个人不得擅自拆除和迁移邮政设施，不得损毁邮政设施或者影响邮政设施的正常使用。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邮政服务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邮政企业营业网点调整营业时间的，应当提前五个工作日发布公告。</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邮政企业对具备通邮条件的新用户，应当自其办理邮件投递登记手续之日起五个工作日内通邮。</w:t>
      </w:r>
    </w:p>
    <w:p>
      <w:pPr>
        <w:pStyle w:val="P1"/>
        <w:spacing w:lineRule="exact" w:line="578"/>
        <w:ind w:firstLine="640"/>
        <w:rPr>
          <w:rStyle w:val="C3"/>
          <w:rFonts w:ascii="仿宋_GB2312" w:hAnsi="仿宋_GB2312"/>
          <w:sz w:val="32"/>
        </w:rPr>
      </w:pPr>
      <w:r>
        <w:rPr>
          <w:rStyle w:val="C3"/>
          <w:rFonts w:ascii="Microsoft YaHei UI" w:hAnsi="Microsoft YaHei UI"/>
          <w:sz w:val="32"/>
        </w:rPr>
        <w:t>用户变更名称、投递地址的，应当提前五个工作日书面通知邮政企业。</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邮政企业对不具备通邮条件的用户，应当将邮件投递至与用户商定的地点。</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邮政企业对用户交寄的邮件，应当按照国家和省规定的服务标准，及时、准确、安全寄递。</w:t>
      </w:r>
    </w:p>
    <w:p>
      <w:pPr>
        <w:pStyle w:val="P1"/>
        <w:spacing w:lineRule="exact" w:line="578"/>
        <w:ind w:firstLine="640"/>
        <w:rPr>
          <w:rStyle w:val="C3"/>
          <w:rFonts w:ascii="仿宋_GB2312" w:hAnsi="仿宋_GB2312"/>
          <w:sz w:val="32"/>
        </w:rPr>
      </w:pPr>
      <w:r>
        <w:rPr>
          <w:rStyle w:val="C3"/>
          <w:rFonts w:ascii="Microsoft YaHei UI" w:hAnsi="Microsoft YaHei UI"/>
          <w:sz w:val="32"/>
        </w:rPr>
        <w:t>省邮政管理机构可以根据本省实际，对省内邮件寄递的全程时限作出适当调整。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带有邮政专用标志的车辆免办道路运输证。带有邮政专用标志的车辆通过检查站、桥梁、高速公路收费站时，应当优先通行。</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邮政企业不得利用带有邮政专用标志的车辆从事邮件运递以外的经营性活动。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带有邮政专用标志的车辆确需通过公安机关交通管理部门规定的禁行路段或者确需在禁止停车的地点停车的，经公安机关交通管理部门同意，在确保安全的前提下，可以通行或者临时停靠。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邮政企业从业人员为用户提供到户服务时，产权单位或者其委托的物业管理单位工作人员经用户同意，应当予以配合。</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邮政资费中政府定价项目的延伸服务费由省价格主管部门会同省邮政管理机构制定。邮政企业应当根据要求，提供准确、完备的服务成本数据和其他有关资料。</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邮政企业应当建立健全邮件收寄验视制度。</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邮政企业不得收寄、用户不得交寄和夹寄危害国家安全、社会公共利益或者他人合法权益等国家禁止寄递的物品。</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邮政企业发现邮件内夹带禁止寄递或者限制寄递的物品的，应当按照国家有关规定处理。</w:t>
      </w:r>
    </w:p>
    <w:p>
      <w:pPr>
        <w:pStyle w:val="P1"/>
        <w:spacing w:lineRule="exact" w:line="578"/>
        <w:ind w:firstLine="640"/>
        <w:rPr>
          <w:rStyle w:val="C3"/>
          <w:rFonts w:ascii="仿宋_GB2312" w:hAnsi="仿宋_GB2312"/>
          <w:sz w:val="32"/>
        </w:rPr>
      </w:pPr>
      <w:r>
        <w:rPr>
          <w:rStyle w:val="C3"/>
          <w:rFonts w:ascii="Microsoft YaHei UI" w:hAnsi="Microsoft YaHei UI"/>
          <w:sz w:val="32"/>
        </w:rPr>
        <w:t>出入境邮件的检疫，由出入境检验检疫机构依法实施。</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邮政企业及其从业人员不得有下列行为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（一）擅自将普遍服务自办网点改为代办网点，致使提供的普遍服务不符合邮政普遍服务标准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（二）擅自停止办理或者限制办理邮政普遍服务和特殊服务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（三）擅自变更邮政普遍服务和特殊服务业务收费标准或者增加收费项目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（四）强迫、误导用户使用高资费邮政业务或者邮政延伸服务项目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（五）转让、出借、出租带有邮政专用标志的专用车辆、邮政专用标志、邮政专用品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（六）泄露用户使用邮政服务的信息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（七）冒领、私拆、隐匿、毁弃、盗窃邮件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（八）冒领用户款物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（九）扣留、故意延误投递邮件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邮政企业应当按照国家有关规定建立突发事件应急机制，制定应急预案，定期进行演练。</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邮政企业应当建立健全服务质量管理制度，在营业网点公布监督电话和信箱。</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邮政企业应当自接到用户的举报或者投诉之日起五个工作日内作出处理。用户对处理结果不满意的，可以向省邮政管理机构申诉</w:t>
      </w:r>
      <w:r>
        <w:rPr>
          <w:rStyle w:val="C3"/>
          <w:rFonts w:ascii="仿宋_GB2312" w:hAnsi="仿宋_GB2312"/>
          <w:sz w:val="32"/>
        </w:rPr>
        <w:t>;</w:t>
      </w:r>
      <w:r>
        <w:rPr>
          <w:rStyle w:val="C3"/>
          <w:rFonts w:ascii="Microsoft YaHei UI" w:hAnsi="Microsoft YaHei UI"/>
          <w:sz w:val="32"/>
        </w:rPr>
        <w:t>省邮政管理机构应当自接到申诉之日起二十个工作日内作出答复。</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快递业务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快递业务按照《中华人民共和国邮政法》的有关规定，实行经营许可制度。</w:t>
      </w:r>
    </w:p>
    <w:p>
      <w:pPr>
        <w:pStyle w:val="P1"/>
        <w:spacing w:lineRule="exact" w:line="578"/>
        <w:ind w:firstLine="640"/>
        <w:rPr>
          <w:rStyle w:val="C3"/>
          <w:rFonts w:ascii="仿宋_GB2312" w:hAnsi="仿宋_GB2312"/>
          <w:sz w:val="32"/>
        </w:rPr>
      </w:pPr>
      <w:r>
        <w:rPr>
          <w:rStyle w:val="C3"/>
          <w:rFonts w:ascii="Microsoft YaHei UI" w:hAnsi="Microsoft YaHei UI"/>
          <w:sz w:val="32"/>
        </w:rPr>
        <w:t>申请人凭快递业务经营许可证向工商行政管理部门依法办理登记后，方可经营快递业务。</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快递企业不得经营由邮政企业专营的信件寄递业务，不得寄递国家机关公文。</w:t>
      </w:r>
    </w:p>
    <w:p>
      <w:pPr>
        <w:pStyle w:val="P1"/>
        <w:spacing w:lineRule="exact" w:line="578"/>
        <w:ind w:firstLine="640"/>
        <w:rPr>
          <w:rStyle w:val="C3"/>
          <w:rFonts w:ascii="仿宋_GB2312" w:hAnsi="仿宋_GB2312"/>
          <w:sz w:val="32"/>
        </w:rPr>
      </w:pPr>
      <w:r>
        <w:rPr>
          <w:rStyle w:val="C3"/>
          <w:rFonts w:ascii="Microsoft YaHei UI" w:hAnsi="Microsoft YaHei UI"/>
          <w:sz w:val="32"/>
        </w:rPr>
        <w:t>快递企业不得将快递业务交由未取得快递经营许可的企业或者个人办理。</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快递企业接受网络销售、电视销售等经营者委托提供快递服务的，应当与委托方签订安全保障协议，并于签订之日起十五个工作日内向省邮政管理机构备案。</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快递企业对从事小件物品和包裹寄递服务的车辆使用统一的快递专用标志，应当经省邮政管理机构核准，并于使用快递专用标志之日起十五个工作日内到县级以上交通运输管理部门和公安机关交通管理部门备案。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带有快递专用标志的车辆不得从事快递业务以外的经营性活动。</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快递企业及其从业人员不得有下列行为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（一）擅自中止快递业务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（二）转让、出借、出租带有快递专用标志的专用车辆、快递专用标志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（三）泄露用户使用快递服务的信息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（四）冒领、私拆、隐匿、毁弃、盗窃快件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（五）扣留、故意延误投递快件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本条例第二十条、第二十二条、第二十四条、第二十五条的规定，适用于快递企业。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省邮政管理机构应当建立健全监督检查制度。监督检查时，行政执法人员不得少于二人，并应当出示执法证件，公正执法</w:t>
      </w:r>
      <w:r>
        <w:rPr>
          <w:rStyle w:val="C3"/>
          <w:rFonts w:ascii="仿宋_GB2312" w:hAnsi="仿宋_GB2312"/>
          <w:sz w:val="32"/>
        </w:rPr>
        <w:t>;</w:t>
      </w:r>
      <w:r>
        <w:rPr>
          <w:rStyle w:val="C3"/>
          <w:rFonts w:ascii="Microsoft YaHei UI" w:hAnsi="Microsoft YaHei UI"/>
          <w:sz w:val="32"/>
        </w:rPr>
        <w:t>有关单位和个人应当配合，不得拒绝、阻碍。</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邮政企业设置自办网点、代办网点，应当事先书面告知省邮政管理机构。</w:t>
      </w:r>
    </w:p>
    <w:p>
      <w:pPr>
        <w:pStyle w:val="P1"/>
        <w:spacing w:lineRule="exact" w:line="578"/>
        <w:ind w:firstLine="640"/>
        <w:rPr>
          <w:rStyle w:val="C3"/>
          <w:rFonts w:ascii="仿宋_GB2312" w:hAnsi="仿宋_GB2312"/>
          <w:sz w:val="32"/>
        </w:rPr>
      </w:pPr>
      <w:r>
        <w:rPr>
          <w:rStyle w:val="C3"/>
          <w:rFonts w:ascii="Microsoft YaHei UI" w:hAnsi="Microsoft YaHei UI"/>
          <w:sz w:val="32"/>
        </w:rPr>
        <w:t>邮政企业撤销普遍服务自办网点、代办网点，应当按照国家规定程序报省邮政管理机构批准并予以公告。</w:t>
      </w:r>
    </w:p>
    <w:p>
      <w:pPr>
        <w:pStyle w:val="P1"/>
        <w:spacing w:lineRule="exact" w:line="578"/>
        <w:ind w:firstLine="640"/>
        <w:rPr>
          <w:rStyle w:val="C3"/>
          <w:rFonts w:ascii="仿宋_GB2312" w:hAnsi="仿宋_GB2312"/>
          <w:sz w:val="32"/>
        </w:rPr>
      </w:pPr>
      <w:r>
        <w:rPr>
          <w:rStyle w:val="C3"/>
          <w:rFonts w:ascii="Microsoft YaHei UI" w:hAnsi="Microsoft YaHei UI"/>
          <w:sz w:val="32"/>
        </w:rPr>
        <w:t>代办网点应当与邮政企业签订代办协议，执行邮政普遍服务的规定和资费、服务标准，并接受省邮政管理机构的监督检查。</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邮政企业、快递企业应当按照国家有关规定向省邮政管理机构上报有关经营情况和资料。</w:t>
      </w:r>
    </w:p>
    <w:p>
      <w:pPr>
        <w:pStyle w:val="P1"/>
        <w:spacing w:lineRule="exact" w:line="578"/>
        <w:ind w:firstLine="640"/>
        <w:rPr>
          <w:rStyle w:val="C3"/>
          <w:rFonts w:ascii="仿宋_GB2312" w:hAnsi="仿宋_GB2312"/>
          <w:sz w:val="32"/>
        </w:rPr>
      </w:pPr>
      <w:r>
        <w:rPr>
          <w:rStyle w:val="C3"/>
          <w:rFonts w:ascii="Microsoft YaHei UI" w:hAnsi="Microsoft YaHei UI"/>
          <w:sz w:val="32"/>
        </w:rPr>
        <w:t>邮政管理机构工作人员对经营情况和资料中的商业秘密，负有保密义务。</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省邮政管理机构应当依法查处违反邮政法律、法规的行为，并及时向社会公布，接受社会监督。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邮政普遍服务业务范围内的邮件和汇款的损失赔偿，按照《中华人民共和国邮政法》的规定执行。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邮政普遍服务业务范围以外的邮件的损失赔偿，按照有关民事法律的规定办理。</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违反本条例规定，快递企业将快递业务交由未取得快递经营许可的企业或者个人办理的，由省邮政管理机构责令改正，没收非法所得，并处五万元以上十万元以下罚款</w:t>
      </w:r>
      <w:r>
        <w:rPr>
          <w:rStyle w:val="C3"/>
          <w:rFonts w:ascii="仿宋_GB2312" w:hAnsi="仿宋_GB2312"/>
          <w:sz w:val="32"/>
        </w:rPr>
        <w:t>;</w:t>
      </w:r>
      <w:r>
        <w:rPr>
          <w:rStyle w:val="C3"/>
          <w:rFonts w:ascii="Microsoft YaHei UI" w:hAnsi="Microsoft YaHei UI"/>
          <w:sz w:val="32"/>
        </w:rPr>
        <w:t>情节严重的，可以责令停业整顿直至吊销其快递业务经营许可证。</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违反本条例规定，冒领、私拆、隐匿、毁弃、盗窃邮件、快件，冒领用户款物的，依法给予治安管理处罚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违反本条例规定，邮政企业或者快递企业有下列行为之一的，由省邮政管理机构限期改正，可以并处二千元以上二万元以下罚款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（一）扣留或者故意延误投递邮件、快件的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（二）强迫、误导用户使用高资费邮政业务或者邮政延伸服务项目的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（三）转让、出借、出租邮政专用标志、邮政专用品、快递专用标志的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（四）擅自中止快递业务的。</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违反本条例规定，邮政企业擅自撤销普遍服务自办网点、代办网点的，由省邮政管理机构责令限期改正</w:t>
      </w:r>
      <w:r>
        <w:rPr>
          <w:rStyle w:val="C3"/>
          <w:rFonts w:ascii="仿宋_GB2312" w:hAnsi="仿宋_GB2312"/>
          <w:sz w:val="32"/>
        </w:rPr>
        <w:t>;</w:t>
      </w:r>
      <w:r>
        <w:rPr>
          <w:rStyle w:val="C3"/>
          <w:rFonts w:ascii="Microsoft YaHei UI" w:hAnsi="Microsoft YaHei UI"/>
          <w:sz w:val="32"/>
        </w:rPr>
        <w:t>逾期不改正的，处五千元以上二万元以下罚款</w:t>
      </w:r>
      <w:r>
        <w:rPr>
          <w:rStyle w:val="C3"/>
          <w:rFonts w:ascii="仿宋_GB2312" w:hAnsi="仿宋_GB2312"/>
          <w:sz w:val="32"/>
        </w:rPr>
        <w:t>;</w:t>
      </w:r>
      <w:r>
        <w:rPr>
          <w:rStyle w:val="C3"/>
          <w:rFonts w:ascii="Microsoft YaHei UI" w:hAnsi="Microsoft YaHei UI"/>
          <w:sz w:val="32"/>
        </w:rPr>
        <w:t>情节严重的，处二万元以上十万元以下罚款</w:t>
      </w:r>
      <w:r>
        <w:rPr>
          <w:rStyle w:val="C3"/>
          <w:rFonts w:ascii="仿宋_GB2312" w:hAnsi="仿宋_GB2312"/>
          <w:sz w:val="32"/>
        </w:rPr>
        <w:t>;</w:t>
      </w:r>
      <w:r>
        <w:rPr>
          <w:rStyle w:val="C3"/>
          <w:rFonts w:ascii="Microsoft YaHei UI" w:hAnsi="Microsoft YaHei UI"/>
          <w:sz w:val="32"/>
        </w:rPr>
        <w:t>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违反本条例规定，邮政企业擅自将普遍服务自办网点改为代办网点，致使提供的普遍服务不符合邮政普遍服务标准的，由省邮政管理机构责令改正，可以处一万元以下罚款</w:t>
      </w:r>
      <w:r>
        <w:rPr>
          <w:rStyle w:val="C3"/>
          <w:rFonts w:ascii="仿宋_GB2312" w:hAnsi="仿宋_GB2312"/>
          <w:sz w:val="32"/>
        </w:rPr>
        <w:t>;</w:t>
      </w:r>
      <w:r>
        <w:rPr>
          <w:rStyle w:val="C3"/>
          <w:rFonts w:ascii="Microsoft YaHei UI" w:hAnsi="Microsoft YaHei UI"/>
          <w:sz w:val="32"/>
        </w:rPr>
        <w:t>情节严重的，处一万元以上五万元以下罚款</w:t>
      </w:r>
      <w:r>
        <w:rPr>
          <w:rStyle w:val="C3"/>
          <w:rFonts w:ascii="仿宋_GB2312" w:hAnsi="仿宋_GB2312"/>
          <w:sz w:val="32"/>
        </w:rPr>
        <w:t>;</w:t>
      </w:r>
      <w:r>
        <w:rPr>
          <w:rStyle w:val="C3"/>
          <w:rFonts w:ascii="Microsoft YaHei UI" w:hAnsi="Microsoft YaHei UI"/>
          <w:sz w:val="32"/>
        </w:rPr>
        <w:t>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违反本条例规定，邮政企业或者快递企业拒绝上报、瞒报经营情况和资料，提供虚假经营情况和资料的，由省邮政管理机构责令限期改正</w:t>
      </w:r>
      <w:r>
        <w:rPr>
          <w:rStyle w:val="C3"/>
          <w:rFonts w:ascii="仿宋_GB2312" w:hAnsi="仿宋_GB2312"/>
          <w:sz w:val="32"/>
        </w:rPr>
        <w:t>;</w:t>
      </w:r>
      <w:r>
        <w:rPr>
          <w:rStyle w:val="C3"/>
          <w:rFonts w:ascii="Microsoft YaHei UI" w:hAnsi="Microsoft YaHei UI"/>
          <w:sz w:val="32"/>
        </w:rPr>
        <w:t>逾期不改正的，处三千元以上三万元以下罚款。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邮政管理机构工作人员在行政执法过程中滥用职权、玩忽职守、徇私舞弊，尚不构成犯罪的，依法给予处分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2016-12-28T02:05:00Z</dcterms:created>
  <cp:lastModifiedBy>f1TZOF\f1TZOF-</cp:lastModifiedBy>
  <dcterms:modified xsi:type="dcterms:W3CDTF">2024-08-28T01:35:00Z</dcterms:modified>
  <cp:revision>7</cp:revision>
  <dc:title>山西省邮政条例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