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D8A3A29" Type="http://schemas.openxmlformats.org/officeDocument/2006/relationships/officeDocument" Target="/word/document.xml" /><Relationship Id="coreR7D8A3A29" Type="http://schemas.openxmlformats.org/package/2006/relationships/metadata/core-properties" Target="/docProps/core.xml" /><Relationship Id="customR7D8A3A2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Times New Roman" w:hAnsi="Times New Roman"/>
          <w:b w:val="0"/>
          <w:i w:val="0"/>
          <w:color w:val="auto"/>
          <w:sz w:val="44"/>
        </w:rPr>
      </w:pPr>
      <w:r>
        <w:rPr>
          <w:rStyle w:val="C3"/>
          <w:rFonts w:ascii="方正姚体" w:hAnsi="方正姚体"/>
          <w:b w:val="0"/>
          <w:i w:val="0"/>
          <w:color w:val="auto"/>
          <w:sz w:val="44"/>
        </w:rPr>
        <w:t>珠海经济特区市场主体登记管理条例</w:t>
      </w:r>
    </w:p>
    <w:p>
      <w:pPr>
        <w:pStyle w:val="P1"/>
        <w:spacing w:lineRule="exact" w:line="560"/>
        <w:jc w:val="center"/>
        <w:rPr>
          <w:rStyle w:val="C3"/>
          <w:rFonts w:ascii="Times New Roman" w:hAnsi="Times New Roman"/>
          <w:color w:val="000000"/>
        </w:rPr>
      </w:pPr>
      <w:r>
        <w:rPr>
          <w:rStyle w:val="C3"/>
          <w:rFonts w:ascii="方正姚体" w:hAnsi="方正姚体"/>
          <w:color w:val="000000"/>
        </w:rPr>
        <w:t>（</w:t>
      </w:r>
      <w:r>
        <w:rPr>
          <w:rStyle w:val="C3"/>
          <w:rFonts w:ascii="Times New Roman" w:hAnsi="Times New Roman"/>
          <w:color w:val="000000"/>
        </w:rPr>
        <w:t>2022</w:t>
      </w:r>
      <w:r>
        <w:rPr>
          <w:rStyle w:val="C3"/>
          <w:rFonts w:ascii="方正姚体" w:hAnsi="方正姚体"/>
          <w:color w:val="000000"/>
        </w:rPr>
        <w:t>年</w:t>
      </w:r>
      <w:r>
        <w:rPr>
          <w:rStyle w:val="C3"/>
          <w:rFonts w:ascii="Times New Roman" w:hAnsi="Times New Roman"/>
          <w:color w:val="000000"/>
        </w:rPr>
        <w:t>9</w:t>
      </w:r>
      <w:r>
        <w:rPr>
          <w:rStyle w:val="C3"/>
          <w:rFonts w:ascii="方正姚体" w:hAnsi="方正姚体"/>
          <w:color w:val="000000"/>
        </w:rPr>
        <w:t>月</w:t>
      </w:r>
      <w:r>
        <w:rPr>
          <w:rStyle w:val="C3"/>
          <w:rFonts w:ascii="Times New Roman" w:hAnsi="Times New Roman"/>
          <w:color w:val="000000"/>
        </w:rPr>
        <w:t>29</w:t>
      </w:r>
      <w:r>
        <w:rPr>
          <w:rStyle w:val="C3"/>
          <w:rFonts w:ascii="方正姚体" w:hAnsi="方正姚体"/>
          <w:color w:val="000000"/>
        </w:rPr>
        <w:t>日珠海市第十届人民代表大会常务委员会</w:t>
      </w:r>
    </w:p>
    <w:p>
      <w:pPr>
        <w:pStyle w:val="P1"/>
        <w:spacing w:lineRule="exact" w:line="560"/>
        <w:jc w:val="center"/>
        <w:rPr>
          <w:rStyle w:val="C3"/>
          <w:rFonts w:ascii="Times New Roman" w:hAnsi="Times New Roman"/>
          <w:color w:val="000000"/>
        </w:rPr>
      </w:pPr>
      <w:r>
        <w:rPr>
          <w:rStyle w:val="C3"/>
          <w:rFonts w:ascii="方正姚体" w:hAnsi="方正姚体"/>
          <w:color w:val="000000"/>
        </w:rPr>
        <w:t>第七次会议通过）</w:t>
      </w:r>
    </w:p>
    <w:p>
      <w:pPr>
        <w:pStyle w:val="P1"/>
        <w:widowControl w:val="0"/>
        <w:spacing w:lineRule="exact" w:line="579"/>
        <w:jc w:val="center"/>
        <w:rPr>
          <w:rStyle w:val="C3"/>
          <w:rFonts w:ascii="Times New Roman" w:hAnsi="Times New Roman"/>
          <w:color w:val="000000"/>
        </w:rPr>
      </w:pPr>
    </w:p>
    <w:p>
      <w:pPr>
        <w:pStyle w:val="P1"/>
        <w:keepNext w:val="0"/>
        <w:keepLines w:val="0"/>
        <w:widowControl w:val="0"/>
        <w:spacing w:lineRule="exact" w:line="579"/>
        <w:jc w:val="center"/>
        <w:rPr>
          <w:rStyle w:val="C3"/>
          <w:rFonts w:ascii="Times New Roman" w:hAnsi="Times New Roman"/>
          <w:b w:val="0"/>
          <w:color w:val="000000"/>
          <w:sz w:val="44"/>
        </w:rPr>
      </w:pPr>
      <w:r>
        <w:rPr>
          <w:rStyle w:val="C3"/>
          <w:rFonts w:ascii="方正姚体" w:hAnsi="方正姚体"/>
          <w:b w:val="0"/>
          <w:color w:val="000000"/>
          <w:sz w:val="32"/>
        </w:rPr>
        <w:t>目</w:t>
      </w:r>
      <w:r>
        <w:rPr>
          <w:rStyle w:val="C3"/>
          <w:rFonts w:ascii="Times New Roman" w:hAnsi="Times New Roman"/>
          <w:b w:val="0"/>
          <w:color w:val="000000"/>
          <w:sz w:val="32"/>
        </w:rPr>
        <w:t xml:space="preserve"> </w:t>
      </w:r>
      <w:r>
        <w:rPr>
          <w:rStyle w:val="C3"/>
          <w:rFonts w:ascii="方正姚体" w:hAnsi="方正姚体"/>
          <w:b w:val="0"/>
          <w:color w:val="000000"/>
          <w:sz w:val="32"/>
        </w:rPr>
        <w:t>录</w:t>
      </w:r>
    </w:p>
    <w:p>
      <w:pPr>
        <w:pStyle w:val="P1"/>
        <w:keepNext w:val="0"/>
        <w:keepLines w:val="0"/>
        <w:widowControl w:val="0"/>
        <w:spacing w:lineRule="exact" w:line="579"/>
        <w:rPr>
          <w:rStyle w:val="C3"/>
          <w:rFonts w:ascii="Times New Roman" w:hAnsi="Times New Roman"/>
          <w:b w:val="0"/>
          <w:color w:val="000000"/>
          <w:sz w:val="32"/>
        </w:rPr>
      </w:pPr>
      <w:r>
        <w:rPr>
          <w:rStyle w:val="C3"/>
          <w:rFonts w:ascii="方正姚体" w:hAnsi="方正姚体"/>
          <w:b w:val="0"/>
          <w:color w:val="000000"/>
          <w:sz w:val="32"/>
        </w:rPr>
        <w:t>　　第一章</w:t>
      </w:r>
      <w:r>
        <w:rPr>
          <w:rStyle w:val="C3"/>
          <w:rFonts w:ascii="Times New Roman" w:hAnsi="Times New Roman"/>
          <w:b w:val="0"/>
          <w:color w:val="000000"/>
          <w:sz w:val="32"/>
        </w:rPr>
        <w:t xml:space="preserve">  </w:t>
      </w:r>
      <w:r>
        <w:rPr>
          <w:rStyle w:val="C3"/>
          <w:rFonts w:ascii="方正姚体" w:hAnsi="方正姚体"/>
          <w:b w:val="0"/>
          <w:color w:val="000000"/>
          <w:sz w:val="32"/>
        </w:rPr>
        <w:t>总</w:t>
      </w:r>
      <w:r>
        <w:rPr>
          <w:rStyle w:val="C3"/>
          <w:rFonts w:ascii="Times New Roman" w:hAnsi="Times New Roman"/>
          <w:b w:val="0"/>
          <w:color w:val="000000"/>
          <w:sz w:val="32"/>
        </w:rPr>
        <w:t xml:space="preserve"> </w:t>
      </w:r>
      <w:r>
        <w:rPr>
          <w:rStyle w:val="C3"/>
          <w:rFonts w:ascii="方正姚体" w:hAnsi="方正姚体"/>
          <w:b w:val="0"/>
          <w:color w:val="000000"/>
          <w:sz w:val="32"/>
        </w:rPr>
        <w:t>则</w:t>
      </w:r>
    </w:p>
    <w:p>
      <w:pPr>
        <w:pStyle w:val="P1"/>
        <w:keepNext w:val="0"/>
        <w:keepLines w:val="0"/>
        <w:widowControl w:val="0"/>
        <w:spacing w:lineRule="exact" w:line="579"/>
        <w:ind w:firstLine="632"/>
        <w:rPr>
          <w:rStyle w:val="C3"/>
          <w:rFonts w:ascii="Times New Roman" w:hAnsi="Times New Roman"/>
          <w:b w:val="0"/>
          <w:color w:val="000000"/>
          <w:sz w:val="32"/>
        </w:rPr>
      </w:pPr>
      <w:r>
        <w:rPr>
          <w:rStyle w:val="C3"/>
          <w:rFonts w:ascii="方正姚体" w:hAnsi="方正姚体"/>
          <w:b w:val="0"/>
          <w:color w:val="000000"/>
          <w:sz w:val="32"/>
        </w:rPr>
        <w:t>第二章</w:t>
      </w:r>
      <w:r>
        <w:rPr>
          <w:rStyle w:val="C3"/>
          <w:rFonts w:ascii="Times New Roman" w:hAnsi="Times New Roman"/>
          <w:b w:val="0"/>
          <w:color w:val="000000"/>
          <w:sz w:val="32"/>
        </w:rPr>
        <w:t xml:space="preserve">  </w:t>
      </w:r>
      <w:r>
        <w:rPr>
          <w:rStyle w:val="C3"/>
          <w:rFonts w:ascii="方正姚体" w:hAnsi="方正姚体"/>
          <w:b w:val="0"/>
          <w:color w:val="000000"/>
          <w:sz w:val="32"/>
        </w:rPr>
        <w:t>设立、变更、注销登记</w:t>
      </w:r>
    </w:p>
    <w:p>
      <w:pPr>
        <w:pStyle w:val="P1"/>
        <w:keepNext w:val="0"/>
        <w:keepLines w:val="0"/>
        <w:widowControl w:val="0"/>
        <w:spacing w:lineRule="exact" w:line="579"/>
        <w:ind w:firstLine="632"/>
        <w:rPr>
          <w:rStyle w:val="C3"/>
          <w:rFonts w:ascii="Times New Roman" w:hAnsi="Times New Roman"/>
          <w:b w:val="0"/>
          <w:color w:val="000000"/>
          <w:sz w:val="32"/>
        </w:rPr>
      </w:pPr>
      <w:r>
        <w:rPr>
          <w:rStyle w:val="C3"/>
          <w:rFonts w:ascii="方正姚体" w:hAnsi="方正姚体"/>
          <w:b w:val="0"/>
          <w:color w:val="000000"/>
          <w:sz w:val="32"/>
        </w:rPr>
        <w:t>第三章</w:t>
      </w:r>
      <w:r>
        <w:rPr>
          <w:rStyle w:val="C3"/>
          <w:rFonts w:ascii="Times New Roman" w:hAnsi="Times New Roman"/>
          <w:b w:val="0"/>
          <w:color w:val="000000"/>
          <w:sz w:val="32"/>
        </w:rPr>
        <w:t xml:space="preserve">  </w:t>
      </w:r>
      <w:r>
        <w:rPr>
          <w:rStyle w:val="C3"/>
          <w:rFonts w:ascii="方正姚体" w:hAnsi="方正姚体"/>
          <w:b w:val="0"/>
          <w:color w:val="000000"/>
          <w:sz w:val="32"/>
        </w:rPr>
        <w:t>服务与监管</w:t>
      </w:r>
    </w:p>
    <w:p>
      <w:pPr>
        <w:pStyle w:val="P1"/>
        <w:keepNext w:val="0"/>
        <w:keepLines w:val="0"/>
        <w:widowControl w:val="0"/>
        <w:spacing w:lineRule="exact" w:line="579"/>
        <w:ind w:firstLine="640"/>
        <w:rPr>
          <w:rStyle w:val="C3"/>
          <w:rFonts w:ascii="Times New Roman" w:hAnsi="Times New Roman"/>
          <w:b w:val="0"/>
          <w:color w:val="000000"/>
          <w:sz w:val="32"/>
        </w:rPr>
      </w:pPr>
      <w:r>
        <w:rPr>
          <w:rStyle w:val="C3"/>
          <w:rFonts w:ascii="方正姚体" w:hAnsi="方正姚体"/>
          <w:b w:val="0"/>
          <w:color w:val="000000"/>
          <w:sz w:val="32"/>
        </w:rPr>
        <w:t>第四章</w:t>
      </w:r>
      <w:r>
        <w:rPr>
          <w:rStyle w:val="C3"/>
          <w:rFonts w:ascii="Times New Roman" w:hAnsi="Times New Roman"/>
          <w:b w:val="0"/>
          <w:color w:val="000000"/>
          <w:sz w:val="32"/>
        </w:rPr>
        <w:t xml:space="preserve">  </w:t>
      </w:r>
      <w:r>
        <w:rPr>
          <w:rStyle w:val="C3"/>
          <w:rFonts w:ascii="方正姚体" w:hAnsi="方正姚体"/>
          <w:b w:val="0"/>
          <w:color w:val="000000"/>
          <w:sz w:val="32"/>
        </w:rPr>
        <w:t>法律责任</w:t>
      </w:r>
    </w:p>
    <w:p>
      <w:pPr>
        <w:pStyle w:val="P1"/>
        <w:keepNext w:val="0"/>
        <w:keepLines w:val="0"/>
        <w:widowControl w:val="0"/>
        <w:spacing w:lineRule="exact" w:line="579"/>
        <w:rPr>
          <w:rStyle w:val="C3"/>
          <w:rFonts w:ascii="Times New Roman" w:hAnsi="Times New Roman"/>
          <w:b w:val="0"/>
          <w:color w:val="000000"/>
          <w:sz w:val="32"/>
        </w:rPr>
      </w:pPr>
      <w:r>
        <w:rPr>
          <w:rStyle w:val="C3"/>
          <w:rFonts w:ascii="方正姚体" w:hAnsi="方正姚体"/>
          <w:b w:val="0"/>
          <w:color w:val="000000"/>
          <w:sz w:val="32"/>
        </w:rPr>
        <w:t>　　第五章</w:t>
      </w:r>
      <w:r>
        <w:rPr>
          <w:rStyle w:val="C3"/>
          <w:rFonts w:ascii="Times New Roman" w:hAnsi="Times New Roman"/>
          <w:b w:val="0"/>
          <w:color w:val="000000"/>
          <w:sz w:val="32"/>
        </w:rPr>
        <w:t xml:space="preserve">  </w:t>
      </w:r>
      <w:r>
        <w:rPr>
          <w:rStyle w:val="C3"/>
          <w:rFonts w:ascii="方正姚体" w:hAnsi="方正姚体"/>
          <w:b w:val="0"/>
          <w:color w:val="000000"/>
          <w:sz w:val="32"/>
        </w:rPr>
        <w:t>附</w:t>
      </w:r>
      <w:r>
        <w:rPr>
          <w:rStyle w:val="C3"/>
          <w:rFonts w:ascii="Times New Roman" w:hAnsi="Times New Roman"/>
          <w:b w:val="0"/>
          <w:color w:val="000000"/>
          <w:sz w:val="32"/>
        </w:rPr>
        <w:t xml:space="preserve"> </w:t>
      </w:r>
      <w:r>
        <w:rPr>
          <w:rStyle w:val="C3"/>
          <w:rFonts w:ascii="方正姚体" w:hAnsi="方正姚体"/>
          <w:b w:val="0"/>
          <w:color w:val="000000"/>
          <w:sz w:val="32"/>
        </w:rPr>
        <w:t>则</w:t>
      </w:r>
    </w:p>
    <w:p>
      <w:pPr>
        <w:pStyle w:val="P6"/>
        <w:keepNext w:val="0"/>
        <w:keepLines w:val="0"/>
        <w:widowControl w:val="0"/>
        <w:spacing w:lineRule="exact" w:line="579" w:before="313" w:after="313"/>
        <w:ind w:firstLine="0" w:left="0"/>
        <w:jc w:val="center"/>
        <w:rPr>
          <w:rStyle w:val="C3"/>
          <w:rFonts w:ascii="Times New Roman" w:hAnsi="Times New Roman"/>
          <w:b w:val="0"/>
          <w:i w:val="0"/>
          <w:color w:val="000000"/>
          <w:sz w:val="32"/>
          <w:shd w:val="clear" w:color="auto" w:fill="FFFFFF"/>
        </w:rPr>
      </w:pPr>
      <w:r>
        <w:rPr>
          <w:rStyle w:val="C3"/>
          <w:rFonts w:ascii="方正姚体" w:hAnsi="方正姚体"/>
          <w:b w:val="0"/>
          <w:i w:val="0"/>
          <w:color w:val="000000"/>
          <w:sz w:val="32"/>
          <w:shd w:val="clear" w:color="auto" w:fill="FFFFFF"/>
        </w:rPr>
        <w:t>第一章</w:t>
      </w:r>
      <w:r>
        <w:rPr>
          <w:rStyle w:val="C3"/>
          <w:rFonts w:ascii="Times New Roman" w:hAnsi="Times New Roman"/>
          <w:b w:val="0"/>
          <w:i w:val="0"/>
          <w:color w:val="000000"/>
          <w:sz w:val="32"/>
          <w:shd w:val="clear" w:color="auto" w:fill="FFFFFF"/>
        </w:rPr>
        <w:t xml:space="preserve">  </w:t>
      </w:r>
      <w:r>
        <w:rPr>
          <w:rStyle w:val="C3"/>
          <w:rFonts w:ascii="方正姚体" w:hAnsi="方正姚体"/>
          <w:b w:val="0"/>
          <w:i w:val="0"/>
          <w:color w:val="000000"/>
          <w:sz w:val="32"/>
          <w:shd w:val="clear" w:color="auto" w:fill="FFFFFF"/>
        </w:rPr>
        <w:t>总</w:t>
      </w:r>
      <w:r>
        <w:rPr>
          <w:rStyle w:val="C3"/>
          <w:rFonts w:ascii="Times New Roman" w:hAnsi="Times New Roman"/>
          <w:b w:val="0"/>
          <w:i w:val="0"/>
          <w:color w:val="000000"/>
          <w:sz w:val="32"/>
          <w:shd w:val="clear" w:color="auto" w:fill="FFFFFF"/>
        </w:rPr>
        <w:t xml:space="preserve"> </w:t>
      </w:r>
      <w:r>
        <w:rPr>
          <w:rStyle w:val="C3"/>
          <w:rFonts w:ascii="方正姚体" w:hAnsi="方正姚体"/>
          <w:b w:val="0"/>
          <w:i w:val="0"/>
          <w:color w:val="000000"/>
          <w:sz w:val="32"/>
          <w:shd w:val="clear" w:color="auto" w:fill="FFFFFF"/>
        </w:rPr>
        <w:t>则</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rPr>
        <w:t>第一条</w:t>
      </w:r>
      <w:r>
        <w:rPr>
          <w:rStyle w:val="C3"/>
          <w:rFonts w:ascii="Times New Roman" w:hAnsi="Times New Roman"/>
          <w:b w:val="0"/>
          <w:i w:val="0"/>
          <w:color w:val="auto"/>
          <w:sz w:val="32"/>
        </w:rPr>
        <w:t xml:space="preserve"> </w:t>
      </w:r>
      <w:r>
        <w:rPr>
          <w:rStyle w:val="C3"/>
          <w:rFonts w:ascii="方正姚体" w:hAnsi="方正姚体"/>
          <w:b w:val="0"/>
          <w:i w:val="0"/>
          <w:color w:val="auto"/>
          <w:sz w:val="32"/>
        </w:rPr>
        <w:t>为了推进市场主体登记制度改革，全面提升市场准入便利度，打造市场化、法治化、国际化营商环境，根据法律、行政法规的基本原则，结合珠海经济特区实际，制定本条例。</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rPr>
        <w:t>第二条</w:t>
      </w:r>
      <w:r>
        <w:rPr>
          <w:rStyle w:val="C3"/>
          <w:rFonts w:ascii="Times New Roman" w:hAnsi="Times New Roman"/>
          <w:b w:val="0"/>
          <w:i w:val="0"/>
          <w:color w:val="auto"/>
          <w:sz w:val="32"/>
        </w:rPr>
        <w:t xml:space="preserve"> </w:t>
      </w:r>
      <w:r>
        <w:rPr>
          <w:rStyle w:val="C3"/>
          <w:rFonts w:ascii="方正姚体" w:hAnsi="方正姚体"/>
          <w:b w:val="0"/>
          <w:i w:val="0"/>
          <w:color w:val="auto"/>
          <w:sz w:val="32"/>
        </w:rPr>
        <w:t>本条例适用于本市行政区域内的市场主体登记以及相关的管理、服务活动。</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rPr>
        <w:t>本条例未作规定的，适用《中华人民共和国市场主体登记管理条例》及其实施细则等有关规定。</w:t>
      </w:r>
    </w:p>
    <w:p>
      <w:pPr>
        <w:pStyle w:val="P10"/>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spacing w:lineRule="exact" w:line="579" w:before="0" w:after="0" w:beforeAutospacing="0" w:afterAutospacing="0"/>
        <w:ind w:firstLine="632" w:right="0"/>
        <w:jc w:val="both"/>
        <w:rPr>
          <w:rStyle w:val="C3"/>
          <w:rFonts w:ascii="Times New Roman" w:hAnsi="Times New Roman"/>
          <w:b w:val="0"/>
          <w:i w:val="0"/>
          <w:color w:val="auto"/>
          <w:sz w:val="32"/>
        </w:rPr>
      </w:pPr>
      <w:r>
        <w:rPr>
          <w:rStyle w:val="C3"/>
          <w:rFonts w:ascii="方正姚体" w:hAnsi="方正姚体"/>
          <w:b w:val="0"/>
          <w:i w:val="0"/>
          <w:color w:val="auto"/>
          <w:sz w:val="32"/>
        </w:rPr>
        <w:t>第三条</w:t>
      </w:r>
      <w:r>
        <w:rPr>
          <w:rStyle w:val="C3"/>
          <w:rFonts w:ascii="Times New Roman" w:hAnsi="Times New Roman"/>
          <w:b w:val="0"/>
          <w:i w:val="0"/>
          <w:color w:val="auto"/>
          <w:sz w:val="32"/>
        </w:rPr>
        <w:t xml:space="preserve"> </w:t>
      </w:r>
      <w:r>
        <w:rPr>
          <w:rStyle w:val="C3"/>
          <w:rFonts w:ascii="方正姚体" w:hAnsi="方正姚体"/>
          <w:b w:val="0"/>
          <w:i w:val="0"/>
          <w:color w:val="auto"/>
          <w:sz w:val="32"/>
        </w:rPr>
        <w:t>本条例所称市场主体，是指以营利为目的从事经营活动的自然人、法人及非法人组织，包括公司、非公司企业法人及其分支机构；个人独资企业、合伙企业及其分支机构；农民专业合作社（联合社）及其分支机构；个体工商户；外国公司分支机构；法律、行政法规规定的其他市场主体。</w:t>
      </w:r>
    </w:p>
    <w:p>
      <w:pPr>
        <w:pStyle w:val="P10"/>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spacing w:lineRule="exact" w:line="579" w:before="0" w:after="0" w:beforeAutospacing="0" w:afterAutospacing="0"/>
        <w:ind w:firstLine="632" w:right="0"/>
        <w:jc w:val="both"/>
        <w:rPr>
          <w:rStyle w:val="C3"/>
          <w:rFonts w:ascii="Times New Roman" w:hAnsi="Times New Roman"/>
          <w:b w:val="0"/>
          <w:i w:val="0"/>
          <w:color w:val="auto"/>
          <w:sz w:val="32"/>
        </w:rPr>
      </w:pPr>
      <w:r>
        <w:rPr>
          <w:rStyle w:val="C3"/>
          <w:rFonts w:ascii="方正姚体" w:hAnsi="方正姚体"/>
          <w:b w:val="0"/>
          <w:i w:val="0"/>
          <w:color w:val="auto"/>
          <w:sz w:val="32"/>
        </w:rPr>
        <w:t>第四条</w:t>
      </w:r>
      <w:r>
        <w:rPr>
          <w:rStyle w:val="C3"/>
          <w:rFonts w:ascii="Times New Roman" w:hAnsi="Times New Roman"/>
          <w:b w:val="0"/>
          <w:i w:val="0"/>
          <w:color w:val="auto"/>
          <w:sz w:val="32"/>
        </w:rPr>
        <w:t xml:space="preserve"> </w:t>
      </w:r>
      <w:r>
        <w:rPr>
          <w:rStyle w:val="C3"/>
          <w:rFonts w:ascii="方正姚体" w:hAnsi="方正姚体"/>
          <w:b w:val="0"/>
          <w:i w:val="0"/>
          <w:color w:val="auto"/>
          <w:sz w:val="32"/>
        </w:rPr>
        <w:t>市场主体应当依照本条例办理登记。未经登记，不得以市场主体名义从事经营活动。法律、行政法规规定无需办理登记的除外。</w:t>
      </w:r>
    </w:p>
    <w:p>
      <w:pPr>
        <w:pStyle w:val="P10"/>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spacing w:lineRule="exact" w:line="579" w:before="0" w:after="0" w:beforeAutospacing="0" w:afterAutospacing="0"/>
        <w:ind w:firstLine="632" w:right="0"/>
        <w:jc w:val="both"/>
        <w:rPr>
          <w:rStyle w:val="C3"/>
          <w:rFonts w:ascii="Times New Roman" w:hAnsi="Times New Roman"/>
          <w:b w:val="0"/>
          <w:i w:val="0"/>
          <w:color w:val="auto"/>
          <w:sz w:val="32"/>
        </w:rPr>
      </w:pPr>
      <w:r>
        <w:rPr>
          <w:rStyle w:val="C3"/>
          <w:rFonts w:ascii="方正姚体" w:hAnsi="方正姚体"/>
          <w:b w:val="0"/>
          <w:i w:val="0"/>
          <w:color w:val="auto"/>
          <w:sz w:val="32"/>
        </w:rPr>
        <w:t>市场主体登记包括设立登记、变更登记和注销登记。</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rPr>
        <w:t>第五条</w:t>
      </w:r>
      <w:r>
        <w:rPr>
          <w:rStyle w:val="C3"/>
          <w:rFonts w:ascii="Times New Roman" w:hAnsi="Times New Roman"/>
          <w:b w:val="0"/>
          <w:i w:val="0"/>
          <w:color w:val="auto"/>
          <w:sz w:val="32"/>
        </w:rPr>
        <w:t xml:space="preserve"> </w:t>
      </w:r>
      <w:r>
        <w:rPr>
          <w:rStyle w:val="C3"/>
          <w:rFonts w:ascii="方正姚体" w:hAnsi="方正姚体"/>
          <w:b w:val="0"/>
          <w:i w:val="0"/>
          <w:color w:val="auto"/>
          <w:sz w:val="32"/>
        </w:rPr>
        <w:t>市、区市场监督管理部门是市场主体的登记机关，负责本行政区域内市场主体登记管理工作，加强统筹指导和监督管理。</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rPr>
        <w:t>第六条</w:t>
      </w:r>
      <w:r>
        <w:rPr>
          <w:rStyle w:val="C3"/>
          <w:rFonts w:ascii="Times New Roman" w:hAnsi="Times New Roman"/>
          <w:b w:val="0"/>
          <w:i w:val="0"/>
          <w:color w:val="auto"/>
          <w:sz w:val="32"/>
        </w:rPr>
        <w:t xml:space="preserve"> </w:t>
      </w:r>
      <w:r>
        <w:rPr>
          <w:rStyle w:val="C3"/>
          <w:rFonts w:ascii="方正姚体" w:hAnsi="方正姚体"/>
          <w:b w:val="0"/>
          <w:i w:val="0"/>
          <w:color w:val="auto"/>
          <w:sz w:val="32"/>
        </w:rPr>
        <w:t>本市实行市场主体登记确认制，深化</w:t>
      </w:r>
      <w:r>
        <w:rPr>
          <w:rStyle w:val="C3"/>
          <w:rFonts w:ascii="Times New Roman" w:hAnsi="Times New Roman"/>
          <w:b w:val="0"/>
          <w:i w:val="0"/>
          <w:color w:val="auto"/>
          <w:sz w:val="32"/>
        </w:rPr>
        <w:t>“</w:t>
      </w:r>
      <w:r>
        <w:rPr>
          <w:rStyle w:val="C3"/>
          <w:rFonts w:ascii="方正姚体" w:hAnsi="方正姚体"/>
          <w:b w:val="0"/>
          <w:i w:val="0"/>
          <w:color w:val="auto"/>
          <w:sz w:val="32"/>
        </w:rPr>
        <w:t>证照分离</w:t>
      </w:r>
      <w:r>
        <w:rPr>
          <w:rStyle w:val="C3"/>
          <w:rFonts w:ascii="Times New Roman" w:hAnsi="Times New Roman"/>
          <w:b w:val="0"/>
          <w:i w:val="0"/>
          <w:color w:val="auto"/>
          <w:sz w:val="32"/>
        </w:rPr>
        <w:t>”</w:t>
      </w:r>
      <w:r>
        <w:rPr>
          <w:rStyle w:val="C3"/>
          <w:rFonts w:ascii="方正姚体" w:hAnsi="方正姚体"/>
          <w:b w:val="0"/>
          <w:i w:val="0"/>
          <w:color w:val="auto"/>
          <w:sz w:val="32"/>
        </w:rPr>
        <w:t>涉企经营许可事项审批制度改革，为市场主体取得营业执照后开展相关经营活动提供便利。</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rPr>
        <w:t>前款所称市场主体登记确认制，是指申请人就设立、注销市场主体及变更相关事项，向登记机关提出申请和作出信用承诺，由登记机关依法对申请材料进行形式审查，对市场主体的主体资格和登记备案事项予以认定并公示的登记制度。</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rPr>
        <w:t>除法律、法规规定的特定领域外，涉企经营许可事项不得作为市场主体登记的前置条件。</w:t>
      </w:r>
    </w:p>
    <w:p>
      <w:pPr>
        <w:pStyle w:val="P6"/>
        <w:keepNext w:val="0"/>
        <w:keepLines w:val="0"/>
        <w:widowControl w:val="0"/>
        <w:spacing w:lineRule="exact" w:line="579" w:before="313" w:after="313"/>
        <w:ind w:firstLine="0" w:left="0"/>
        <w:jc w:val="center"/>
        <w:rPr>
          <w:rStyle w:val="C3"/>
          <w:rFonts w:ascii="Times New Roman" w:hAnsi="Times New Roman"/>
          <w:b w:val="0"/>
          <w:i w:val="0"/>
          <w:color w:val="000000"/>
          <w:sz w:val="32"/>
          <w:shd w:val="clear" w:color="auto" w:fill="FFFFFF"/>
        </w:rPr>
      </w:pPr>
      <w:r>
        <w:rPr>
          <w:rStyle w:val="C3"/>
          <w:rFonts w:ascii="方正姚体" w:hAnsi="方正姚体"/>
          <w:b w:val="0"/>
          <w:i w:val="0"/>
          <w:color w:val="000000"/>
          <w:sz w:val="32"/>
          <w:u w:val="none"/>
          <w:shd w:val="clear" w:color="auto" w:fill="FFFFFF"/>
        </w:rPr>
        <w:t>第二章</w:t>
      </w:r>
      <w:r>
        <w:rPr>
          <w:rStyle w:val="C3"/>
          <w:rFonts w:ascii="Times New Roman" w:hAnsi="Times New Roman"/>
          <w:b w:val="0"/>
          <w:i w:val="0"/>
          <w:color w:val="000000"/>
          <w:sz w:val="32"/>
          <w:u w:val="none"/>
          <w:shd w:val="clear" w:color="auto" w:fill="FFFFFF"/>
        </w:rPr>
        <w:t xml:space="preserve">  </w:t>
      </w:r>
      <w:r>
        <w:rPr>
          <w:rStyle w:val="C3"/>
          <w:rFonts w:ascii="方正姚体" w:hAnsi="方正姚体"/>
          <w:b w:val="0"/>
          <w:i w:val="0"/>
          <w:color w:val="000000"/>
          <w:sz w:val="32"/>
          <w:u w:val="none"/>
          <w:shd w:val="clear" w:color="auto" w:fill="FFFFFF"/>
        </w:rPr>
        <w:t>设立、变更、注销登记</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000000"/>
          <w:sz w:val="32"/>
        </w:rPr>
        <w:t>第七条</w:t>
      </w:r>
      <w:r>
        <w:rPr>
          <w:rStyle w:val="C3"/>
          <w:rFonts w:ascii="Times New Roman" w:hAnsi="Times New Roman"/>
          <w:b w:val="0"/>
          <w:i w:val="0"/>
          <w:color w:val="auto"/>
          <w:sz w:val="32"/>
        </w:rPr>
        <w:t xml:space="preserve"> </w:t>
      </w:r>
      <w:r>
        <w:rPr>
          <w:rStyle w:val="C3"/>
          <w:rFonts w:ascii="方正姚体" w:hAnsi="方正姚体"/>
          <w:b w:val="0"/>
          <w:i w:val="0"/>
          <w:color w:val="auto"/>
          <w:sz w:val="32"/>
        </w:rPr>
        <w:t>市场主体登记事项包括：名称，住所，主体类型，法定代表人、执行事务合伙人或者负责人姓名，注册资本或者出资额。</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rPr>
        <w:t>除前款规定外，还应根据市场主体类型登记下列事项：</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rPr>
        <w:t>（一）有限责任公司股东、股份有限公司发起人、非公司企业法人出资人（主管部门）的姓名或者名称；</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rPr>
        <w:t>（二）个人独资企业的投资人姓名及居所；</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rPr>
        <w:t>（三）合伙企业的合伙人名称或者姓名、住所、承担责任方式；</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rPr>
        <w:t>（四）个体工商户的经营者姓名、住所；</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rPr>
        <w:t>（五）分支机构的经营场所；</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rPr>
        <w:t>（六）法律、行政法规规定应当登记的其他事项。</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000000"/>
          <w:sz w:val="32"/>
        </w:rPr>
        <w:t>第八条</w:t>
      </w:r>
      <w:r>
        <w:rPr>
          <w:rStyle w:val="C3"/>
          <w:rFonts w:ascii="Times New Roman" w:hAnsi="Times New Roman"/>
          <w:b w:val="0"/>
          <w:i w:val="0"/>
          <w:color w:val="auto"/>
          <w:sz w:val="32"/>
        </w:rPr>
        <w:t xml:space="preserve"> </w:t>
      </w:r>
      <w:r>
        <w:rPr>
          <w:rStyle w:val="C3"/>
          <w:rFonts w:ascii="方正姚体" w:hAnsi="方正姚体"/>
          <w:b w:val="0"/>
          <w:i w:val="0"/>
          <w:color w:val="auto"/>
          <w:sz w:val="32"/>
        </w:rPr>
        <w:t>市场主体下列事项应当向登记机关办理备案，登记机关予以存档备查并按照规定公示：</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rPr>
        <w:t>（一）公司、非公司企业法人、农民专业合作社（联合社）的章程或者合伙企业的合伙协议；</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rPr>
        <w:t>（二）经营范围；</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rPr>
        <w:t>（三）经营期限或者合伙期限；</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rPr>
        <w:t>（四）经营场所；</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rPr>
        <w:t>（五）有限责任公司股东或者股份有限公司发起人认缴的出资数额，合伙企业合伙人认缴或者实际缴付的出资数额、缴付期限和出资方式；</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rPr>
        <w:t>（六）公司董事、监事、高级管理人员；</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rPr>
        <w:t>（七）农民专业合作社（联合社）成员；</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rPr>
        <w:t>（八）参加经营的个体工商户家庭成员姓名；</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rPr>
        <w:t>（九）市场主体登记联络员、外商投资企业法律文件送达接受人；</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rPr>
        <w:t>（十）公司、合伙企业等市场主体受益所有人相关信息；</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rPr>
        <w:t>（十一）歇业；</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rPr>
        <w:t>（十二）法律、行政法规规定应当备案的其他事项。</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u w:val="none"/>
        </w:rPr>
        <w:t>第九条</w:t>
      </w:r>
      <w:r>
        <w:rPr>
          <w:rStyle w:val="C3"/>
          <w:rFonts w:ascii="Times New Roman" w:hAnsi="Times New Roman"/>
          <w:b w:val="0"/>
          <w:i w:val="0"/>
          <w:color w:val="auto"/>
          <w:sz w:val="32"/>
          <w:u w:val="none"/>
        </w:rPr>
        <w:t xml:space="preserve"> </w:t>
      </w:r>
      <w:r>
        <w:rPr>
          <w:rStyle w:val="C3"/>
          <w:rFonts w:ascii="方正姚体" w:hAnsi="方正姚体"/>
          <w:b w:val="0"/>
          <w:i w:val="0"/>
          <w:color w:val="auto"/>
          <w:sz w:val="32"/>
        </w:rPr>
        <w:t>市登记机关应当在服务窗口、政务网站和一体化在线政务服务平台，公布市场主体设立、变更、注销登记及备案需要提交的文书材料目录、样式和规范要求。</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rPr>
        <w:t>申请人免予提交决议决定、相关人员任职文件、股权转让协议、清算报告等证明市场主体设立、注销或者有关事项发生变更的文书材料。</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rPr>
        <w:t>第十条</w:t>
      </w:r>
      <w:r>
        <w:rPr>
          <w:rStyle w:val="C3"/>
          <w:rFonts w:ascii="Times New Roman" w:hAnsi="Times New Roman"/>
          <w:b w:val="0"/>
          <w:i w:val="0"/>
          <w:color w:val="auto"/>
          <w:sz w:val="32"/>
        </w:rPr>
        <w:t xml:space="preserve"> </w:t>
      </w:r>
      <w:r>
        <w:rPr>
          <w:rStyle w:val="C3"/>
          <w:rFonts w:ascii="方正姚体" w:hAnsi="方正姚体"/>
          <w:b w:val="0"/>
          <w:i w:val="0"/>
          <w:color w:val="auto"/>
          <w:sz w:val="32"/>
        </w:rPr>
        <w:t>申请人办理市场主体登记时，应当对提交材料的真实性、合法性和有效性负责，向登记机关提交市场主体登记承诺书。但申请人有较严重的不良信用记录或者存在曾作出虚假承诺等情形的，在信用修复前不适用第九条第二款的规定。</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rPr>
        <w:t>市场主体登记承诺书样式由登记机关制定并公布。申请人提交的市场主体登记承诺书通过国家企业信用信息公示系统（珠海）对外公示，接受社会监督。</w:t>
      </w:r>
    </w:p>
    <w:p>
      <w:pPr>
        <w:pStyle w:val="P6"/>
        <w:keepNext w:val="0"/>
        <w:keepLines w:val="0"/>
        <w:widowControl w:val="0"/>
        <w:spacing w:lineRule="exact" w:line="579"/>
        <w:ind w:firstLine="640" w:left="0"/>
        <w:jc w:val="both"/>
        <w:rPr>
          <w:rStyle w:val="C3"/>
          <w:rFonts w:ascii="Times New Roman" w:hAnsi="Times New Roman"/>
          <w:b w:val="0"/>
          <w:i w:val="0"/>
          <w:color w:val="auto"/>
          <w:sz w:val="32"/>
        </w:rPr>
      </w:pPr>
      <w:r>
        <w:rPr>
          <w:rStyle w:val="C3"/>
          <w:rFonts w:ascii="方正姚体" w:hAnsi="方正姚体"/>
          <w:b w:val="0"/>
          <w:i w:val="0"/>
          <w:color w:val="auto"/>
          <w:sz w:val="32"/>
        </w:rPr>
        <w:t>第十一条</w:t>
      </w:r>
      <w:r>
        <w:rPr>
          <w:rStyle w:val="C3"/>
          <w:rFonts w:ascii="Times New Roman" w:hAnsi="Times New Roman"/>
          <w:b w:val="0"/>
          <w:i w:val="0"/>
          <w:color w:val="auto"/>
          <w:sz w:val="32"/>
        </w:rPr>
        <w:t xml:space="preserve"> </w:t>
      </w:r>
      <w:r>
        <w:rPr>
          <w:rStyle w:val="C3"/>
          <w:rFonts w:ascii="方正姚体" w:hAnsi="方正姚体"/>
          <w:b w:val="0"/>
          <w:i w:val="0"/>
          <w:color w:val="auto"/>
          <w:sz w:val="32"/>
        </w:rPr>
        <w:t>申请人可以委托其他自然人或者中介机构代其办理市场主体登记。受委托的自然人或者中介机构代为办理登记事宜应当遵守有关规定，不得提供虚假信息和材料。</w:t>
      </w:r>
    </w:p>
    <w:p>
      <w:pPr>
        <w:pStyle w:val="P1"/>
        <w:keepNext w:val="0"/>
        <w:keepLines w:val="0"/>
        <w:widowControl w:val="0"/>
        <w:spacing w:lineRule="exact" w:line="579"/>
        <w:ind w:firstLine="632" w:left="0"/>
        <w:jc w:val="both"/>
        <w:rPr>
          <w:rStyle w:val="C3"/>
          <w:rFonts w:ascii="Times New Roman" w:hAnsi="Times New Roman"/>
          <w:b w:val="0"/>
          <w:i w:val="0"/>
          <w:color w:val="auto"/>
          <w:sz w:val="32"/>
        </w:rPr>
      </w:pPr>
      <w:r>
        <w:rPr>
          <w:rStyle w:val="C3"/>
          <w:rFonts w:ascii="方正姚体" w:hAnsi="方正姚体"/>
          <w:b w:val="0"/>
          <w:i w:val="0"/>
          <w:color w:val="auto"/>
          <w:sz w:val="32"/>
        </w:rPr>
        <w:t>第十二条</w:t>
      </w:r>
      <w:r>
        <w:rPr>
          <w:rStyle w:val="C3"/>
          <w:rFonts w:ascii="Times New Roman" w:hAnsi="Times New Roman"/>
          <w:b w:val="0"/>
          <w:i w:val="0"/>
          <w:color w:val="auto"/>
          <w:sz w:val="32"/>
        </w:rPr>
        <w:t xml:space="preserve"> </w:t>
      </w:r>
      <w:r>
        <w:rPr>
          <w:rStyle w:val="C3"/>
          <w:rFonts w:ascii="方正姚体" w:hAnsi="方正姚体"/>
          <w:b w:val="0"/>
          <w:i w:val="0"/>
          <w:color w:val="auto"/>
          <w:sz w:val="32"/>
        </w:rPr>
        <w:t>市场主体名称由申请人依法自主申报。登记机关开放市场主体名称数据库，公开名称规则。</w:t>
      </w:r>
    </w:p>
    <w:p>
      <w:pPr>
        <w:pStyle w:val="P1"/>
        <w:keepNext w:val="0"/>
        <w:keepLines w:val="0"/>
        <w:spacing w:lineRule="exact" w:line="579"/>
        <w:ind w:firstLine="632"/>
        <w:jc w:val="both"/>
        <w:rPr>
          <w:rStyle w:val="C3"/>
          <w:rFonts w:ascii="Times New Roman" w:hAnsi="Times New Roman"/>
          <w:b w:val="0"/>
          <w:i w:val="0"/>
          <w:color w:val="auto"/>
          <w:sz w:val="32"/>
        </w:rPr>
      </w:pPr>
      <w:r>
        <w:rPr>
          <w:rStyle w:val="C3"/>
          <w:rFonts w:ascii="方正姚体" w:hAnsi="方正姚体"/>
          <w:b w:val="0"/>
          <w:i w:val="0"/>
          <w:color w:val="auto"/>
          <w:sz w:val="32"/>
        </w:rPr>
        <w:t>登记机关应当运用信息技术，对申请人申报的名称是否与他人相同或者近似等情形进行自动比对，实时导出比对结果，及时提示申请人可能存在的法律风险。</w:t>
      </w:r>
    </w:p>
    <w:p>
      <w:pPr>
        <w:pStyle w:val="P1"/>
        <w:keepNext w:val="0"/>
        <w:keepLines w:val="0"/>
        <w:widowControl w:val="0"/>
        <w:spacing w:lineRule="exact" w:line="579"/>
        <w:ind w:firstLine="632" w:left="0"/>
        <w:jc w:val="both"/>
        <w:rPr>
          <w:rStyle w:val="C3"/>
          <w:rFonts w:ascii="Times New Roman" w:hAnsi="Times New Roman"/>
          <w:b w:val="0"/>
          <w:i w:val="0"/>
          <w:color w:val="auto"/>
          <w:sz w:val="32"/>
        </w:rPr>
      </w:pPr>
      <w:r>
        <w:rPr>
          <w:rStyle w:val="C3"/>
          <w:rFonts w:ascii="方正姚体" w:hAnsi="方正姚体"/>
          <w:b w:val="0"/>
          <w:i w:val="0"/>
          <w:color w:val="auto"/>
          <w:sz w:val="32"/>
        </w:rPr>
        <w:t>第十三条</w:t>
      </w:r>
      <w:r>
        <w:rPr>
          <w:rStyle w:val="C3"/>
          <w:rFonts w:ascii="Times New Roman" w:hAnsi="Times New Roman"/>
          <w:b w:val="0"/>
          <w:i w:val="0"/>
          <w:color w:val="auto"/>
          <w:sz w:val="32"/>
        </w:rPr>
        <w:t xml:space="preserve"> </w:t>
      </w:r>
      <w:r>
        <w:rPr>
          <w:rStyle w:val="C3"/>
          <w:rFonts w:ascii="方正姚体" w:hAnsi="方正姚体"/>
          <w:b w:val="0"/>
          <w:i w:val="0"/>
          <w:color w:val="auto"/>
          <w:sz w:val="32"/>
        </w:rPr>
        <w:t>申请人应当按照国家发布的经营范围规范目录自主选择经营项目，确定经营范围，并向登记机关申请备案。市场主体经营范围发生变动的，市场主体应当自变动之日起</w:t>
      </w:r>
      <w:r>
        <w:rPr>
          <w:rStyle w:val="C3"/>
          <w:rFonts w:ascii="Times New Roman" w:hAnsi="Times New Roman"/>
          <w:b w:val="0"/>
          <w:i w:val="0"/>
          <w:color w:val="auto"/>
          <w:sz w:val="32"/>
        </w:rPr>
        <w:t>30</w:t>
      </w:r>
      <w:r>
        <w:rPr>
          <w:rStyle w:val="C3"/>
          <w:rFonts w:ascii="方正姚体" w:hAnsi="方正姚体"/>
          <w:b w:val="0"/>
          <w:i w:val="0"/>
          <w:color w:val="auto"/>
          <w:sz w:val="32"/>
        </w:rPr>
        <w:t>日内向登记机关申请备案。</w:t>
      </w:r>
    </w:p>
    <w:p>
      <w:pPr>
        <w:pStyle w:val="P1"/>
        <w:keepNext w:val="0"/>
        <w:keepLines w:val="0"/>
        <w:widowControl w:val="0"/>
        <w:spacing w:lineRule="exact" w:line="579"/>
        <w:ind w:firstLine="632" w:left="0"/>
        <w:jc w:val="both"/>
        <w:rPr>
          <w:rStyle w:val="C3"/>
          <w:rFonts w:ascii="Times New Roman" w:hAnsi="Times New Roman"/>
          <w:b w:val="0"/>
          <w:i w:val="0"/>
          <w:color w:val="auto"/>
          <w:sz w:val="32"/>
        </w:rPr>
      </w:pPr>
      <w:r>
        <w:rPr>
          <w:rStyle w:val="C3"/>
          <w:rFonts w:ascii="方正姚体" w:hAnsi="方正姚体"/>
          <w:b w:val="0"/>
          <w:i w:val="0"/>
          <w:color w:val="auto"/>
          <w:sz w:val="32"/>
        </w:rPr>
        <w:t>市场主体经营范围分为一般经营项目和许可经营项目。一般经营项目是指除依法须经批准的项目外，市场主体可以自主开展的经营项目。许可经营项目是指依法须经有关部门批准后方可开展相关经营活动的项目，具体经营项目以有关部门批准文件或者许可证件为准。</w:t>
      </w:r>
    </w:p>
    <w:p>
      <w:pPr>
        <w:pStyle w:val="P1"/>
        <w:keepNext w:val="0"/>
        <w:keepLines w:val="0"/>
        <w:widowControl w:val="0"/>
        <w:spacing w:lineRule="exact" w:line="579"/>
        <w:ind w:firstLine="632" w:left="0"/>
        <w:jc w:val="both"/>
        <w:rPr>
          <w:rStyle w:val="C3"/>
          <w:rFonts w:ascii="Times New Roman" w:hAnsi="Times New Roman"/>
          <w:b w:val="0"/>
          <w:i w:val="0"/>
          <w:color w:val="auto"/>
          <w:sz w:val="32"/>
        </w:rPr>
      </w:pPr>
      <w:r>
        <w:rPr>
          <w:rStyle w:val="C3"/>
          <w:rFonts w:ascii="方正姚体" w:hAnsi="方正姚体"/>
          <w:b w:val="0"/>
          <w:i w:val="0"/>
          <w:color w:val="auto"/>
          <w:sz w:val="32"/>
        </w:rPr>
        <w:t>市场主体许可经营项目实行目录化管理并向社会公开。</w:t>
      </w:r>
    </w:p>
    <w:p>
      <w:pPr>
        <w:pStyle w:val="P1"/>
        <w:keepNext w:val="0"/>
        <w:keepLines w:val="0"/>
        <w:widowControl w:val="0"/>
        <w:spacing w:lineRule="exact" w:line="579"/>
        <w:ind w:firstLine="632" w:left="0"/>
        <w:jc w:val="both"/>
        <w:rPr>
          <w:rStyle w:val="C3"/>
          <w:rFonts w:ascii="Times New Roman" w:hAnsi="Times New Roman"/>
          <w:b w:val="0"/>
          <w:i w:val="0"/>
          <w:color w:val="auto"/>
          <w:sz w:val="32"/>
        </w:rPr>
      </w:pPr>
      <w:r>
        <w:rPr>
          <w:rStyle w:val="C3"/>
          <w:rFonts w:ascii="方正姚体" w:hAnsi="方正姚体"/>
          <w:b w:val="0"/>
          <w:i w:val="0"/>
          <w:color w:val="auto"/>
          <w:sz w:val="32"/>
          <w:shd w:val="clear" w:color="auto" w:fill="FFFFFF"/>
        </w:rPr>
        <w:t>第十</w:t>
      </w:r>
      <w:r>
        <w:rPr>
          <w:rStyle w:val="C3"/>
          <w:rFonts w:ascii="方正姚体" w:hAnsi="方正姚体"/>
          <w:b w:val="0"/>
          <w:i w:val="0"/>
          <w:color w:val="auto"/>
          <w:sz w:val="32"/>
        </w:rPr>
        <w:t>四</w:t>
      </w:r>
      <w:r>
        <w:rPr>
          <w:rStyle w:val="C3"/>
          <w:rFonts w:ascii="方正姚体" w:hAnsi="方正姚体"/>
          <w:b w:val="0"/>
          <w:i w:val="0"/>
          <w:color w:val="auto"/>
          <w:sz w:val="32"/>
          <w:shd w:val="clear" w:color="auto" w:fill="FFFFFF"/>
        </w:rPr>
        <w:t>条</w:t>
      </w:r>
      <w:r>
        <w:rPr>
          <w:rStyle w:val="C3"/>
          <w:rFonts w:ascii="Times New Roman" w:hAnsi="Times New Roman"/>
          <w:b w:val="0"/>
          <w:i w:val="0"/>
          <w:color w:val="auto"/>
          <w:sz w:val="32"/>
          <w:shd w:val="clear" w:color="auto" w:fill="FFFFFF"/>
        </w:rPr>
        <w:t xml:space="preserve"> </w:t>
      </w:r>
      <w:r>
        <w:rPr>
          <w:rStyle w:val="C3"/>
          <w:rFonts w:ascii="方正姚体" w:hAnsi="方正姚体"/>
          <w:b w:val="0"/>
          <w:i w:val="0"/>
          <w:color w:val="auto"/>
          <w:sz w:val="32"/>
        </w:rPr>
        <w:t>申请市场主体登记的，申请人应当申报住所或者经营场所。</w:t>
      </w:r>
    </w:p>
    <w:p>
      <w:pPr>
        <w:pStyle w:val="P1"/>
        <w:keepNext w:val="0"/>
        <w:keepLines w:val="0"/>
        <w:widowControl w:val="0"/>
        <w:spacing w:lineRule="exact" w:line="579"/>
        <w:ind w:firstLine="632" w:left="0"/>
        <w:jc w:val="both"/>
        <w:rPr>
          <w:rStyle w:val="C3"/>
          <w:rFonts w:ascii="Times New Roman" w:hAnsi="Times New Roman"/>
          <w:b w:val="0"/>
          <w:i w:val="0"/>
          <w:color w:val="auto"/>
          <w:sz w:val="32"/>
        </w:rPr>
      </w:pPr>
      <w:r>
        <w:rPr>
          <w:rStyle w:val="C3"/>
          <w:rFonts w:ascii="方正姚体" w:hAnsi="方正姚体"/>
          <w:b w:val="0"/>
          <w:i w:val="0"/>
          <w:color w:val="auto"/>
          <w:sz w:val="32"/>
        </w:rPr>
        <w:t>住所是市场主体的法定联络地址，是确定司法、行政地域管辖的依据。市场主体以其主要办事机构所在地为住所。经营场所是市场主体从事经营活动的营业场所。</w:t>
      </w:r>
    </w:p>
    <w:p>
      <w:pPr>
        <w:pStyle w:val="P1"/>
        <w:keepNext w:val="0"/>
        <w:keepLines w:val="0"/>
        <w:widowControl w:val="0"/>
        <w:spacing w:lineRule="exact" w:line="579"/>
        <w:ind w:firstLine="632" w:left="0"/>
        <w:jc w:val="both"/>
        <w:rPr>
          <w:rStyle w:val="C3"/>
          <w:rFonts w:ascii="Times New Roman" w:hAnsi="Times New Roman"/>
          <w:b w:val="0"/>
          <w:i w:val="0"/>
          <w:color w:val="auto"/>
          <w:sz w:val="32"/>
        </w:rPr>
      </w:pPr>
      <w:r>
        <w:rPr>
          <w:rStyle w:val="C3"/>
          <w:rFonts w:ascii="方正姚体" w:hAnsi="方正姚体"/>
          <w:b w:val="0"/>
          <w:i w:val="0"/>
          <w:color w:val="auto"/>
          <w:sz w:val="32"/>
        </w:rPr>
        <w:t>市场主体的住所或者其确认的其他地址为纸质法律文书送达地址。市场主体同意适用电子送达方式并签订确认书的，有关部门可以向市场主体送达电子法律文书，但法律、法规另有规定的除外。</w:t>
      </w:r>
    </w:p>
    <w:p>
      <w:pPr>
        <w:pStyle w:val="P1"/>
        <w:keepNext w:val="0"/>
        <w:keepLines w:val="0"/>
        <w:widowControl w:val="0"/>
        <w:spacing w:lineRule="exact" w:line="579"/>
        <w:ind w:firstLine="632" w:left="0"/>
        <w:jc w:val="both"/>
        <w:rPr>
          <w:rStyle w:val="C3"/>
          <w:rFonts w:ascii="Times New Roman" w:hAnsi="Times New Roman"/>
          <w:b w:val="0"/>
          <w:i w:val="0"/>
          <w:color w:val="auto"/>
          <w:sz w:val="32"/>
        </w:rPr>
      </w:pPr>
      <w:r>
        <w:rPr>
          <w:rStyle w:val="C3"/>
          <w:rFonts w:ascii="方正姚体" w:hAnsi="方正姚体"/>
          <w:b w:val="0"/>
          <w:i w:val="0"/>
          <w:color w:val="auto"/>
          <w:sz w:val="32"/>
          <w:shd w:val="clear" w:color="auto" w:fill="FFFFFF"/>
        </w:rPr>
        <w:t>第十</w:t>
      </w:r>
      <w:r>
        <w:rPr>
          <w:rStyle w:val="C3"/>
          <w:rFonts w:ascii="方正姚体" w:hAnsi="方正姚体"/>
          <w:b w:val="0"/>
          <w:i w:val="0"/>
          <w:color w:val="auto"/>
          <w:sz w:val="32"/>
        </w:rPr>
        <w:t>五</w:t>
      </w:r>
      <w:r>
        <w:rPr>
          <w:rStyle w:val="C3"/>
          <w:rFonts w:ascii="方正姚体" w:hAnsi="方正姚体"/>
          <w:b w:val="0"/>
          <w:i w:val="0"/>
          <w:color w:val="auto"/>
          <w:sz w:val="32"/>
          <w:shd w:val="clear" w:color="auto" w:fill="FFFFFF"/>
        </w:rPr>
        <w:t>条</w:t>
      </w:r>
      <w:r>
        <w:rPr>
          <w:rStyle w:val="C3"/>
          <w:rFonts w:ascii="Times New Roman" w:hAnsi="Times New Roman"/>
          <w:b w:val="0"/>
          <w:i w:val="0"/>
          <w:color w:val="auto"/>
          <w:sz w:val="32"/>
          <w:shd w:val="clear" w:color="auto" w:fill="FFFFFF"/>
        </w:rPr>
        <w:t xml:space="preserve"> </w:t>
      </w:r>
      <w:r>
        <w:rPr>
          <w:rStyle w:val="C3"/>
          <w:rFonts w:ascii="方正姚体" w:hAnsi="方正姚体"/>
          <w:b w:val="0"/>
          <w:i w:val="0"/>
          <w:color w:val="auto"/>
          <w:sz w:val="32"/>
        </w:rPr>
        <w:t>本市推行市场主体住所和经营场所分离改革。</w:t>
      </w:r>
    </w:p>
    <w:p>
      <w:pPr>
        <w:pStyle w:val="P1"/>
        <w:keepNext w:val="0"/>
        <w:keepLines w:val="0"/>
        <w:widowControl w:val="0"/>
        <w:spacing w:lineRule="exact" w:line="579"/>
        <w:ind w:firstLine="632" w:left="0"/>
        <w:jc w:val="both"/>
        <w:rPr>
          <w:rStyle w:val="C3"/>
          <w:rFonts w:ascii="Times New Roman" w:hAnsi="Times New Roman"/>
          <w:b w:val="0"/>
          <w:i w:val="0"/>
          <w:color w:val="auto"/>
          <w:sz w:val="32"/>
        </w:rPr>
      </w:pPr>
      <w:r>
        <w:rPr>
          <w:rStyle w:val="C3"/>
          <w:rFonts w:ascii="方正姚体" w:hAnsi="方正姚体"/>
          <w:b w:val="0"/>
          <w:i w:val="0"/>
          <w:color w:val="auto"/>
          <w:sz w:val="32"/>
        </w:rPr>
        <w:t>除个体工商户、分支机构外，市场主体需要在住所以外开展经营活动的，可以办理分支机构登记，也可以向登记机关申请多个经营场所备案。</w:t>
      </w:r>
    </w:p>
    <w:p>
      <w:pPr>
        <w:pStyle w:val="P1"/>
        <w:keepNext w:val="0"/>
        <w:keepLines w:val="0"/>
        <w:widowControl w:val="0"/>
        <w:spacing w:lineRule="exact" w:line="579"/>
        <w:ind w:firstLine="632" w:left="0"/>
        <w:jc w:val="both"/>
        <w:rPr>
          <w:rStyle w:val="C3"/>
          <w:rFonts w:ascii="Times New Roman" w:hAnsi="Times New Roman"/>
          <w:b w:val="0"/>
          <w:i w:val="0"/>
          <w:color w:val="auto"/>
          <w:sz w:val="32"/>
        </w:rPr>
      </w:pPr>
      <w:r>
        <w:rPr>
          <w:rStyle w:val="C3"/>
          <w:rFonts w:ascii="方正姚体" w:hAnsi="方正姚体"/>
          <w:b w:val="0"/>
          <w:i w:val="0"/>
          <w:color w:val="auto"/>
          <w:sz w:val="32"/>
        </w:rPr>
        <w:t>市场主体申请经营场所备案，符合条件的，登记机关应当出具经营场所备案通知书。市场主体在备案场所从事许可经营项目的，应当符合法律、法规的规定。</w:t>
      </w:r>
    </w:p>
    <w:p>
      <w:pPr>
        <w:pStyle w:val="P1"/>
        <w:keepNext w:val="0"/>
        <w:keepLines w:val="0"/>
        <w:widowControl w:val="0"/>
        <w:spacing w:lineRule="exact" w:line="579"/>
        <w:ind w:firstLine="632" w:left="0"/>
        <w:jc w:val="both"/>
        <w:rPr>
          <w:rStyle w:val="C3"/>
          <w:rFonts w:ascii="Times New Roman" w:hAnsi="Times New Roman"/>
          <w:b w:val="0"/>
          <w:i w:val="0"/>
          <w:color w:val="auto"/>
          <w:sz w:val="32"/>
        </w:rPr>
      </w:pPr>
      <w:r>
        <w:rPr>
          <w:rStyle w:val="C3"/>
          <w:rFonts w:ascii="方正姚体" w:hAnsi="方正姚体"/>
          <w:b w:val="0"/>
          <w:i w:val="0"/>
          <w:color w:val="auto"/>
          <w:sz w:val="32"/>
        </w:rPr>
        <w:t>市场主体经营场所发生变动的，市场主体应当自变动之日起</w:t>
      </w:r>
      <w:r>
        <w:rPr>
          <w:rStyle w:val="C3"/>
          <w:rFonts w:ascii="Times New Roman" w:hAnsi="Times New Roman"/>
          <w:b w:val="0"/>
          <w:i w:val="0"/>
          <w:color w:val="auto"/>
          <w:sz w:val="32"/>
        </w:rPr>
        <w:t>30</w:t>
      </w:r>
      <w:r>
        <w:rPr>
          <w:rStyle w:val="C3"/>
          <w:rFonts w:ascii="方正姚体" w:hAnsi="方正姚体"/>
          <w:b w:val="0"/>
          <w:i w:val="0"/>
          <w:color w:val="auto"/>
          <w:sz w:val="32"/>
        </w:rPr>
        <w:t>日内向登记机关申请备案。</w:t>
      </w:r>
    </w:p>
    <w:p>
      <w:pPr>
        <w:pStyle w:val="P1"/>
        <w:keepNext w:val="0"/>
        <w:keepLines w:val="0"/>
        <w:widowControl w:val="0"/>
        <w:spacing w:lineRule="exact" w:line="579"/>
        <w:ind w:firstLine="632" w:left="0"/>
        <w:jc w:val="both"/>
        <w:rPr>
          <w:rStyle w:val="C3"/>
          <w:rFonts w:ascii="Times New Roman" w:hAnsi="Times New Roman"/>
          <w:b w:val="0"/>
          <w:i w:val="0"/>
          <w:color w:val="auto"/>
          <w:sz w:val="32"/>
        </w:rPr>
      </w:pPr>
      <w:r>
        <w:rPr>
          <w:rStyle w:val="C3"/>
          <w:rFonts w:ascii="方正姚体" w:hAnsi="方正姚体"/>
          <w:b w:val="0"/>
          <w:i w:val="0"/>
          <w:color w:val="auto"/>
          <w:sz w:val="32"/>
          <w:shd w:val="clear" w:color="auto" w:fill="FFFFFF"/>
        </w:rPr>
        <w:t>第十</w:t>
      </w:r>
      <w:r>
        <w:rPr>
          <w:rStyle w:val="C3"/>
          <w:rFonts w:ascii="方正姚体" w:hAnsi="方正姚体"/>
          <w:b w:val="0"/>
          <w:i w:val="0"/>
          <w:color w:val="auto"/>
          <w:sz w:val="32"/>
        </w:rPr>
        <w:t>六</w:t>
      </w:r>
      <w:r>
        <w:rPr>
          <w:rStyle w:val="C3"/>
          <w:rFonts w:ascii="方正姚体" w:hAnsi="方正姚体"/>
          <w:b w:val="0"/>
          <w:i w:val="0"/>
          <w:color w:val="auto"/>
          <w:sz w:val="32"/>
          <w:shd w:val="clear" w:color="auto" w:fill="FFFFFF"/>
        </w:rPr>
        <w:t>条</w:t>
      </w:r>
      <w:r>
        <w:rPr>
          <w:rStyle w:val="C3"/>
          <w:rFonts w:ascii="Times New Roman" w:hAnsi="Times New Roman"/>
          <w:b w:val="0"/>
          <w:i w:val="0"/>
          <w:color w:val="auto"/>
          <w:sz w:val="32"/>
          <w:shd w:val="clear" w:color="auto" w:fill="FFFFFF"/>
        </w:rPr>
        <w:t xml:space="preserve"> </w:t>
      </w:r>
      <w:r>
        <w:rPr>
          <w:rStyle w:val="C3"/>
          <w:rFonts w:ascii="方正姚体" w:hAnsi="方正姚体"/>
          <w:b w:val="0"/>
          <w:i w:val="0"/>
          <w:color w:val="auto"/>
          <w:sz w:val="32"/>
        </w:rPr>
        <w:t>申请人对住所或者经营场所的真实性、合法性负责。</w:t>
      </w:r>
    </w:p>
    <w:p>
      <w:pPr>
        <w:pStyle w:val="P1"/>
        <w:keepNext w:val="0"/>
        <w:keepLines w:val="0"/>
        <w:widowControl w:val="0"/>
        <w:spacing w:lineRule="exact" w:line="579"/>
        <w:ind w:firstLine="632" w:left="0"/>
        <w:jc w:val="both"/>
        <w:rPr>
          <w:rStyle w:val="C3"/>
          <w:rFonts w:ascii="Times New Roman" w:hAnsi="Times New Roman"/>
          <w:b w:val="0"/>
          <w:i w:val="0"/>
          <w:color w:val="auto"/>
          <w:sz w:val="32"/>
        </w:rPr>
      </w:pPr>
      <w:r>
        <w:rPr>
          <w:rStyle w:val="C3"/>
          <w:rFonts w:ascii="方正姚体" w:hAnsi="方正姚体"/>
          <w:b w:val="0"/>
          <w:i w:val="0"/>
          <w:color w:val="auto"/>
          <w:sz w:val="32"/>
        </w:rPr>
        <w:t>申请人在住所或者经营场所从事许可经营项目的，所申报的住所或者经营场所应与相关的许可、行政审批文件记载的住所或者经营场所地址一致。</w:t>
      </w:r>
    </w:p>
    <w:p>
      <w:pPr>
        <w:pStyle w:val="P6"/>
        <w:keepNext w:val="0"/>
        <w:keepLines w:val="0"/>
        <w:widowControl w:val="0"/>
        <w:spacing w:lineRule="exact" w:line="579"/>
        <w:ind w:firstLine="632" w:left="0"/>
        <w:jc w:val="both"/>
        <w:rPr>
          <w:rStyle w:val="C3"/>
          <w:rFonts w:ascii="Times New Roman" w:hAnsi="Times New Roman"/>
          <w:b w:val="0"/>
          <w:i w:val="0"/>
          <w:color w:val="auto"/>
          <w:sz w:val="32"/>
        </w:rPr>
      </w:pPr>
      <w:r>
        <w:rPr>
          <w:rStyle w:val="C3"/>
          <w:rFonts w:ascii="方正姚体" w:hAnsi="方正姚体"/>
          <w:b w:val="0"/>
          <w:i w:val="0"/>
          <w:color w:val="auto"/>
          <w:sz w:val="32"/>
          <w:shd w:val="clear" w:color="auto" w:fill="FFFFFF"/>
        </w:rPr>
        <w:t>第十七条</w:t>
      </w:r>
      <w:r>
        <w:rPr>
          <w:rStyle w:val="C3"/>
          <w:rFonts w:ascii="Times New Roman" w:hAnsi="Times New Roman"/>
          <w:b w:val="0"/>
          <w:i w:val="0"/>
          <w:color w:val="auto"/>
          <w:sz w:val="32"/>
          <w:shd w:val="clear" w:color="auto" w:fill="FFFFFF"/>
        </w:rPr>
        <w:t xml:space="preserve"> </w:t>
      </w:r>
      <w:r>
        <w:rPr>
          <w:rStyle w:val="C3"/>
          <w:rFonts w:ascii="方正姚体" w:hAnsi="方正姚体"/>
          <w:b w:val="0"/>
          <w:i w:val="0"/>
          <w:color w:val="auto"/>
          <w:sz w:val="32"/>
        </w:rPr>
        <w:t>市人民政府相关职能部门应当依据法律、法规规定，以及可能危害国家安全、社会公共利益的情形，对不得作为市场主体住所或者经营场所的区域进行梳理，制定禁设区域目录，由市政府统一公布，并实行动态管理。</w:t>
      </w:r>
    </w:p>
    <w:p>
      <w:pPr>
        <w:pStyle w:val="P1"/>
        <w:keepNext w:val="0"/>
        <w:keepLines w:val="0"/>
        <w:widowControl w:val="0"/>
        <w:spacing w:lineRule="exact" w:line="579"/>
        <w:ind w:firstLine="632"/>
        <w:jc w:val="both"/>
        <w:rPr>
          <w:rStyle w:val="C3"/>
          <w:rFonts w:ascii="Times New Roman" w:hAnsi="Times New Roman"/>
          <w:b w:val="0"/>
          <w:i w:val="0"/>
          <w:color w:val="auto"/>
          <w:sz w:val="32"/>
        </w:rPr>
      </w:pPr>
      <w:r>
        <w:rPr>
          <w:rStyle w:val="C3"/>
          <w:rFonts w:ascii="方正姚体" w:hAnsi="方正姚体"/>
          <w:b w:val="0"/>
          <w:i w:val="0"/>
          <w:color w:val="auto"/>
          <w:sz w:val="32"/>
        </w:rPr>
        <w:t>禁设区域目录内容包括项目类别、禁设区域、禁设依据、相关法律责任以及主管部门等内容。</w:t>
      </w:r>
    </w:p>
    <w:p>
      <w:pPr>
        <w:pStyle w:val="P1"/>
        <w:keepNext w:val="0"/>
        <w:keepLines w:val="0"/>
        <w:widowControl w:val="0"/>
        <w:spacing w:lineRule="exact" w:line="579"/>
        <w:ind w:firstLine="632"/>
        <w:jc w:val="both"/>
        <w:rPr>
          <w:rStyle w:val="C3"/>
          <w:rFonts w:ascii="Times New Roman" w:hAnsi="Times New Roman"/>
          <w:b w:val="0"/>
          <w:i w:val="0"/>
          <w:color w:val="auto"/>
          <w:sz w:val="32"/>
        </w:rPr>
      </w:pPr>
      <w:r>
        <w:rPr>
          <w:rStyle w:val="C3"/>
          <w:rFonts w:ascii="方正姚体" w:hAnsi="方正姚体"/>
          <w:b w:val="0"/>
          <w:i w:val="0"/>
          <w:color w:val="auto"/>
          <w:sz w:val="32"/>
        </w:rPr>
        <w:t>市场主体不得以禁设区域目录所列的场所作为相关项目的经营场所；住所与经营场所为同一地址的，不得以禁设区域目录所列的场所作为住所。</w:t>
      </w:r>
    </w:p>
    <w:p>
      <w:pPr>
        <w:pStyle w:val="P1"/>
        <w:keepNext w:val="0"/>
        <w:keepLines w:val="0"/>
        <w:widowControl w:val="0"/>
        <w:spacing w:lineRule="exact" w:line="579"/>
        <w:ind w:firstLine="632"/>
        <w:jc w:val="both"/>
        <w:rPr>
          <w:rStyle w:val="C3"/>
          <w:rFonts w:ascii="Times New Roman" w:hAnsi="Times New Roman"/>
          <w:b w:val="0"/>
          <w:i w:val="0"/>
          <w:color w:val="auto"/>
          <w:sz w:val="32"/>
        </w:rPr>
      </w:pPr>
      <w:r>
        <w:rPr>
          <w:rStyle w:val="C3"/>
          <w:rFonts w:ascii="方正姚体" w:hAnsi="方正姚体"/>
          <w:b w:val="0"/>
          <w:i w:val="0"/>
          <w:color w:val="auto"/>
          <w:sz w:val="32"/>
          <w:shd w:val="clear" w:color="auto" w:fill="FFFFFF"/>
        </w:rPr>
        <w:t>第十八条</w:t>
      </w:r>
      <w:r>
        <w:rPr>
          <w:rStyle w:val="C3"/>
          <w:rFonts w:ascii="Times New Roman" w:hAnsi="Times New Roman"/>
          <w:b w:val="0"/>
          <w:i w:val="0"/>
          <w:color w:val="auto"/>
          <w:sz w:val="32"/>
          <w:shd w:val="clear" w:color="auto" w:fill="FFFFFF"/>
        </w:rPr>
        <w:t xml:space="preserve"> </w:t>
      </w:r>
      <w:r>
        <w:rPr>
          <w:rStyle w:val="C3"/>
          <w:rFonts w:ascii="方正姚体" w:hAnsi="方正姚体"/>
          <w:b w:val="0"/>
          <w:i w:val="0"/>
          <w:color w:val="auto"/>
          <w:sz w:val="32"/>
        </w:rPr>
        <w:t>登记机关对申请人申报的住所和经营场所，不审查其法定用途和使用功能，但应当告知本市禁设区域目录的内容及违反目录的法律责任。</w:t>
      </w:r>
    </w:p>
    <w:p>
      <w:pPr>
        <w:pStyle w:val="P1"/>
        <w:keepNext w:val="0"/>
        <w:keepLines w:val="0"/>
        <w:widowControl w:val="0"/>
        <w:spacing w:lineRule="exact" w:line="579"/>
        <w:ind w:firstLine="632"/>
        <w:jc w:val="both"/>
        <w:rPr>
          <w:rStyle w:val="C3"/>
          <w:rFonts w:ascii="Times New Roman" w:hAnsi="Times New Roman"/>
          <w:b w:val="0"/>
          <w:i w:val="0"/>
          <w:color w:val="auto"/>
          <w:sz w:val="32"/>
        </w:rPr>
      </w:pPr>
      <w:r>
        <w:rPr>
          <w:rStyle w:val="C3"/>
          <w:rFonts w:ascii="方正姚体" w:hAnsi="方正姚体"/>
          <w:b w:val="0"/>
          <w:i w:val="0"/>
          <w:color w:val="auto"/>
          <w:sz w:val="32"/>
        </w:rPr>
        <w:t>申请人应当就住所和经营场所登记、备案事项作出承诺，承诺不以禁设区域目录所列的场所作为相关经营项目的住所或者经营场所，并自愿承担相应的法律后果。</w:t>
      </w:r>
    </w:p>
    <w:p>
      <w:pPr>
        <w:pStyle w:val="P1"/>
        <w:keepNext w:val="0"/>
        <w:keepLines w:val="0"/>
        <w:widowControl w:val="0"/>
        <w:spacing w:lineRule="exact" w:line="579"/>
        <w:ind w:firstLine="632"/>
        <w:jc w:val="both"/>
        <w:rPr>
          <w:rStyle w:val="C3"/>
          <w:rFonts w:ascii="Times New Roman" w:hAnsi="Times New Roman"/>
          <w:b w:val="0"/>
          <w:i w:val="0"/>
          <w:color w:val="auto"/>
          <w:sz w:val="32"/>
        </w:rPr>
      </w:pPr>
      <w:r>
        <w:rPr>
          <w:rStyle w:val="C3"/>
          <w:rFonts w:ascii="方正姚体" w:hAnsi="方正姚体"/>
          <w:b w:val="0"/>
          <w:i w:val="0"/>
          <w:color w:val="auto"/>
          <w:sz w:val="32"/>
        </w:rPr>
        <w:t>申请人使用住宅作为经营性用房申报住所登记或者经营场所备案的，除依前款规定作出承诺外，还应当遵守法律、法规以及管理规约，依法取得权利人、利害关系人的一致同意。</w:t>
      </w:r>
    </w:p>
    <w:p>
      <w:pPr>
        <w:pStyle w:val="P1"/>
        <w:keepNext w:val="0"/>
        <w:keepLines w:val="0"/>
        <w:widowControl w:val="0"/>
        <w:spacing w:lineRule="exact" w:line="579"/>
        <w:ind w:firstLine="632"/>
        <w:jc w:val="both"/>
        <w:rPr>
          <w:rStyle w:val="C3"/>
          <w:rFonts w:ascii="Times New Roman" w:hAnsi="Times New Roman"/>
          <w:b w:val="0"/>
          <w:i w:val="0"/>
          <w:color w:val="auto"/>
          <w:sz w:val="32"/>
        </w:rPr>
      </w:pPr>
      <w:r>
        <w:rPr>
          <w:rStyle w:val="C3"/>
          <w:rFonts w:ascii="方正姚体" w:hAnsi="方正姚体"/>
          <w:b w:val="0"/>
          <w:i w:val="0"/>
          <w:color w:val="auto"/>
          <w:sz w:val="32"/>
          <w:shd w:val="clear" w:color="auto" w:fill="FFFFFF"/>
        </w:rPr>
        <w:t>第十九条</w:t>
      </w:r>
      <w:r>
        <w:rPr>
          <w:rStyle w:val="C3"/>
          <w:rFonts w:ascii="Times New Roman" w:hAnsi="Times New Roman"/>
          <w:b w:val="0"/>
          <w:i w:val="0"/>
          <w:color w:val="auto"/>
          <w:sz w:val="32"/>
          <w:shd w:val="clear" w:color="auto" w:fill="FFFFFF"/>
        </w:rPr>
        <w:t xml:space="preserve"> </w:t>
      </w:r>
      <w:r>
        <w:rPr>
          <w:rStyle w:val="C3"/>
          <w:rFonts w:ascii="方正姚体" w:hAnsi="方正姚体"/>
          <w:b w:val="0"/>
          <w:i w:val="0"/>
          <w:color w:val="auto"/>
          <w:sz w:val="32"/>
        </w:rPr>
        <w:t>在区人民政府或者经济功能区、产业园区管委会指定的集中办公区域内，同一地址可以登记为多家市场主体的住所。登记机关在其营业执照上载明该住所为</w:t>
      </w:r>
      <w:r>
        <w:rPr>
          <w:rStyle w:val="C3"/>
          <w:rFonts w:ascii="Times New Roman" w:hAnsi="Times New Roman"/>
          <w:b w:val="0"/>
          <w:i w:val="0"/>
          <w:color w:val="auto"/>
          <w:sz w:val="32"/>
        </w:rPr>
        <w:t>“</w:t>
      </w:r>
      <w:r>
        <w:rPr>
          <w:rStyle w:val="C3"/>
          <w:rFonts w:ascii="方正姚体" w:hAnsi="方正姚体"/>
          <w:b w:val="0"/>
          <w:i w:val="0"/>
          <w:color w:val="auto"/>
          <w:sz w:val="32"/>
        </w:rPr>
        <w:t>集中办公区</w:t>
      </w:r>
      <w:r>
        <w:rPr>
          <w:rStyle w:val="C3"/>
          <w:rFonts w:ascii="Times New Roman" w:hAnsi="Times New Roman"/>
          <w:b w:val="0"/>
          <w:i w:val="0"/>
          <w:color w:val="auto"/>
          <w:sz w:val="32"/>
        </w:rPr>
        <w:t>”</w:t>
      </w:r>
      <w:r>
        <w:rPr>
          <w:rStyle w:val="C3"/>
          <w:rFonts w:ascii="方正姚体" w:hAnsi="方正姚体"/>
          <w:b w:val="0"/>
          <w:i w:val="0"/>
          <w:color w:val="auto"/>
          <w:sz w:val="32"/>
        </w:rPr>
        <w:t>。</w:t>
      </w:r>
    </w:p>
    <w:p>
      <w:pPr>
        <w:pStyle w:val="P1"/>
        <w:keepNext w:val="0"/>
        <w:keepLines w:val="0"/>
        <w:widowControl w:val="0"/>
        <w:spacing w:lineRule="exact" w:line="579"/>
        <w:ind w:firstLine="632"/>
        <w:jc w:val="both"/>
        <w:rPr>
          <w:rStyle w:val="C3"/>
          <w:rFonts w:ascii="Times New Roman" w:hAnsi="Times New Roman"/>
          <w:b w:val="0"/>
          <w:i w:val="0"/>
          <w:color w:val="auto"/>
          <w:sz w:val="32"/>
        </w:rPr>
      </w:pPr>
      <w:r>
        <w:rPr>
          <w:rStyle w:val="C3"/>
          <w:rFonts w:ascii="方正姚体" w:hAnsi="方正姚体"/>
          <w:b w:val="0"/>
          <w:i w:val="0"/>
          <w:color w:val="auto"/>
          <w:sz w:val="32"/>
        </w:rPr>
        <w:t>区人民政府或者经济功能区、产业园区管委会应当制定市场主体集中办公区域规划建设管理制度，明确集中办公的市场主体范围及集中办公的区域。</w:t>
      </w:r>
    </w:p>
    <w:p>
      <w:pPr>
        <w:pStyle w:val="P1"/>
        <w:keepNext w:val="0"/>
        <w:keepLines w:val="0"/>
        <w:widowControl w:val="0"/>
        <w:spacing w:lineRule="exact" w:line="579"/>
        <w:ind w:firstLine="632"/>
        <w:jc w:val="both"/>
        <w:rPr>
          <w:rStyle w:val="C3"/>
          <w:rFonts w:ascii="Times New Roman" w:hAnsi="Times New Roman"/>
          <w:b w:val="0"/>
          <w:i w:val="0"/>
          <w:color w:val="auto"/>
          <w:sz w:val="32"/>
        </w:rPr>
      </w:pPr>
      <w:r>
        <w:rPr>
          <w:rStyle w:val="C3"/>
          <w:rFonts w:ascii="方正姚体" w:hAnsi="方正姚体"/>
          <w:b w:val="0"/>
          <w:i w:val="0"/>
          <w:color w:val="auto"/>
          <w:sz w:val="32"/>
          <w:shd w:val="clear" w:color="auto" w:fill="FFFFFF"/>
        </w:rPr>
        <w:t>第二十条</w:t>
      </w:r>
      <w:r>
        <w:rPr>
          <w:rStyle w:val="C3"/>
          <w:rFonts w:ascii="Times New Roman" w:hAnsi="Times New Roman"/>
          <w:b w:val="0"/>
          <w:i w:val="0"/>
          <w:color w:val="auto"/>
          <w:sz w:val="32"/>
          <w:shd w:val="clear" w:color="auto" w:fill="FFFFFF"/>
        </w:rPr>
        <w:t xml:space="preserve"> </w:t>
      </w:r>
      <w:r>
        <w:rPr>
          <w:rStyle w:val="C3"/>
          <w:rFonts w:ascii="方正姚体" w:hAnsi="方正姚体"/>
          <w:b w:val="0"/>
          <w:i w:val="0"/>
          <w:color w:val="auto"/>
          <w:sz w:val="32"/>
        </w:rPr>
        <w:t>企业集团成员单位之间，同一投资者投资的企业之间，母公司与控股公司、参股公司之间可以使用同一地址作为住所。</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shd w:val="clear" w:color="auto" w:fill="FFFFFF"/>
        </w:rPr>
        <w:t>第二十一条</w:t>
      </w:r>
      <w:r>
        <w:rPr>
          <w:rStyle w:val="C3"/>
          <w:rFonts w:ascii="Times New Roman" w:hAnsi="Times New Roman"/>
          <w:b w:val="0"/>
          <w:i w:val="0"/>
          <w:color w:val="auto"/>
          <w:sz w:val="32"/>
          <w:shd w:val="clear" w:color="auto" w:fill="FFFFFF"/>
        </w:rPr>
        <w:t xml:space="preserve"> </w:t>
      </w:r>
      <w:r>
        <w:rPr>
          <w:rStyle w:val="C3"/>
          <w:rFonts w:ascii="方正姚体" w:hAnsi="方正姚体"/>
          <w:b w:val="0"/>
          <w:i w:val="0"/>
          <w:color w:val="auto"/>
          <w:sz w:val="32"/>
        </w:rPr>
        <w:t>市场主体可以委托众创空间、孵化器等孵化载体建设运营企业进行住所托管，以受托单位住所或者经营场所作为该市场主体的住所。登记机关在其营业执照上载明该住所为</w:t>
      </w:r>
      <w:r>
        <w:rPr>
          <w:rStyle w:val="C3"/>
          <w:rFonts w:ascii="Times New Roman" w:hAnsi="Times New Roman"/>
          <w:b w:val="0"/>
          <w:i w:val="0"/>
          <w:color w:val="auto"/>
          <w:sz w:val="32"/>
        </w:rPr>
        <w:t>“</w:t>
      </w:r>
      <w:r>
        <w:rPr>
          <w:rStyle w:val="C3"/>
          <w:rFonts w:ascii="方正姚体" w:hAnsi="方正姚体"/>
          <w:b w:val="0"/>
          <w:i w:val="0"/>
          <w:color w:val="auto"/>
          <w:sz w:val="32"/>
        </w:rPr>
        <w:t>集群注册</w:t>
      </w:r>
      <w:r>
        <w:rPr>
          <w:rStyle w:val="C3"/>
          <w:rFonts w:ascii="Times New Roman" w:hAnsi="Times New Roman"/>
          <w:b w:val="0"/>
          <w:i w:val="0"/>
          <w:color w:val="auto"/>
          <w:sz w:val="32"/>
        </w:rPr>
        <w:t>”</w:t>
      </w:r>
      <w:r>
        <w:rPr>
          <w:rStyle w:val="C3"/>
          <w:rFonts w:ascii="方正姚体" w:hAnsi="方正姚体"/>
          <w:b w:val="0"/>
          <w:i w:val="0"/>
          <w:color w:val="auto"/>
          <w:sz w:val="32"/>
        </w:rPr>
        <w:t>。</w:t>
      </w:r>
    </w:p>
    <w:p>
      <w:pPr>
        <w:pStyle w:val="P16"/>
        <w:keepNext w:val="0"/>
        <w:keepLines w:val="0"/>
        <w:widowControl w:val="0"/>
        <w:spacing w:lineRule="exact" w:line="579"/>
        <w:jc w:val="both"/>
        <w:rPr>
          <w:rStyle w:val="C3"/>
          <w:rFonts w:ascii="Times New Roman" w:hAnsi="Times New Roman"/>
          <w:b w:val="0"/>
          <w:i w:val="0"/>
          <w:color w:val="auto"/>
          <w:sz w:val="32"/>
        </w:rPr>
      </w:pPr>
      <w:r>
        <w:rPr>
          <w:rStyle w:val="C3"/>
          <w:rFonts w:ascii="方正姚体" w:hAnsi="方正姚体"/>
          <w:b w:val="0"/>
          <w:i w:val="0"/>
          <w:color w:val="auto"/>
          <w:sz w:val="32"/>
          <w:shd w:val="clear" w:color="auto" w:fill="FFFFFF"/>
        </w:rPr>
        <w:t>第二十二条</w:t>
      </w:r>
      <w:r>
        <w:rPr>
          <w:rStyle w:val="C3"/>
          <w:rFonts w:ascii="Times New Roman" w:hAnsi="Times New Roman"/>
          <w:b w:val="0"/>
          <w:i w:val="0"/>
          <w:color w:val="auto"/>
          <w:sz w:val="32"/>
          <w:shd w:val="clear" w:color="auto" w:fill="FFFFFF"/>
        </w:rPr>
        <w:t xml:space="preserve"> </w:t>
      </w:r>
      <w:r>
        <w:rPr>
          <w:rStyle w:val="C3"/>
          <w:rFonts w:ascii="方正姚体" w:hAnsi="方正姚体"/>
          <w:b w:val="0"/>
          <w:i w:val="0"/>
          <w:color w:val="auto"/>
          <w:sz w:val="32"/>
        </w:rPr>
        <w:t>市场主体从事电子商务、咨询、策划等经营活动，无需固定住所的，可以委托具备条件的商务秘书企业进行住所托管，以受托单位住所或者经营场所作为该市场主体的住所。</w:t>
      </w:r>
    </w:p>
    <w:p>
      <w:pPr>
        <w:pStyle w:val="P16"/>
        <w:keepNext w:val="0"/>
        <w:keepLines w:val="0"/>
        <w:widowControl w:val="0"/>
        <w:spacing w:lineRule="exact" w:line="579"/>
        <w:jc w:val="both"/>
        <w:rPr>
          <w:rStyle w:val="C3"/>
          <w:rFonts w:ascii="Times New Roman" w:hAnsi="Times New Roman"/>
          <w:b w:val="0"/>
          <w:i w:val="0"/>
          <w:color w:val="auto"/>
          <w:sz w:val="32"/>
        </w:rPr>
      </w:pPr>
      <w:r>
        <w:rPr>
          <w:rStyle w:val="C3"/>
          <w:rFonts w:ascii="方正姚体" w:hAnsi="方正姚体"/>
          <w:b w:val="0"/>
          <w:i w:val="0"/>
          <w:color w:val="auto"/>
          <w:sz w:val="32"/>
        </w:rPr>
        <w:t>电子商务平台内的自然人经营者可以根据国家有关规定，将电子商务平台提供的网络经营场所作为住所。</w:t>
      </w:r>
    </w:p>
    <w:p>
      <w:pPr>
        <w:pStyle w:val="P16"/>
        <w:keepNext w:val="0"/>
        <w:keepLines w:val="0"/>
        <w:widowControl w:val="0"/>
        <w:spacing w:lineRule="exact" w:line="579"/>
        <w:jc w:val="both"/>
        <w:rPr>
          <w:rStyle w:val="C3"/>
          <w:rFonts w:ascii="Times New Roman" w:hAnsi="Times New Roman"/>
          <w:b w:val="0"/>
          <w:i w:val="0"/>
          <w:color w:val="auto"/>
          <w:sz w:val="32"/>
        </w:rPr>
      </w:pPr>
      <w:r>
        <w:rPr>
          <w:rStyle w:val="C3"/>
          <w:rFonts w:ascii="方正姚体" w:hAnsi="方正姚体"/>
          <w:b w:val="0"/>
          <w:i w:val="0"/>
          <w:color w:val="auto"/>
          <w:sz w:val="32"/>
          <w:u w:val="none"/>
          <w:shd w:val="clear" w:color="auto" w:fill="FFFFFF"/>
        </w:rPr>
        <w:t>第</w:t>
      </w:r>
      <w:r>
        <w:rPr>
          <w:rStyle w:val="C3"/>
          <w:rFonts w:ascii="方正姚体" w:hAnsi="方正姚体"/>
          <w:b w:val="0"/>
          <w:i w:val="0"/>
          <w:color w:val="auto"/>
          <w:shd w:val="clear" w:color="auto" w:fill="FFFFFF"/>
        </w:rPr>
        <w:t>二十</w:t>
      </w:r>
      <w:r>
        <w:rPr>
          <w:rStyle w:val="C3"/>
          <w:rFonts w:ascii="方正姚体" w:hAnsi="方正姚体"/>
          <w:b w:val="0"/>
          <w:i w:val="0"/>
          <w:color w:val="auto"/>
          <w:sz w:val="32"/>
          <w:u w:val="none"/>
          <w:shd w:val="clear" w:color="auto" w:fill="FFFFFF"/>
        </w:rPr>
        <w:t>三条</w:t>
      </w:r>
      <w:r>
        <w:rPr>
          <w:rStyle w:val="C3"/>
          <w:rFonts w:ascii="Times New Roman" w:hAnsi="Times New Roman"/>
          <w:b w:val="0"/>
          <w:i w:val="0"/>
          <w:color w:val="000000"/>
          <w:sz w:val="32"/>
          <w:shd w:val="clear" w:color="auto" w:fill="FFFFFF"/>
        </w:rPr>
        <w:t xml:space="preserve"> </w:t>
      </w:r>
      <w:r>
        <w:rPr>
          <w:rStyle w:val="C3"/>
          <w:rFonts w:ascii="方正姚体" w:hAnsi="方正姚体"/>
          <w:b w:val="0"/>
          <w:i w:val="0"/>
          <w:color w:val="auto"/>
          <w:sz w:val="32"/>
        </w:rPr>
        <w:t>托管服务机构应当建立服务企业联络人、入驻企业名册及档案管理等制度，建立托管服务工作台账，配合协助有关部门开展对市场主体的监督管理，督促市场主体履行相关义务。发现入驻企业出现异常及违法情况时，及时向有关部门报告。</w:t>
      </w:r>
    </w:p>
    <w:p>
      <w:pPr>
        <w:pStyle w:val="P16"/>
        <w:keepNext w:val="0"/>
        <w:keepLines w:val="0"/>
        <w:widowControl w:val="0"/>
        <w:spacing w:lineRule="exact" w:line="579"/>
        <w:jc w:val="both"/>
        <w:rPr>
          <w:rStyle w:val="C3"/>
          <w:rFonts w:ascii="Times New Roman" w:hAnsi="Times New Roman"/>
          <w:b w:val="0"/>
          <w:i w:val="0"/>
          <w:color w:val="auto"/>
          <w:sz w:val="32"/>
        </w:rPr>
      </w:pPr>
      <w:r>
        <w:rPr>
          <w:rStyle w:val="C3"/>
          <w:rFonts w:ascii="方正姚体" w:hAnsi="方正姚体"/>
          <w:b w:val="0"/>
          <w:i w:val="0"/>
          <w:color w:val="auto"/>
          <w:sz w:val="32"/>
        </w:rPr>
        <w:t>托管机构违反前款规定的，登记机关可以暂停办理以该托管机构住所或者经营场所为住所的市场主体设立登记业务。</w:t>
      </w:r>
    </w:p>
    <w:p>
      <w:pPr>
        <w:pStyle w:val="P16"/>
        <w:keepNext w:val="0"/>
        <w:keepLines w:val="0"/>
        <w:widowControl w:val="0"/>
        <w:spacing w:lineRule="exact" w:line="579"/>
        <w:jc w:val="both"/>
        <w:rPr>
          <w:rStyle w:val="C3"/>
          <w:rFonts w:ascii="Times New Roman" w:hAnsi="Times New Roman"/>
          <w:b w:val="0"/>
          <w:i w:val="0"/>
          <w:color w:val="auto"/>
          <w:sz w:val="32"/>
        </w:rPr>
      </w:pPr>
      <w:r>
        <w:rPr>
          <w:rStyle w:val="C3"/>
          <w:rFonts w:ascii="方正姚体" w:hAnsi="方正姚体"/>
          <w:b w:val="0"/>
          <w:i w:val="0"/>
          <w:color w:val="000000"/>
          <w:sz w:val="32"/>
          <w:shd w:val="clear" w:color="auto" w:fill="FFFFFF"/>
        </w:rPr>
        <w:t>第二十四条</w:t>
      </w:r>
      <w:r>
        <w:rPr>
          <w:rStyle w:val="C3"/>
          <w:rFonts w:ascii="Times New Roman" w:hAnsi="Times New Roman"/>
          <w:b w:val="0"/>
          <w:i w:val="0"/>
          <w:color w:val="000000"/>
          <w:sz w:val="32"/>
          <w:shd w:val="clear" w:color="auto" w:fill="FFFFFF"/>
        </w:rPr>
        <w:t xml:space="preserve"> </w:t>
      </w:r>
      <w:r>
        <w:rPr>
          <w:rStyle w:val="C3"/>
          <w:rFonts w:ascii="方正姚体" w:hAnsi="方正姚体"/>
          <w:b w:val="0"/>
          <w:i w:val="0"/>
          <w:color w:val="auto"/>
          <w:sz w:val="32"/>
        </w:rPr>
        <w:t>从事存在安全生产隐患、污染环境、影响居民身体健康和生命财产安全等行业的市场主体，不得进行住所托管。</w:t>
      </w:r>
    </w:p>
    <w:p>
      <w:pPr>
        <w:pStyle w:val="P16"/>
        <w:keepNext w:val="0"/>
        <w:keepLines w:val="0"/>
        <w:widowControl w:val="0"/>
        <w:spacing w:lineRule="exact" w:line="579"/>
        <w:jc w:val="both"/>
        <w:rPr>
          <w:rStyle w:val="C3"/>
          <w:rFonts w:ascii="Times New Roman" w:hAnsi="Times New Roman"/>
          <w:b w:val="0"/>
          <w:i w:val="0"/>
          <w:color w:val="auto"/>
          <w:sz w:val="32"/>
        </w:rPr>
      </w:pPr>
      <w:r>
        <w:rPr>
          <w:rStyle w:val="C3"/>
          <w:rFonts w:ascii="方正姚体" w:hAnsi="方正姚体"/>
          <w:b w:val="0"/>
          <w:i w:val="0"/>
          <w:color w:val="auto"/>
          <w:sz w:val="32"/>
        </w:rPr>
        <w:t>市登记机关应当制定、公布有关不实行住所托管的行业目录并定期更新。</w:t>
      </w:r>
    </w:p>
    <w:p>
      <w:pPr>
        <w:pStyle w:val="P16"/>
        <w:keepNext w:val="0"/>
        <w:keepLines w:val="0"/>
        <w:widowControl w:val="0"/>
        <w:spacing w:lineRule="exact" w:line="579"/>
        <w:jc w:val="both"/>
        <w:rPr>
          <w:rStyle w:val="C3"/>
          <w:rFonts w:ascii="Times New Roman" w:hAnsi="Times New Roman"/>
          <w:b w:val="0"/>
          <w:i w:val="0"/>
          <w:color w:val="auto"/>
          <w:sz w:val="32"/>
        </w:rPr>
      </w:pPr>
      <w:r>
        <w:rPr>
          <w:rStyle w:val="C3"/>
          <w:rFonts w:ascii="方正姚体" w:hAnsi="方正姚体"/>
          <w:b w:val="0"/>
          <w:i w:val="0"/>
          <w:color w:val="auto"/>
          <w:sz w:val="32"/>
        </w:rPr>
        <w:t>第二十五条</w:t>
      </w:r>
      <w:r>
        <w:rPr>
          <w:rStyle w:val="C3"/>
          <w:rFonts w:ascii="Times New Roman" w:hAnsi="Times New Roman"/>
          <w:b w:val="0"/>
          <w:i w:val="0"/>
          <w:color w:val="auto"/>
          <w:sz w:val="32"/>
        </w:rPr>
        <w:t xml:space="preserve"> </w:t>
      </w:r>
      <w:r>
        <w:rPr>
          <w:rStyle w:val="C3"/>
          <w:rFonts w:ascii="方正姚体" w:hAnsi="方正姚体"/>
          <w:b w:val="0"/>
          <w:i w:val="0"/>
          <w:color w:val="auto"/>
          <w:sz w:val="32"/>
        </w:rPr>
        <w:t>登记机关应当推行网上申报、审查、发照和存档的全程电子化市场主体登记方式，并逐步推进网上登记系统智能审查、核准。登记机关应当为市场主体提供登记咨询、引导、协助办理等服务。</w:t>
      </w:r>
    </w:p>
    <w:p>
      <w:pPr>
        <w:pStyle w:val="P16"/>
        <w:keepNext w:val="0"/>
        <w:keepLines w:val="0"/>
        <w:widowControl w:val="0"/>
        <w:spacing w:lineRule="exact" w:line="579"/>
        <w:jc w:val="both"/>
        <w:rPr>
          <w:rStyle w:val="C3"/>
          <w:rFonts w:ascii="Times New Roman" w:hAnsi="Times New Roman"/>
          <w:b w:val="0"/>
          <w:i w:val="0"/>
          <w:color w:val="auto"/>
          <w:sz w:val="32"/>
        </w:rPr>
      </w:pPr>
      <w:r>
        <w:rPr>
          <w:rStyle w:val="C3"/>
          <w:rFonts w:ascii="方正姚体" w:hAnsi="方正姚体"/>
          <w:b w:val="0"/>
          <w:i w:val="0"/>
          <w:color w:val="auto"/>
          <w:sz w:val="32"/>
        </w:rPr>
        <w:t>加强电子证照运用，通过电子证照、政务服务平台可以获取的信息，不得要求申请人提供相应材料。</w:t>
      </w:r>
    </w:p>
    <w:p>
      <w:pPr>
        <w:pStyle w:val="P16"/>
        <w:keepNext w:val="0"/>
        <w:keepLines w:val="0"/>
        <w:widowControl w:val="0"/>
        <w:spacing w:lineRule="exact" w:line="579"/>
        <w:jc w:val="both"/>
        <w:rPr>
          <w:rStyle w:val="C3"/>
          <w:rFonts w:ascii="Times New Roman" w:hAnsi="Times New Roman"/>
          <w:b w:val="0"/>
          <w:i w:val="0"/>
          <w:color w:val="auto"/>
          <w:sz w:val="32"/>
        </w:rPr>
      </w:pPr>
      <w:r>
        <w:rPr>
          <w:rStyle w:val="C3"/>
          <w:rFonts w:ascii="方正姚体" w:hAnsi="方正姚体"/>
          <w:b w:val="0"/>
          <w:i w:val="0"/>
          <w:color w:val="auto"/>
          <w:sz w:val="32"/>
          <w:shd w:val="clear" w:color="auto" w:fill="FFFFFF"/>
        </w:rPr>
        <w:t>第二十六条</w:t>
      </w:r>
      <w:r>
        <w:rPr>
          <w:rStyle w:val="C3"/>
          <w:rFonts w:ascii="Times New Roman" w:hAnsi="Times New Roman"/>
          <w:b w:val="0"/>
          <w:i w:val="0"/>
          <w:color w:val="auto"/>
          <w:sz w:val="32"/>
        </w:rPr>
        <w:t xml:space="preserve"> </w:t>
      </w:r>
      <w:r>
        <w:rPr>
          <w:rStyle w:val="C3"/>
          <w:rFonts w:ascii="方正姚体" w:hAnsi="方正姚体"/>
          <w:b w:val="0"/>
          <w:i w:val="0"/>
          <w:color w:val="auto"/>
          <w:sz w:val="32"/>
        </w:rPr>
        <w:t>申请人办理全程电子化市场主体登记的，可以使用符合法律规定的数字证书或者数字签名技术进行电子签名。</w:t>
      </w:r>
    </w:p>
    <w:p>
      <w:pPr>
        <w:pStyle w:val="P16"/>
        <w:keepNext w:val="0"/>
        <w:keepLines w:val="0"/>
        <w:widowControl w:val="0"/>
        <w:spacing w:lineRule="exact" w:line="579"/>
        <w:jc w:val="both"/>
        <w:rPr>
          <w:rStyle w:val="C3"/>
          <w:rFonts w:ascii="Times New Roman" w:hAnsi="Times New Roman"/>
          <w:b w:val="0"/>
          <w:i w:val="0"/>
          <w:color w:val="auto"/>
          <w:sz w:val="32"/>
        </w:rPr>
      </w:pPr>
      <w:r>
        <w:rPr>
          <w:rStyle w:val="C3"/>
          <w:rFonts w:ascii="方正姚体" w:hAnsi="方正姚体"/>
          <w:b w:val="0"/>
          <w:i w:val="0"/>
          <w:color w:val="auto"/>
          <w:sz w:val="32"/>
        </w:rPr>
        <w:t>加具符合法律规定的可靠电子签名、电子签章的市场主体登记电子文件、电子档案与手写签名或者盖章的纸质文书材料具有同等法律效力。</w:t>
      </w:r>
    </w:p>
    <w:p>
      <w:pPr>
        <w:pStyle w:val="P16"/>
        <w:keepNext w:val="0"/>
        <w:keepLines w:val="0"/>
        <w:widowControl w:val="0"/>
        <w:spacing w:lineRule="exact" w:line="579"/>
        <w:jc w:val="both"/>
        <w:rPr>
          <w:rStyle w:val="C3"/>
          <w:rFonts w:ascii="Times New Roman" w:hAnsi="Times New Roman"/>
          <w:b w:val="0"/>
          <w:i w:val="0"/>
          <w:color w:val="auto"/>
          <w:sz w:val="32"/>
        </w:rPr>
      </w:pPr>
      <w:r>
        <w:rPr>
          <w:rStyle w:val="C3"/>
          <w:rFonts w:ascii="方正姚体" w:hAnsi="方正姚体"/>
          <w:b w:val="0"/>
          <w:i w:val="0"/>
          <w:color w:val="auto"/>
          <w:sz w:val="32"/>
          <w:shd w:val="clear" w:color="auto" w:fill="FFFFFF"/>
        </w:rPr>
        <w:t>第二十七条</w:t>
      </w:r>
      <w:r>
        <w:rPr>
          <w:rStyle w:val="C3"/>
          <w:rFonts w:ascii="Times New Roman" w:hAnsi="Times New Roman"/>
          <w:b w:val="0"/>
          <w:i w:val="0"/>
          <w:color w:val="auto"/>
          <w:sz w:val="32"/>
          <w:shd w:val="clear" w:color="auto" w:fill="FFFFFF"/>
        </w:rPr>
        <w:t xml:space="preserve"> </w:t>
      </w:r>
      <w:r>
        <w:rPr>
          <w:rStyle w:val="C3"/>
          <w:rFonts w:ascii="方正姚体" w:hAnsi="方正姚体"/>
          <w:b w:val="0"/>
          <w:i w:val="0"/>
          <w:color w:val="auto"/>
          <w:sz w:val="32"/>
        </w:rPr>
        <w:t>申请人提交的申请材料齐全，符合法定形式的，登记机关应当予以确认并当场登记。不能当场登记的，应当在</w:t>
      </w:r>
      <w:r>
        <w:rPr>
          <w:rStyle w:val="C3"/>
          <w:rFonts w:ascii="Times New Roman" w:hAnsi="Times New Roman"/>
          <w:b w:val="0"/>
          <w:i w:val="0"/>
          <w:color w:val="auto"/>
          <w:sz w:val="32"/>
        </w:rPr>
        <w:t>3</w:t>
      </w:r>
      <w:r>
        <w:rPr>
          <w:rStyle w:val="C3"/>
          <w:rFonts w:ascii="方正姚体" w:hAnsi="方正姚体"/>
          <w:b w:val="0"/>
          <w:i w:val="0"/>
          <w:color w:val="auto"/>
          <w:sz w:val="32"/>
        </w:rPr>
        <w:t>个工作日内予以登记；情形复杂的，经登记机关负责人批准，可以再延长</w:t>
      </w:r>
      <w:r>
        <w:rPr>
          <w:rStyle w:val="C3"/>
          <w:rFonts w:ascii="Times New Roman" w:hAnsi="Times New Roman"/>
          <w:b w:val="0"/>
          <w:i w:val="0"/>
          <w:color w:val="auto"/>
          <w:sz w:val="32"/>
        </w:rPr>
        <w:t>3</w:t>
      </w:r>
      <w:r>
        <w:rPr>
          <w:rStyle w:val="C3"/>
          <w:rFonts w:ascii="方正姚体" w:hAnsi="方正姚体"/>
          <w:b w:val="0"/>
          <w:i w:val="0"/>
          <w:color w:val="auto"/>
          <w:sz w:val="32"/>
        </w:rPr>
        <w:t>个工作日。</w:t>
      </w:r>
    </w:p>
    <w:p>
      <w:pPr>
        <w:pStyle w:val="P16"/>
        <w:keepNext w:val="0"/>
        <w:keepLines w:val="0"/>
        <w:widowControl w:val="0"/>
        <w:spacing w:lineRule="exact" w:line="579"/>
        <w:jc w:val="both"/>
        <w:rPr>
          <w:rStyle w:val="C3"/>
          <w:rFonts w:ascii="Times New Roman" w:hAnsi="Times New Roman"/>
          <w:b w:val="0"/>
          <w:i w:val="0"/>
          <w:color w:val="auto"/>
          <w:sz w:val="32"/>
        </w:rPr>
      </w:pPr>
      <w:r>
        <w:rPr>
          <w:rStyle w:val="C3"/>
          <w:rFonts w:ascii="方正姚体" w:hAnsi="方正姚体"/>
          <w:b w:val="0"/>
          <w:i w:val="0"/>
          <w:color w:val="auto"/>
          <w:sz w:val="32"/>
        </w:rPr>
        <w:t>申请人提交的申请材料不齐全或者不符合法定形式的，登记机关应当一次性告知申请人需要补正的材料。</w:t>
      </w:r>
    </w:p>
    <w:p>
      <w:pPr>
        <w:pStyle w:val="P6"/>
        <w:keepNext w:val="0"/>
        <w:keepLines w:val="0"/>
        <w:widowControl w:val="0"/>
        <w:pBdr>
          <w:top w:val="none" w:sz="0" w:space="0" w:shadow="0" w:frame="0"/>
          <w:left w:val="none" w:sz="0" w:space="0" w:shadow="0" w:frame="0"/>
          <w:bottom w:val="none" w:sz="0" w:space="0" w:shadow="0" w:frame="0"/>
          <w:right w:val="none" w:sz="0" w:space="0" w:shadow="0" w:frame="0"/>
        </w:pBdr>
        <w:spacing w:lineRule="exact" w:line="579"/>
        <w:ind w:left="0"/>
        <w:jc w:val="both"/>
        <w:rPr>
          <w:rStyle w:val="C3"/>
          <w:rFonts w:ascii="Times New Roman" w:hAnsi="Times New Roman"/>
          <w:b w:val="0"/>
          <w:i w:val="0"/>
          <w:color w:val="auto"/>
          <w:sz w:val="32"/>
        </w:rPr>
      </w:pPr>
      <w:r>
        <w:rPr>
          <w:rStyle w:val="C3"/>
          <w:rFonts w:ascii="方正姚体" w:hAnsi="方正姚体"/>
          <w:b w:val="0"/>
          <w:i w:val="0"/>
          <w:color w:val="auto"/>
          <w:sz w:val="32"/>
          <w:shd w:val="clear" w:color="auto" w:fill="FFFFFF"/>
        </w:rPr>
        <w:t>第二十八条</w:t>
      </w:r>
      <w:r>
        <w:rPr>
          <w:rStyle w:val="C3"/>
          <w:rFonts w:ascii="Times New Roman" w:hAnsi="Times New Roman"/>
          <w:b w:val="0"/>
          <w:i w:val="0"/>
          <w:color w:val="auto"/>
          <w:sz w:val="32"/>
          <w:shd w:val="clear" w:color="auto" w:fill="FFFFFF"/>
        </w:rPr>
        <w:t xml:space="preserve"> </w:t>
      </w:r>
      <w:r>
        <w:rPr>
          <w:rStyle w:val="C3"/>
          <w:rFonts w:ascii="方正姚体" w:hAnsi="方正姚体"/>
          <w:b w:val="0"/>
          <w:i w:val="0"/>
          <w:color w:val="auto"/>
          <w:sz w:val="32"/>
        </w:rPr>
        <w:t>市场主体申请登记时，利害关系人已经就申请材料的真实性、合法性或者其他有关实体权利提起诉讼或者仲裁，并向登记机关提交已经被受理的相关证明材料的，登记机关暂缓登记。</w:t>
      </w:r>
    </w:p>
    <w:p>
      <w:pPr>
        <w:pStyle w:val="P1"/>
        <w:keepNext w:val="0"/>
        <w:keepLines w:val="0"/>
        <w:widowControl w:val="0"/>
        <w:spacing w:lineRule="exact" w:line="579"/>
        <w:ind w:firstLine="632"/>
        <w:jc w:val="both"/>
        <w:rPr>
          <w:rStyle w:val="C3"/>
          <w:rFonts w:ascii="Times New Roman" w:hAnsi="Times New Roman"/>
          <w:b w:val="0"/>
          <w:i w:val="0"/>
          <w:color w:val="auto"/>
          <w:sz w:val="32"/>
        </w:rPr>
      </w:pPr>
      <w:r>
        <w:rPr>
          <w:rStyle w:val="C3"/>
          <w:rFonts w:ascii="方正姚体" w:hAnsi="方正姚体"/>
          <w:b w:val="0"/>
          <w:i w:val="0"/>
          <w:color w:val="auto"/>
          <w:sz w:val="32"/>
          <w:shd w:val="clear" w:color="auto" w:fill="FFFFFF"/>
        </w:rPr>
        <w:t>第二十九条</w:t>
      </w:r>
      <w:r>
        <w:rPr>
          <w:rStyle w:val="C3"/>
          <w:rFonts w:ascii="Times New Roman" w:hAnsi="Times New Roman"/>
          <w:b w:val="0"/>
          <w:i w:val="0"/>
          <w:color w:val="auto"/>
          <w:sz w:val="32"/>
          <w:shd w:val="clear" w:color="auto" w:fill="FFFFFF"/>
        </w:rPr>
        <w:t xml:space="preserve"> </w:t>
      </w:r>
      <w:r>
        <w:rPr>
          <w:rStyle w:val="C3"/>
          <w:rFonts w:ascii="方正姚体" w:hAnsi="方正姚体"/>
          <w:b w:val="0"/>
          <w:i w:val="0"/>
          <w:color w:val="auto"/>
          <w:sz w:val="32"/>
        </w:rPr>
        <w:t>依法设立登记的市场主体，由登记机关签发营业执照，取得主体资格和一般经营资格。市场主体既可以领取电子营业执照，也可以领取纸质营业执照。电子营业执照与纸质营业执照具有同等法律效力。</w:t>
      </w:r>
    </w:p>
    <w:p>
      <w:pPr>
        <w:pStyle w:val="P16"/>
        <w:keepNext w:val="0"/>
        <w:keepLines w:val="0"/>
        <w:widowControl w:val="0"/>
        <w:spacing w:lineRule="exact" w:line="579"/>
        <w:ind w:firstLine="632" w:left="0"/>
        <w:jc w:val="both"/>
        <w:rPr>
          <w:rStyle w:val="C3"/>
          <w:rFonts w:ascii="Times New Roman" w:hAnsi="Times New Roman"/>
          <w:b w:val="0"/>
          <w:i w:val="0"/>
          <w:color w:val="auto"/>
          <w:sz w:val="32"/>
        </w:rPr>
      </w:pPr>
      <w:r>
        <w:rPr>
          <w:rStyle w:val="C3"/>
          <w:rFonts w:ascii="方正姚体" w:hAnsi="方正姚体"/>
          <w:b w:val="0"/>
          <w:i w:val="0"/>
          <w:color w:val="auto"/>
          <w:sz w:val="32"/>
        </w:rPr>
        <w:t>营业执照记载下列事项：名称，住所，主体类型，法定代表人、执行事务合伙人、投资人、经营者或者负责人姓名，登记机关，成立日期，统一社会信用代码。</w:t>
      </w:r>
    </w:p>
    <w:p>
      <w:pPr>
        <w:pStyle w:val="P16"/>
        <w:keepNext w:val="0"/>
        <w:keepLines w:val="0"/>
        <w:widowControl w:val="0"/>
        <w:spacing w:lineRule="exact" w:line="579"/>
        <w:ind w:firstLine="632" w:left="0"/>
        <w:jc w:val="both"/>
        <w:rPr>
          <w:rStyle w:val="C3"/>
          <w:rFonts w:ascii="Times New Roman" w:hAnsi="Times New Roman"/>
          <w:b w:val="0"/>
          <w:i w:val="0"/>
          <w:color w:val="auto"/>
          <w:sz w:val="32"/>
        </w:rPr>
      </w:pPr>
      <w:r>
        <w:rPr>
          <w:rStyle w:val="C3"/>
          <w:rFonts w:ascii="方正姚体" w:hAnsi="方正姚体"/>
          <w:b w:val="0"/>
          <w:i w:val="0"/>
          <w:color w:val="auto"/>
          <w:sz w:val="32"/>
        </w:rPr>
        <w:t>执行事务合伙人是法人或者其他组织的，营业执照记载事项还包括法人或者其他组织委派的代表。</w:t>
      </w:r>
    </w:p>
    <w:p>
      <w:pPr>
        <w:pStyle w:val="P16"/>
        <w:keepNext w:val="0"/>
        <w:keepLines w:val="0"/>
        <w:widowControl w:val="0"/>
        <w:spacing w:lineRule="exact" w:line="579" w:before="0" w:after="0" w:beforeAutospacing="0" w:afterAutospacing="0"/>
        <w:ind w:firstLine="632"/>
        <w:jc w:val="both"/>
        <w:rPr>
          <w:rStyle w:val="C3"/>
          <w:rFonts w:ascii="Times New Roman" w:hAnsi="Times New Roman"/>
          <w:b w:val="0"/>
          <w:i w:val="0"/>
          <w:color w:val="auto"/>
          <w:sz w:val="32"/>
        </w:rPr>
      </w:pPr>
      <w:r>
        <w:rPr>
          <w:rStyle w:val="C3"/>
          <w:rFonts w:ascii="方正姚体" w:hAnsi="方正姚体"/>
          <w:b w:val="0"/>
          <w:i w:val="0"/>
          <w:color w:val="auto"/>
          <w:sz w:val="32"/>
        </w:rPr>
        <w:t>市场主体是分支机构的，经营场所作为营业执照记载事项。</w:t>
      </w:r>
    </w:p>
    <w:p>
      <w:pPr>
        <w:pStyle w:val="P16"/>
        <w:keepNext w:val="0"/>
        <w:keepLines w:val="0"/>
        <w:widowControl w:val="0"/>
        <w:spacing w:lineRule="exact" w:line="579" w:before="0" w:after="0" w:beforeAutospacing="0" w:afterAutospacing="0"/>
        <w:ind w:firstLine="632"/>
        <w:jc w:val="both"/>
        <w:rPr>
          <w:rStyle w:val="C3"/>
          <w:rFonts w:ascii="Times New Roman" w:hAnsi="Times New Roman"/>
          <w:b w:val="0"/>
          <w:i w:val="0"/>
          <w:color w:val="auto"/>
          <w:sz w:val="32"/>
        </w:rPr>
      </w:pPr>
      <w:r>
        <w:rPr>
          <w:rStyle w:val="C3"/>
          <w:rFonts w:ascii="方正姚体" w:hAnsi="方正姚体"/>
          <w:b w:val="0"/>
          <w:i w:val="0"/>
          <w:color w:val="auto"/>
          <w:sz w:val="32"/>
        </w:rPr>
        <w:t>本市市场主体营业执照不记载市场主体的经营范围、注册资本（出资额）。营业执照应当设置提示栏，载明市场主体经营范围、营业期限、涉企经营许可和备案信息、年度报告信息和其他监管信息等有关事项的查询方法。</w:t>
      </w:r>
    </w:p>
    <w:p>
      <w:pPr>
        <w:pStyle w:val="P1"/>
        <w:keepNext w:val="0"/>
        <w:keepLines w:val="0"/>
        <w:widowControl w:val="0"/>
        <w:tabs>
          <w:tab w:val="left" w:pos="312" w:leader="none"/>
        </w:tabs>
        <w:spacing w:lineRule="exact" w:line="579"/>
        <w:ind w:firstLine="632"/>
        <w:jc w:val="both"/>
        <w:outlineLvl w:val="1"/>
        <w:rPr>
          <w:rStyle w:val="C3"/>
          <w:rFonts w:ascii="Times New Roman" w:hAnsi="Times New Roman"/>
          <w:b w:val="0"/>
          <w:i w:val="0"/>
          <w:color w:val="auto"/>
          <w:sz w:val="32"/>
        </w:rPr>
      </w:pPr>
      <w:bookmarkStart w:id="0" w:name="_Toc9886"/>
      <w:bookmarkStart w:id="1" w:name="_Toc26047"/>
      <w:bookmarkStart w:id="2" w:name="_Toc29350_WPSOffice_Level2"/>
      <w:bookmarkStart w:id="3" w:name="_Toc9175"/>
      <w:bookmarkStart w:id="4" w:name="_Toc26905_WPSOffice_Level2"/>
      <w:bookmarkStart w:id="5" w:name="_Toc22113"/>
      <w:bookmarkStart w:id="6" w:name="_Toc6757"/>
      <w:r>
        <w:rPr>
          <w:rStyle w:val="C3"/>
          <w:rFonts w:ascii="方正姚体" w:hAnsi="方正姚体"/>
          <w:b w:val="0"/>
          <w:i w:val="0"/>
          <w:color w:val="auto"/>
          <w:sz w:val="32"/>
          <w:shd w:val="clear" w:color="auto" w:fill="FFFFFF"/>
        </w:rPr>
        <w:t>第三十条</w:t>
      </w:r>
      <w:r>
        <w:rPr>
          <w:rStyle w:val="C3"/>
          <w:rFonts w:ascii="Times New Roman" w:hAnsi="Times New Roman"/>
          <w:b w:val="0"/>
          <w:i w:val="0"/>
          <w:color w:val="auto"/>
          <w:sz w:val="32"/>
          <w:shd w:val="clear" w:color="auto" w:fill="FFFFFF"/>
        </w:rPr>
        <w:t xml:space="preserve"> </w:t>
      </w:r>
      <w:r>
        <w:rPr>
          <w:rStyle w:val="C3"/>
          <w:rFonts w:ascii="方正姚体" w:hAnsi="方正姚体"/>
          <w:b w:val="0"/>
          <w:i w:val="0"/>
          <w:color w:val="auto"/>
          <w:sz w:val="32"/>
        </w:rPr>
        <w:t>市场主体登记、备案事项发生变更的，应当依法向登记机关申请变更登记或者办理备案。</w:t>
      </w:r>
    </w:p>
    <w:p>
      <w:pPr>
        <w:pStyle w:val="P1"/>
        <w:keepNext w:val="0"/>
        <w:keepLines w:val="0"/>
        <w:widowControl w:val="0"/>
        <w:tabs>
          <w:tab w:val="left" w:pos="312" w:leader="none"/>
        </w:tabs>
        <w:spacing w:lineRule="exact" w:line="579"/>
        <w:ind w:firstLine="632"/>
        <w:jc w:val="both"/>
        <w:outlineLvl w:val="1"/>
        <w:rPr>
          <w:rStyle w:val="C3"/>
          <w:rFonts w:ascii="Times New Roman" w:hAnsi="Times New Roman"/>
          <w:b w:val="0"/>
          <w:i w:val="0"/>
          <w:color w:val="auto"/>
          <w:sz w:val="32"/>
        </w:rPr>
      </w:pPr>
      <w:r>
        <w:rPr>
          <w:rStyle w:val="C3"/>
          <w:rFonts w:ascii="方正姚体" w:hAnsi="方正姚体"/>
          <w:b w:val="0"/>
          <w:i w:val="0"/>
          <w:color w:val="auto"/>
          <w:sz w:val="32"/>
        </w:rPr>
        <w:t>除登记、备案事项以外，市场主体向登记机关提交的信息发生变化的，可以通过国家企业信用信息公示系统（珠海）进行申报。</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bookmarkEnd w:id="0"/>
      <w:bookmarkEnd w:id="1"/>
      <w:bookmarkEnd w:id="2"/>
      <w:bookmarkEnd w:id="3"/>
      <w:bookmarkEnd w:id="4"/>
      <w:bookmarkEnd w:id="5"/>
      <w:bookmarkEnd w:id="6"/>
      <w:r>
        <w:rPr>
          <w:rStyle w:val="C3"/>
          <w:rFonts w:ascii="方正姚体" w:hAnsi="方正姚体"/>
          <w:b w:val="0"/>
          <w:i w:val="0"/>
          <w:color w:val="auto"/>
          <w:sz w:val="32"/>
          <w:shd w:val="clear" w:color="auto" w:fill="FFFFFF"/>
        </w:rPr>
        <w:t>第三十一条</w:t>
      </w:r>
      <w:r>
        <w:rPr>
          <w:rStyle w:val="C3"/>
          <w:rFonts w:ascii="Times New Roman" w:hAnsi="Times New Roman"/>
          <w:b w:val="0"/>
          <w:i w:val="0"/>
          <w:color w:val="auto"/>
          <w:sz w:val="32"/>
          <w:shd w:val="clear" w:color="auto" w:fill="FFFFFF"/>
        </w:rPr>
        <w:t xml:space="preserve"> </w:t>
      </w:r>
      <w:r>
        <w:rPr>
          <w:rStyle w:val="C3"/>
          <w:rFonts w:ascii="方正姚体" w:hAnsi="方正姚体"/>
          <w:b w:val="0"/>
          <w:i w:val="0"/>
          <w:color w:val="auto"/>
          <w:sz w:val="32"/>
        </w:rPr>
        <w:t>市场主体因自然灾害、事故灾难、公共卫生事件、社会安全事件等原因造成经营困难的，可以自主决定在一定时期内歇业，歇业的期限最长不得超过</w:t>
      </w:r>
      <w:r>
        <w:rPr>
          <w:rStyle w:val="C3"/>
          <w:rFonts w:ascii="Times New Roman" w:hAnsi="Times New Roman"/>
          <w:b w:val="0"/>
          <w:i w:val="0"/>
          <w:color w:val="auto"/>
          <w:sz w:val="32"/>
        </w:rPr>
        <w:t>3</w:t>
      </w:r>
      <w:r>
        <w:rPr>
          <w:rStyle w:val="C3"/>
          <w:rFonts w:ascii="方正姚体" w:hAnsi="方正姚体"/>
          <w:b w:val="0"/>
          <w:i w:val="0"/>
          <w:color w:val="auto"/>
          <w:sz w:val="32"/>
        </w:rPr>
        <w:t>年。歇业的市场主体应当按时公示年度报告。</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rPr>
        <w:t>市场主体应当在歇业前向登记机关办理备案。市场主体在歇业期间开展经营活动的，视为恢复营业，并应当在国家企业信用信息公示系统（珠海）上公示终止歇业。</w:t>
      </w:r>
    </w:p>
    <w:p>
      <w:pPr>
        <w:pStyle w:val="P6"/>
        <w:keepNext w:val="0"/>
        <w:keepLines w:val="0"/>
        <w:widowControl w:val="0"/>
        <w:spacing w:lineRule="exact" w:line="579"/>
        <w:jc w:val="both"/>
        <w:rPr>
          <w:rStyle w:val="C3"/>
          <w:rFonts w:ascii="Times New Roman" w:hAnsi="Times New Roman"/>
          <w:b w:val="0"/>
          <w:i w:val="0"/>
          <w:color w:val="auto"/>
          <w:sz w:val="32"/>
        </w:rPr>
      </w:pPr>
      <w:r>
        <w:rPr>
          <w:rStyle w:val="C3"/>
          <w:rFonts w:ascii="方正姚体" w:hAnsi="方正姚体"/>
          <w:b w:val="0"/>
          <w:i w:val="0"/>
          <w:color w:val="auto"/>
          <w:sz w:val="32"/>
        </w:rPr>
        <w:t>登记机关应当将市场主体歇业备案信息共享至税务、人力资源社会保障等相关部门。</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shd w:val="clear" w:color="auto" w:fill="FFFFFF"/>
        </w:rPr>
        <w:t>第三十二条</w:t>
      </w:r>
      <w:r>
        <w:rPr>
          <w:rStyle w:val="C3"/>
          <w:rFonts w:ascii="Times New Roman" w:hAnsi="Times New Roman"/>
          <w:b w:val="0"/>
          <w:i w:val="0"/>
          <w:color w:val="auto"/>
          <w:sz w:val="32"/>
        </w:rPr>
        <w:t xml:space="preserve"> </w:t>
      </w:r>
      <w:r>
        <w:rPr>
          <w:rStyle w:val="C3"/>
          <w:rFonts w:ascii="方正姚体" w:hAnsi="方正姚体"/>
          <w:b w:val="0"/>
          <w:i w:val="0"/>
          <w:color w:val="auto"/>
          <w:sz w:val="32"/>
        </w:rPr>
        <w:t>市场主体因解散、被宣告破产或者其他法定事由需要终止的，应当依法向登记机关申请注销登记。</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rPr>
        <w:t>登记机关及有关部门应当优化市场主体注销登记的办理流程，规范办理时限，精简申请材料。</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rPr>
        <w:t>符合法律、法规规定条件的市场主体，可以申请按照简易程序办理注销登记。</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rPr>
        <w:t>第三十三条</w:t>
      </w:r>
      <w:r>
        <w:rPr>
          <w:rStyle w:val="C3"/>
          <w:rFonts w:ascii="Times New Roman" w:hAnsi="Times New Roman"/>
          <w:b w:val="0"/>
          <w:i w:val="0"/>
          <w:color w:val="auto"/>
          <w:sz w:val="32"/>
        </w:rPr>
        <w:t xml:space="preserve"> </w:t>
      </w:r>
      <w:r>
        <w:rPr>
          <w:rStyle w:val="C3"/>
          <w:rFonts w:ascii="方正姚体" w:hAnsi="方正姚体"/>
          <w:b w:val="0"/>
          <w:i w:val="0"/>
          <w:color w:val="auto"/>
          <w:sz w:val="32"/>
        </w:rPr>
        <w:t>市场主体因通过其登记的住所或者经营场所无法取得联系，被列入经营异常名录满两年，且近两年未申报纳税的，登记机关可以对其作出除名决定。</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rPr>
        <w:t>市场主体被除名后，应当依法完成清算、办理注销登记，不得从事与清算或者注销无关的活动。</w:t>
      </w:r>
    </w:p>
    <w:p>
      <w:pPr>
        <w:pStyle w:val="P16"/>
        <w:keepNext w:val="0"/>
        <w:keepLines w:val="0"/>
        <w:spacing w:lineRule="exact" w:line="579" w:before="316" w:after="316"/>
        <w:jc w:val="center"/>
        <w:rPr>
          <w:rStyle w:val="C3"/>
          <w:rFonts w:ascii="Times New Roman" w:hAnsi="Times New Roman"/>
          <w:b w:val="0"/>
          <w:i w:val="0"/>
          <w:color w:val="000000"/>
          <w:sz w:val="32"/>
          <w:shd w:val="clear" w:color="auto" w:fill="FFFFFF"/>
        </w:rPr>
      </w:pPr>
      <w:r>
        <w:rPr>
          <w:rStyle w:val="C3"/>
          <w:rFonts w:ascii="方正姚体" w:hAnsi="方正姚体"/>
          <w:b w:val="0"/>
          <w:i w:val="0"/>
          <w:color w:val="000000"/>
          <w:sz w:val="32"/>
          <w:shd w:val="clear" w:color="auto" w:fill="FFFFFF"/>
        </w:rPr>
        <w:t>第三章</w:t>
      </w:r>
      <w:r>
        <w:rPr>
          <w:rStyle w:val="C3"/>
          <w:rFonts w:ascii="Times New Roman" w:hAnsi="Times New Roman"/>
          <w:b w:val="0"/>
          <w:i w:val="0"/>
          <w:color w:val="000000"/>
          <w:sz w:val="32"/>
          <w:shd w:val="clear" w:color="auto" w:fill="FFFFFF"/>
        </w:rPr>
        <w:t xml:space="preserve">  </w:t>
      </w:r>
      <w:r>
        <w:rPr>
          <w:rStyle w:val="C3"/>
          <w:rFonts w:ascii="方正姚体" w:hAnsi="方正姚体"/>
          <w:b w:val="0"/>
          <w:i w:val="0"/>
          <w:color w:val="000000"/>
          <w:sz w:val="32"/>
          <w:shd w:val="clear" w:color="auto" w:fill="FFFFFF"/>
        </w:rPr>
        <w:t>服务与监管</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u w:val="none"/>
          <w:shd w:val="clear" w:color="auto" w:fill="FFFFFF"/>
        </w:rPr>
        <w:t>第三十四条</w:t>
      </w:r>
      <w:r>
        <w:rPr>
          <w:rStyle w:val="C3"/>
          <w:rFonts w:ascii="Times New Roman" w:hAnsi="Times New Roman"/>
          <w:b w:val="0"/>
          <w:i w:val="0"/>
          <w:color w:val="auto"/>
          <w:sz w:val="32"/>
          <w:u w:val="none"/>
          <w:shd w:val="clear" w:color="auto" w:fill="FFFFFF"/>
        </w:rPr>
        <w:t xml:space="preserve"> </w:t>
      </w:r>
      <w:r>
        <w:rPr>
          <w:rStyle w:val="C3"/>
          <w:rFonts w:ascii="方正姚体" w:hAnsi="方正姚体"/>
          <w:b w:val="0"/>
          <w:i w:val="0"/>
          <w:color w:val="auto"/>
          <w:sz w:val="32"/>
        </w:rPr>
        <w:t>本市推行涉企经营许可事项全覆盖清单管理，依法采取直接取消审批、审批改为备案、实行告知承诺、优化审批服务等方式分类推进审批制度改革。</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rPr>
        <w:t>市政府组织编制涉企经营许可事项改革清单，逐项确定改革方式、改革举措和事中事后监管措施，并向社会公开。</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u w:val="none"/>
          <w:shd w:val="clear" w:color="auto" w:fill="FFFFFF"/>
        </w:rPr>
        <w:t>第三十五条</w:t>
      </w:r>
      <w:r>
        <w:rPr>
          <w:rStyle w:val="C3"/>
          <w:rFonts w:ascii="Times New Roman" w:hAnsi="Times New Roman"/>
          <w:b w:val="0"/>
          <w:i w:val="0"/>
          <w:color w:val="auto"/>
          <w:sz w:val="32"/>
          <w:u w:val="none"/>
          <w:shd w:val="clear" w:color="auto" w:fill="FFFFFF"/>
        </w:rPr>
        <w:t xml:space="preserve"> </w:t>
      </w:r>
      <w:r>
        <w:rPr>
          <w:rStyle w:val="C3"/>
          <w:rFonts w:ascii="方正姚体" w:hAnsi="方正姚体"/>
          <w:b w:val="0"/>
          <w:i w:val="0"/>
          <w:color w:val="auto"/>
          <w:sz w:val="32"/>
        </w:rPr>
        <w:t>本市优化市场主体登记和涉企经营许可事项审批服务流程，将市场主体经营需要办理的多项许可事项按需组合，与市场主体登记一次申办、一表申请，实现证照信息一码展示、一照通行。各相关审批部门对市场主体的证照办理申请联审联办、限时办结。</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u w:val="none"/>
          <w:shd w:val="clear" w:color="auto" w:fill="FFFFFF"/>
        </w:rPr>
      </w:pPr>
      <w:r>
        <w:rPr>
          <w:rStyle w:val="C3"/>
          <w:rFonts w:ascii="方正姚体" w:hAnsi="方正姚体"/>
          <w:b w:val="0"/>
          <w:i w:val="0"/>
          <w:color w:val="auto"/>
          <w:sz w:val="32"/>
        </w:rPr>
        <w:t>市登记机关应当加强信息化建设，按照国家市场主体登记数据和系统建设规范，建设完善市场主体登记相关业务系统。</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u w:val="none"/>
          <w:shd w:val="clear" w:color="auto" w:fill="FFFFFF"/>
        </w:rPr>
        <w:t>第三十六条</w:t>
      </w:r>
      <w:r>
        <w:rPr>
          <w:rStyle w:val="C3"/>
          <w:rFonts w:ascii="Times New Roman" w:hAnsi="Times New Roman"/>
          <w:b w:val="0"/>
          <w:i w:val="0"/>
          <w:color w:val="auto"/>
          <w:sz w:val="32"/>
          <w:u w:val="none"/>
          <w:shd w:val="clear" w:color="auto" w:fill="FFFFFF"/>
        </w:rPr>
        <w:t xml:space="preserve"> </w:t>
      </w:r>
      <w:r>
        <w:rPr>
          <w:rStyle w:val="C3"/>
          <w:rFonts w:ascii="方正姚体" w:hAnsi="方正姚体"/>
          <w:b w:val="0"/>
          <w:i w:val="0"/>
          <w:color w:val="auto"/>
          <w:sz w:val="32"/>
        </w:rPr>
        <w:t>各级政府及有关部门应当推进市场主体登记注册与涉企审批服务事项集中办理、就近办理，创造条件整合窗口，为市场主体提供一站式服务。实现市场主体一次性申请办理营业执照、公章刻制、发票申领、社保登记、住房公积金缴存登记、银行预约开户等业务，一次性领取营业执照、印章、发票、税控设备等。</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rPr>
        <w:t>登记机关应当加强与香港特别行政区、澳门特别行政区相关服务机构合作，推动实现市场主体登记注册跨境通办。</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u w:val="none"/>
          <w:shd w:val="clear" w:color="auto" w:fill="FFFFFF"/>
        </w:rPr>
        <w:t>第三十七条</w:t>
      </w:r>
      <w:r>
        <w:rPr>
          <w:rStyle w:val="C3"/>
          <w:rFonts w:ascii="Times New Roman" w:hAnsi="Times New Roman"/>
          <w:b w:val="0"/>
          <w:i w:val="0"/>
          <w:color w:val="auto"/>
          <w:sz w:val="32"/>
          <w:u w:val="none"/>
          <w:shd w:val="clear" w:color="auto" w:fill="FFFFFF"/>
        </w:rPr>
        <w:t xml:space="preserve"> </w:t>
      </w:r>
      <w:r>
        <w:rPr>
          <w:rStyle w:val="C3"/>
          <w:rFonts w:ascii="方正姚体" w:hAnsi="方正姚体"/>
          <w:b w:val="0"/>
          <w:i w:val="0"/>
          <w:color w:val="auto"/>
          <w:sz w:val="32"/>
        </w:rPr>
        <w:t>各级人民政府相关职能部门应当加强部门数据共享、业务协同、结果互认，将市场主体登记和涉企经营许可、备案信息统一归集至国家企业信用信息公示系统（珠海）等，集中对外公示。</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rPr>
        <w:t>社会公众、交易相对人、政府部门可扫描营业执照上二维码，查询已归集涉企信息。</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shd w:val="clear" w:color="auto" w:fill="FFFFFF"/>
        </w:rPr>
        <w:t>第三十八条</w:t>
      </w:r>
      <w:r>
        <w:rPr>
          <w:rStyle w:val="C3"/>
          <w:rFonts w:ascii="Times New Roman" w:hAnsi="Times New Roman"/>
          <w:b w:val="0"/>
          <w:i w:val="0"/>
          <w:color w:val="auto"/>
          <w:sz w:val="32"/>
          <w:shd w:val="clear" w:color="auto" w:fill="FFFFFF"/>
        </w:rPr>
        <w:t xml:space="preserve"> </w:t>
      </w:r>
      <w:r>
        <w:rPr>
          <w:rStyle w:val="C3"/>
          <w:rFonts w:ascii="方正姚体" w:hAnsi="方正姚体"/>
          <w:b w:val="0"/>
          <w:i w:val="0"/>
          <w:color w:val="auto"/>
          <w:sz w:val="32"/>
        </w:rPr>
        <w:t>市场主体应当按照国家和本市有关规定，通过国家企业信用信息公示系统（珠海）公示年度报告和其他自行公示的信息。</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rPr>
        <w:t>登记机关应当按照国家规定对市场主体实行经营异常名录和严重违法失信名单等信用监管制度。</w:t>
      </w:r>
    </w:p>
    <w:p>
      <w:pPr>
        <w:pStyle w:val="P1"/>
        <w:keepNext w:val="0"/>
        <w:keepLines w:val="0"/>
        <w:widowControl w:val="1"/>
        <w:shd w:val="clear" w:fill="auto"/>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u w:val="none"/>
          <w:shd w:val="clear" w:color="auto" w:fill="FFFFFF"/>
        </w:rPr>
        <w:t>第三十九条</w:t>
      </w:r>
      <w:r>
        <w:rPr>
          <w:rStyle w:val="C3"/>
          <w:rFonts w:ascii="Times New Roman" w:hAnsi="Times New Roman"/>
          <w:b w:val="0"/>
          <w:i w:val="0"/>
          <w:color w:val="auto"/>
          <w:sz w:val="32"/>
          <w:u w:val="none"/>
          <w:shd w:val="clear" w:color="auto" w:fill="FFFFFF"/>
        </w:rPr>
        <w:t xml:space="preserve"> </w:t>
      </w:r>
      <w:r>
        <w:rPr>
          <w:rStyle w:val="C3"/>
          <w:rFonts w:ascii="方正姚体" w:hAnsi="方正姚体"/>
          <w:b w:val="0"/>
          <w:i w:val="0"/>
          <w:color w:val="auto"/>
          <w:sz w:val="32"/>
        </w:rPr>
        <w:t>登记机关应当采取随机抽取检查对象、随机选派执法检查人员、智慧监管等方式，对市场主体登记、备案、公示的事项等进行抽查，并将抽查结果通过国家企业信用信息公示系统（珠海）予以公示。</w:t>
      </w:r>
    </w:p>
    <w:p>
      <w:pPr>
        <w:pStyle w:val="P1"/>
        <w:keepNext w:val="0"/>
        <w:keepLines w:val="0"/>
        <w:widowControl w:val="0"/>
        <w:spacing w:lineRule="exact" w:line="579"/>
        <w:ind w:firstLine="632" w:left="0"/>
        <w:jc w:val="both"/>
        <w:rPr>
          <w:rStyle w:val="C3"/>
          <w:rFonts w:ascii="Times New Roman" w:hAnsi="Times New Roman"/>
          <w:b w:val="0"/>
          <w:i w:val="0"/>
          <w:color w:val="auto"/>
          <w:sz w:val="32"/>
        </w:rPr>
      </w:pPr>
      <w:r>
        <w:rPr>
          <w:rStyle w:val="C3"/>
          <w:rFonts w:ascii="方正姚体" w:hAnsi="方正姚体"/>
          <w:b w:val="0"/>
          <w:i w:val="0"/>
          <w:color w:val="auto"/>
          <w:sz w:val="32"/>
          <w:u w:val="none"/>
          <w:shd w:val="clear" w:color="auto" w:fill="FFFFFF"/>
        </w:rPr>
        <w:t>第四十条</w:t>
      </w:r>
      <w:r>
        <w:rPr>
          <w:rStyle w:val="C3"/>
          <w:rFonts w:ascii="Times New Roman" w:hAnsi="Times New Roman"/>
          <w:b w:val="0"/>
          <w:i w:val="0"/>
          <w:color w:val="auto"/>
          <w:sz w:val="32"/>
          <w:u w:val="none"/>
          <w:shd w:val="clear" w:color="auto" w:fill="FFFFFF"/>
        </w:rPr>
        <w:t xml:space="preserve"> </w:t>
      </w:r>
      <w:r>
        <w:rPr>
          <w:rStyle w:val="C3"/>
          <w:rFonts w:ascii="方正姚体" w:hAnsi="方正姚体"/>
          <w:b w:val="0"/>
          <w:i w:val="0"/>
          <w:color w:val="auto"/>
          <w:sz w:val="32"/>
        </w:rPr>
        <w:t>市场主体按本条例规定申请分支机构登记或者备案经营场所的，对该分支机构或者备案经营场所的监管按照属地管理原则，由经营场所所在地登记机关进行监督管理。</w:t>
      </w:r>
    </w:p>
    <w:p>
      <w:pPr>
        <w:pStyle w:val="P6"/>
        <w:keepNext w:val="0"/>
        <w:keepLines w:val="0"/>
        <w:widowControl w:val="0"/>
        <w:spacing w:lineRule="exact" w:line="579"/>
        <w:jc w:val="both"/>
        <w:rPr>
          <w:rStyle w:val="C3"/>
          <w:rFonts w:ascii="Times New Roman" w:hAnsi="Times New Roman"/>
          <w:b w:val="0"/>
          <w:i w:val="0"/>
          <w:color w:val="auto"/>
          <w:sz w:val="32"/>
        </w:rPr>
      </w:pPr>
      <w:r>
        <w:rPr>
          <w:rStyle w:val="C3"/>
          <w:rFonts w:ascii="方正姚体" w:hAnsi="方正姚体"/>
          <w:b w:val="0"/>
          <w:i w:val="0"/>
          <w:color w:val="auto"/>
          <w:sz w:val="32"/>
          <w:u w:val="none"/>
          <w:shd w:val="clear" w:color="auto" w:fill="FFFFFF"/>
        </w:rPr>
        <w:t>第四十一条</w:t>
      </w:r>
      <w:r>
        <w:rPr>
          <w:rStyle w:val="C3"/>
          <w:rFonts w:ascii="Times New Roman" w:hAnsi="Times New Roman"/>
          <w:b w:val="0"/>
          <w:i w:val="0"/>
          <w:color w:val="auto"/>
          <w:sz w:val="32"/>
          <w:u w:val="none"/>
          <w:shd w:val="clear" w:color="auto" w:fill="FFFFFF"/>
        </w:rPr>
        <w:t xml:space="preserve"> </w:t>
      </w:r>
      <w:r>
        <w:rPr>
          <w:rStyle w:val="C3"/>
          <w:rFonts w:ascii="方正姚体" w:hAnsi="方正姚体"/>
          <w:b w:val="0"/>
          <w:i w:val="0"/>
          <w:color w:val="auto"/>
          <w:sz w:val="32"/>
        </w:rPr>
        <w:t>登记机关应当对登记注册、行政许可、日常监管、行政执法中的相关信息进行归集，根据市场主体的信用风险状况实施分级分类监管，并强化信用风险分类结果的综合应用。</w:t>
      </w:r>
    </w:p>
    <w:p>
      <w:pPr>
        <w:pStyle w:val="P16"/>
        <w:keepNext w:val="0"/>
        <w:keepLines w:val="0"/>
        <w:widowControl w:val="0"/>
        <w:spacing w:lineRule="exact" w:line="579" w:before="316" w:after="316"/>
        <w:ind w:firstLine="0" w:left="0"/>
        <w:jc w:val="center"/>
        <w:rPr>
          <w:rStyle w:val="C3"/>
          <w:rFonts w:ascii="Times New Roman" w:hAnsi="Times New Roman"/>
          <w:b w:val="0"/>
          <w:i w:val="0"/>
          <w:sz w:val="32"/>
        </w:rPr>
      </w:pPr>
      <w:r>
        <w:rPr>
          <w:rStyle w:val="C3"/>
          <w:rFonts w:ascii="方正姚体" w:hAnsi="方正姚体"/>
          <w:b w:val="0"/>
          <w:i w:val="0"/>
          <w:color w:val="000000"/>
          <w:sz w:val="32"/>
          <w:u w:val="none"/>
          <w:shd w:val="clear" w:color="auto" w:fill="FFFFFF"/>
        </w:rPr>
        <w:t>第四章</w:t>
      </w:r>
      <w:r>
        <w:rPr>
          <w:rStyle w:val="C3"/>
          <w:rFonts w:ascii="Times New Roman" w:hAnsi="Times New Roman"/>
          <w:b w:val="0"/>
          <w:i w:val="0"/>
          <w:color w:val="000000"/>
          <w:sz w:val="32"/>
          <w:u w:val="none"/>
          <w:shd w:val="clear" w:color="auto" w:fill="FFFFFF"/>
        </w:rPr>
        <w:t xml:space="preserve">  </w:t>
      </w:r>
      <w:r>
        <w:rPr>
          <w:rStyle w:val="C3"/>
          <w:rFonts w:ascii="方正姚体" w:hAnsi="方正姚体"/>
          <w:b w:val="0"/>
          <w:i w:val="0"/>
          <w:color w:val="000000"/>
          <w:sz w:val="32"/>
          <w:u w:val="none"/>
          <w:shd w:val="clear" w:color="auto" w:fill="FFFFFF"/>
        </w:rPr>
        <w:t>法律责任</w:t>
      </w:r>
    </w:p>
    <w:p>
      <w:pPr>
        <w:pStyle w:val="P16"/>
        <w:keepNext w:val="0"/>
        <w:keepLines w:val="0"/>
        <w:widowControl w:val="0"/>
        <w:spacing w:lineRule="exact" w:line="579"/>
        <w:jc w:val="both"/>
        <w:rPr>
          <w:rStyle w:val="C3"/>
          <w:rFonts w:ascii="Times New Roman" w:hAnsi="Times New Roman"/>
          <w:b w:val="0"/>
          <w:i w:val="0"/>
          <w:color w:val="auto"/>
          <w:sz w:val="32"/>
        </w:rPr>
      </w:pPr>
      <w:r>
        <w:rPr>
          <w:rStyle w:val="C3"/>
          <w:rFonts w:ascii="方正姚体" w:hAnsi="方正姚体"/>
          <w:b w:val="0"/>
          <w:i w:val="0"/>
          <w:color w:val="auto"/>
          <w:sz w:val="32"/>
          <w:shd w:val="clear" w:color="auto" w:fill="FFFFFF"/>
        </w:rPr>
        <w:t>第四十</w:t>
      </w:r>
      <w:r>
        <w:rPr>
          <w:rStyle w:val="C3"/>
          <w:rFonts w:ascii="方正姚体" w:hAnsi="方正姚体"/>
          <w:b w:val="0"/>
          <w:i w:val="0"/>
          <w:color w:val="auto"/>
          <w:sz w:val="32"/>
          <w:u w:val="none"/>
          <w:shd w:val="clear" w:color="auto" w:fill="FFFFFF"/>
        </w:rPr>
        <w:t>二</w:t>
      </w:r>
      <w:r>
        <w:rPr>
          <w:rStyle w:val="C3"/>
          <w:rFonts w:ascii="方正姚体" w:hAnsi="方正姚体"/>
          <w:b w:val="0"/>
          <w:i w:val="0"/>
          <w:color w:val="auto"/>
          <w:sz w:val="32"/>
          <w:shd w:val="clear" w:color="auto" w:fill="FFFFFF"/>
        </w:rPr>
        <w:t>条</w:t>
      </w:r>
      <w:r>
        <w:rPr>
          <w:rStyle w:val="C3"/>
          <w:rFonts w:ascii="Times New Roman" w:hAnsi="Times New Roman"/>
          <w:b w:val="0"/>
          <w:i w:val="0"/>
          <w:color w:val="auto"/>
          <w:sz w:val="32"/>
          <w:shd w:val="clear" w:color="auto" w:fill="FFFFFF"/>
        </w:rPr>
        <w:t xml:space="preserve"> </w:t>
      </w:r>
      <w:r>
        <w:rPr>
          <w:rStyle w:val="C3"/>
          <w:rFonts w:ascii="方正姚体" w:hAnsi="方正姚体"/>
          <w:b w:val="0"/>
          <w:i w:val="0"/>
          <w:color w:val="auto"/>
          <w:sz w:val="32"/>
        </w:rPr>
        <w:t>登记机关依职权或者根据投诉举报、转办交办发现市场主体违反本条例第十条的规定承诺不实的，责令限期改正；拒不改正的，按照提交虚假材料或者采取其他欺诈手段隐瞒重要事实取得市场主体登记的情形依法予以处理，并通过国家企业信用信息公示系统（珠海）予以公示。</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rPr>
      </w:pPr>
      <w:r>
        <w:rPr>
          <w:rStyle w:val="C3"/>
          <w:rFonts w:ascii="方正姚体" w:hAnsi="方正姚体"/>
          <w:b w:val="0"/>
          <w:i w:val="0"/>
          <w:color w:val="auto"/>
          <w:sz w:val="32"/>
        </w:rPr>
        <w:t>市场主体违反本条例第十八条第二款的规定，在禁设区域实施相关违法行为的，除由登记机关依照前款规定予以处理外，制定禁设区域目录的相关职能部门应当依法予以处理。</w:t>
      </w:r>
    </w:p>
    <w:p>
      <w:pPr>
        <w:pStyle w:val="P1"/>
        <w:keepNext w:val="0"/>
        <w:keepLines w:val="0"/>
        <w:widowControl w:val="0"/>
        <w:spacing w:lineRule="exact" w:line="579"/>
        <w:ind w:firstLine="632"/>
        <w:jc w:val="both"/>
        <w:rPr>
          <w:rStyle w:val="C3"/>
          <w:rFonts w:ascii="Times New Roman" w:hAnsi="Times New Roman"/>
          <w:b w:val="0"/>
          <w:i w:val="0"/>
          <w:color w:val="auto"/>
          <w:sz w:val="32"/>
          <w:u w:val="none"/>
        </w:rPr>
      </w:pPr>
      <w:r>
        <w:rPr>
          <w:rStyle w:val="C3"/>
          <w:rFonts w:ascii="方正姚体" w:hAnsi="方正姚体"/>
          <w:b w:val="0"/>
          <w:i w:val="0"/>
          <w:color w:val="auto"/>
          <w:sz w:val="32"/>
          <w:u w:val="none"/>
          <w:shd w:val="clear" w:color="auto" w:fill="FFFFFF"/>
        </w:rPr>
        <w:t>第四十三条</w:t>
      </w:r>
      <w:r>
        <w:rPr>
          <w:rStyle w:val="C3"/>
          <w:rFonts w:ascii="Times New Roman" w:hAnsi="Times New Roman"/>
          <w:b w:val="0"/>
          <w:i w:val="0"/>
          <w:color w:val="auto"/>
          <w:sz w:val="32"/>
          <w:u w:val="none"/>
          <w:shd w:val="clear" w:color="auto" w:fill="FFFFFF"/>
        </w:rPr>
        <w:t xml:space="preserve"> </w:t>
      </w:r>
      <w:r>
        <w:rPr>
          <w:rStyle w:val="C3"/>
          <w:rFonts w:ascii="方正姚体" w:hAnsi="方正姚体"/>
          <w:b w:val="0"/>
          <w:i w:val="0"/>
          <w:color w:val="auto"/>
          <w:sz w:val="32"/>
        </w:rPr>
        <w:t>违反本条例第十一条规定，明知或者应当知道申请人提交虚假材料或者采取其他欺诈手段隐瞒重要事实进行市场主体登记，仍接受委托代为办理，或者协助其进行虚假登记的，除由登记机关依法处理外，负有责任的受委托办理市场主体登记的自然人或者中介机构</w:t>
      </w:r>
      <w:r>
        <w:rPr>
          <w:rStyle w:val="C3"/>
          <w:rFonts w:ascii="Times New Roman" w:hAnsi="Times New Roman"/>
          <w:b w:val="0"/>
          <w:i w:val="0"/>
          <w:color w:val="auto"/>
          <w:sz w:val="32"/>
        </w:rPr>
        <w:t>3</w:t>
      </w:r>
      <w:r>
        <w:rPr>
          <w:rStyle w:val="C3"/>
          <w:rFonts w:ascii="方正姚体" w:hAnsi="方正姚体"/>
          <w:b w:val="0"/>
          <w:i w:val="0"/>
          <w:color w:val="auto"/>
          <w:sz w:val="32"/>
        </w:rPr>
        <w:t>年内不得再代办市场主体登记申请。</w:t>
      </w:r>
    </w:p>
    <w:p>
      <w:pPr>
        <w:pStyle w:val="P16"/>
        <w:keepNext w:val="0"/>
        <w:keepLines w:val="0"/>
        <w:widowControl w:val="0"/>
        <w:spacing w:lineRule="exact" w:line="579"/>
        <w:jc w:val="both"/>
        <w:rPr>
          <w:rStyle w:val="C3"/>
          <w:rFonts w:ascii="Times New Roman" w:hAnsi="Times New Roman"/>
          <w:b w:val="0"/>
          <w:i w:val="0"/>
          <w:color w:val="auto"/>
          <w:sz w:val="32"/>
          <w:u w:val="none"/>
        </w:rPr>
      </w:pPr>
      <w:r>
        <w:rPr>
          <w:rStyle w:val="C3"/>
          <w:rFonts w:ascii="方正姚体" w:hAnsi="方正姚体"/>
          <w:b w:val="0"/>
          <w:i w:val="0"/>
          <w:color w:val="auto"/>
          <w:sz w:val="32"/>
          <w:u w:val="none"/>
          <w:shd w:val="clear" w:color="auto" w:fill="FFFFFF"/>
        </w:rPr>
        <w:t>第四十四条</w:t>
      </w:r>
      <w:r>
        <w:rPr>
          <w:rStyle w:val="C3"/>
          <w:rFonts w:ascii="Times New Roman" w:hAnsi="Times New Roman"/>
          <w:b w:val="0"/>
          <w:i w:val="0"/>
          <w:color w:val="auto"/>
          <w:sz w:val="32"/>
          <w:u w:val="none"/>
          <w:shd w:val="clear" w:color="auto" w:fill="FFFFFF"/>
        </w:rPr>
        <w:t xml:space="preserve"> </w:t>
      </w:r>
      <w:r>
        <w:rPr>
          <w:rStyle w:val="C3"/>
          <w:rFonts w:ascii="方正姚体" w:hAnsi="方正姚体"/>
          <w:b w:val="0"/>
          <w:i w:val="0"/>
          <w:color w:val="auto"/>
          <w:sz w:val="32"/>
          <w:u w:val="none"/>
        </w:rPr>
        <w:t>市场主体未依照本条例第十三条第一款、第十五条第四款的规定办理备案的，由登记机关责令改正；拒不改正的，处</w:t>
      </w:r>
      <w:r>
        <w:rPr>
          <w:rStyle w:val="C3"/>
          <w:rFonts w:ascii="Times New Roman" w:hAnsi="Times New Roman"/>
          <w:b w:val="0"/>
          <w:i w:val="0"/>
          <w:color w:val="auto"/>
          <w:sz w:val="32"/>
        </w:rPr>
        <w:t>5</w:t>
      </w:r>
      <w:r>
        <w:rPr>
          <w:rStyle w:val="C3"/>
          <w:rFonts w:ascii="方正姚体" w:hAnsi="方正姚体"/>
          <w:b w:val="0"/>
          <w:i w:val="0"/>
          <w:color w:val="auto"/>
          <w:sz w:val="32"/>
          <w:u w:val="none"/>
        </w:rPr>
        <w:t>万元以下的罚款。</w:t>
      </w:r>
    </w:p>
    <w:p>
      <w:pPr>
        <w:pStyle w:val="P16"/>
        <w:keepNext w:val="0"/>
        <w:keepLines w:val="0"/>
        <w:widowControl w:val="0"/>
        <w:spacing w:lineRule="exact" w:line="579"/>
        <w:jc w:val="both"/>
        <w:rPr>
          <w:rStyle w:val="C3"/>
          <w:rFonts w:ascii="Times New Roman" w:hAnsi="Times New Roman"/>
          <w:b w:val="0"/>
          <w:i w:val="0"/>
          <w:color w:val="auto"/>
          <w:sz w:val="32"/>
          <w:shd w:val="clear" w:color="auto" w:fill="FFFFFF"/>
        </w:rPr>
      </w:pPr>
      <w:r>
        <w:rPr>
          <w:rStyle w:val="C3"/>
          <w:rFonts w:ascii="方正姚体" w:hAnsi="方正姚体"/>
          <w:b w:val="0"/>
          <w:i w:val="0"/>
          <w:color w:val="auto"/>
          <w:sz w:val="32"/>
          <w:u w:val="none"/>
        </w:rPr>
        <w:t>市场主体未依照本条例第十五条第二款的规定办理分支机构登记或者经营场所备案的，按照无证无照经营行为查处。</w:t>
      </w:r>
    </w:p>
    <w:p>
      <w:pPr>
        <w:pStyle w:val="P1"/>
        <w:keepNext w:val="0"/>
        <w:keepLines w:val="0"/>
        <w:widowControl w:val="0"/>
        <w:spacing w:lineRule="exact" w:line="579"/>
        <w:ind w:firstLine="632"/>
        <w:jc w:val="both"/>
        <w:rPr>
          <w:rStyle w:val="C3"/>
          <w:rFonts w:ascii="Times New Roman" w:hAnsi="Times New Roman"/>
          <w:b w:val="0"/>
          <w:i w:val="0"/>
          <w:color w:val="auto"/>
          <w:sz w:val="32"/>
          <w:u w:val="none"/>
        </w:rPr>
      </w:pPr>
      <w:r>
        <w:rPr>
          <w:rStyle w:val="C3"/>
          <w:rFonts w:ascii="方正姚体" w:hAnsi="方正姚体"/>
          <w:b w:val="0"/>
          <w:i w:val="0"/>
          <w:color w:val="auto"/>
          <w:sz w:val="32"/>
          <w:u w:val="none"/>
          <w:shd w:val="clear" w:color="auto" w:fill="FFFFFF"/>
        </w:rPr>
        <w:t>第四十五条</w:t>
      </w:r>
      <w:r>
        <w:rPr>
          <w:rStyle w:val="C3"/>
          <w:rFonts w:ascii="Times New Roman" w:hAnsi="Times New Roman"/>
          <w:b w:val="0"/>
          <w:i w:val="0"/>
          <w:color w:val="auto"/>
          <w:sz w:val="32"/>
          <w:u w:val="none"/>
          <w:shd w:val="clear" w:color="auto" w:fill="FFFFFF"/>
        </w:rPr>
        <w:t xml:space="preserve"> </w:t>
      </w:r>
      <w:r>
        <w:rPr>
          <w:rStyle w:val="C3"/>
          <w:rFonts w:ascii="方正姚体" w:hAnsi="方正姚体"/>
          <w:b w:val="0"/>
          <w:i w:val="0"/>
          <w:color w:val="auto"/>
          <w:sz w:val="32"/>
          <w:u w:val="none"/>
        </w:rPr>
        <w:t>市场主体违反本条例第三十八条第一款规定，自行公示的除年度报告以外的信息违法、虚假的，责令限期改正；拒不改正的，可以处</w:t>
      </w:r>
      <w:r>
        <w:rPr>
          <w:rStyle w:val="C3"/>
          <w:rFonts w:ascii="Times New Roman" w:hAnsi="Times New Roman"/>
          <w:b w:val="0"/>
          <w:i w:val="0"/>
          <w:color w:val="auto"/>
          <w:sz w:val="32"/>
          <w:u w:val="none"/>
        </w:rPr>
        <w:t>1</w:t>
      </w:r>
      <w:r>
        <w:rPr>
          <w:rStyle w:val="C3"/>
          <w:rFonts w:ascii="方正姚体" w:hAnsi="方正姚体"/>
          <w:b w:val="0"/>
          <w:i w:val="0"/>
          <w:color w:val="auto"/>
          <w:sz w:val="32"/>
          <w:u w:val="none"/>
        </w:rPr>
        <w:t>万元以下的罚款，列入经营异常名录。</w:t>
      </w:r>
    </w:p>
    <w:p>
      <w:pPr>
        <w:pStyle w:val="P1"/>
        <w:keepNext w:val="0"/>
        <w:keepLines w:val="0"/>
        <w:widowControl w:val="0"/>
        <w:spacing w:lineRule="exact" w:line="579"/>
        <w:ind w:firstLine="632"/>
        <w:jc w:val="both"/>
        <w:rPr>
          <w:rStyle w:val="C3"/>
          <w:rFonts w:ascii="Times New Roman" w:hAnsi="Times New Roman"/>
          <w:b w:val="0"/>
          <w:i w:val="0"/>
          <w:color w:val="auto"/>
          <w:sz w:val="32"/>
          <w:u w:val="none"/>
        </w:rPr>
      </w:pPr>
      <w:r>
        <w:rPr>
          <w:rStyle w:val="C3"/>
          <w:rFonts w:ascii="方正姚体" w:hAnsi="方正姚体"/>
          <w:b w:val="0"/>
          <w:i w:val="0"/>
          <w:color w:val="auto"/>
          <w:sz w:val="32"/>
          <w:u w:val="none"/>
          <w:shd w:val="clear" w:color="auto" w:fill="FFFFFF"/>
        </w:rPr>
        <w:t>第四十六条</w:t>
      </w:r>
      <w:r>
        <w:rPr>
          <w:rStyle w:val="C3"/>
          <w:rFonts w:ascii="Times New Roman" w:hAnsi="Times New Roman"/>
          <w:b w:val="0"/>
          <w:i w:val="0"/>
          <w:color w:val="auto"/>
          <w:sz w:val="32"/>
        </w:rPr>
        <w:t xml:space="preserve"> </w:t>
      </w:r>
      <w:r>
        <w:rPr>
          <w:rStyle w:val="C3"/>
          <w:rFonts w:ascii="方正姚体" w:hAnsi="方正姚体"/>
          <w:b w:val="0"/>
          <w:i w:val="0"/>
          <w:color w:val="auto"/>
          <w:sz w:val="32"/>
          <w:u w:val="none"/>
        </w:rPr>
        <w:t>市场主体超越经营范围开展非许可类经营活动的，登记机关不予处罚；未经许可开展许可类经营活动的，由有关许可部门依法处理。</w:t>
      </w:r>
    </w:p>
    <w:p>
      <w:pPr>
        <w:pStyle w:val="P16"/>
        <w:keepNext w:val="0"/>
        <w:keepLines w:val="0"/>
        <w:widowControl w:val="0"/>
        <w:spacing w:lineRule="exact" w:line="579"/>
        <w:jc w:val="both"/>
        <w:rPr>
          <w:rStyle w:val="C3"/>
          <w:rFonts w:ascii="Times New Roman" w:hAnsi="Times New Roman"/>
          <w:b w:val="0"/>
          <w:i w:val="0"/>
          <w:color w:val="auto"/>
          <w:sz w:val="32"/>
          <w:u w:val="none"/>
        </w:rPr>
      </w:pPr>
      <w:r>
        <w:rPr>
          <w:rStyle w:val="C3"/>
          <w:rFonts w:ascii="方正姚体" w:hAnsi="方正姚体"/>
          <w:b w:val="0"/>
          <w:i w:val="0"/>
          <w:color w:val="000000"/>
          <w:sz w:val="32"/>
        </w:rPr>
        <w:t>第四十七条</w:t>
      </w:r>
      <w:r>
        <w:rPr>
          <w:rStyle w:val="C3"/>
          <w:rFonts w:ascii="Times New Roman" w:hAnsi="Times New Roman"/>
          <w:b w:val="0"/>
          <w:i w:val="0"/>
          <w:color w:val="000000"/>
          <w:sz w:val="32"/>
        </w:rPr>
        <w:t xml:space="preserve"> </w:t>
      </w:r>
      <w:r>
        <w:rPr>
          <w:rStyle w:val="C3"/>
          <w:rFonts w:ascii="方正姚体" w:hAnsi="方正姚体"/>
          <w:b w:val="0"/>
          <w:i w:val="0"/>
          <w:color w:val="auto"/>
          <w:sz w:val="32"/>
          <w:u w:val="none"/>
        </w:rPr>
        <w:t>违反本条例规定的其他违法行为，法律、法规已有处罚规定的，从其规定。</w:t>
      </w:r>
    </w:p>
    <w:p>
      <w:pPr>
        <w:pStyle w:val="P16"/>
        <w:keepNext w:val="0"/>
        <w:keepLines w:val="0"/>
        <w:spacing w:lineRule="exact" w:line="579" w:before="316" w:after="316"/>
        <w:jc w:val="center"/>
        <w:rPr>
          <w:rStyle w:val="C3"/>
          <w:rFonts w:ascii="Times New Roman" w:hAnsi="Times New Roman"/>
          <w:b w:val="0"/>
          <w:i w:val="0"/>
          <w:color w:val="000000"/>
          <w:sz w:val="32"/>
          <w:u w:val="none"/>
          <w:shd w:val="clear" w:color="auto" w:fill="FFFFFF"/>
        </w:rPr>
      </w:pPr>
      <w:r>
        <w:rPr>
          <w:rStyle w:val="C3"/>
          <w:rFonts w:ascii="方正姚体" w:hAnsi="方正姚体"/>
          <w:b w:val="0"/>
          <w:i w:val="0"/>
          <w:color w:val="000000"/>
          <w:sz w:val="32"/>
          <w:u w:val="none"/>
          <w:shd w:val="clear" w:color="auto" w:fill="FFFFFF"/>
        </w:rPr>
        <w:t>第五章</w:t>
      </w:r>
      <w:r>
        <w:rPr>
          <w:rStyle w:val="C3"/>
          <w:rFonts w:ascii="Times New Roman" w:hAnsi="Times New Roman"/>
          <w:b w:val="0"/>
          <w:i w:val="0"/>
          <w:color w:val="000000"/>
          <w:sz w:val="32"/>
          <w:u w:val="none"/>
          <w:shd w:val="clear" w:color="auto" w:fill="FFFFFF"/>
        </w:rPr>
        <w:t xml:space="preserve">  </w:t>
      </w:r>
      <w:r>
        <w:rPr>
          <w:rStyle w:val="C3"/>
          <w:rFonts w:ascii="方正姚体" w:hAnsi="方正姚体"/>
          <w:b w:val="0"/>
          <w:i w:val="0"/>
          <w:color w:val="000000"/>
          <w:sz w:val="32"/>
          <w:u w:val="none"/>
          <w:shd w:val="clear" w:color="auto" w:fill="FFFFFF"/>
        </w:rPr>
        <w:t>附</w:t>
      </w:r>
      <w:r>
        <w:rPr>
          <w:rStyle w:val="C3"/>
          <w:rFonts w:ascii="Times New Roman" w:hAnsi="Times New Roman"/>
          <w:b w:val="0"/>
          <w:i w:val="0"/>
          <w:color w:val="000000"/>
          <w:sz w:val="32"/>
          <w:u w:val="none"/>
          <w:shd w:val="clear" w:color="auto" w:fill="FFFFFF"/>
        </w:rPr>
        <w:t xml:space="preserve"> </w:t>
      </w:r>
      <w:r>
        <w:rPr>
          <w:rStyle w:val="C3"/>
          <w:rFonts w:ascii="方正姚体" w:hAnsi="方正姚体"/>
          <w:b w:val="0"/>
          <w:i w:val="0"/>
          <w:color w:val="000000"/>
          <w:sz w:val="32"/>
          <w:u w:val="none"/>
          <w:shd w:val="clear" w:color="auto" w:fill="FFFFFF"/>
        </w:rPr>
        <w:t>则</w:t>
      </w:r>
    </w:p>
    <w:p>
      <w:pPr>
        <w:pStyle w:val="P6"/>
        <w:keepNext w:val="0"/>
        <w:keepLines w:val="0"/>
        <w:widowControl w:val="0"/>
        <w:spacing w:lineRule="exact" w:line="579"/>
        <w:ind w:left="0"/>
        <w:jc w:val="both"/>
        <w:rPr>
          <w:rStyle w:val="C3"/>
          <w:rFonts w:ascii="Times New Roman" w:hAnsi="Times New Roman"/>
          <w:b w:val="0"/>
          <w:i w:val="0"/>
          <w:color w:val="auto"/>
          <w:sz w:val="32"/>
          <w:u w:val="none"/>
        </w:rPr>
      </w:pPr>
      <w:r>
        <w:rPr>
          <w:rStyle w:val="C3"/>
          <w:rFonts w:ascii="方正姚体" w:hAnsi="方正姚体"/>
          <w:b w:val="0"/>
          <w:i w:val="0"/>
          <w:color w:val="auto"/>
          <w:sz w:val="32"/>
          <w:u w:val="none"/>
          <w:shd w:val="clear" w:color="auto" w:fill="FFFFFF"/>
        </w:rPr>
        <w:t>第四十八条</w:t>
      </w:r>
      <w:r>
        <w:rPr>
          <w:rStyle w:val="C3"/>
          <w:rFonts w:ascii="Times New Roman" w:hAnsi="Times New Roman"/>
          <w:b w:val="0"/>
          <w:i w:val="0"/>
          <w:color w:val="auto"/>
          <w:sz w:val="32"/>
          <w:u w:val="none"/>
          <w:shd w:val="clear" w:color="auto" w:fill="FFFFFF"/>
        </w:rPr>
        <w:t xml:space="preserve"> </w:t>
      </w:r>
      <w:r>
        <w:rPr>
          <w:rStyle w:val="C3"/>
          <w:rFonts w:ascii="方正姚体" w:hAnsi="方正姚体"/>
          <w:b w:val="0"/>
          <w:i w:val="0"/>
          <w:color w:val="auto"/>
          <w:sz w:val="32"/>
          <w:u w:val="none"/>
        </w:rPr>
        <w:t>在香港特别行政区、澳门特别行政区注册登记的企业，符合相关条件的，可以直接办理从事生产经营活动登记，取得营业执照，从事外商投资准入负面清单以外的生产经营活动。具体办法由市人民政府另行制定。</w:t>
      </w:r>
    </w:p>
    <w:p>
      <w:pPr>
        <w:pStyle w:val="P1"/>
        <w:keepNext w:val="0"/>
        <w:keepLines w:val="0"/>
        <w:widowControl w:val="0"/>
        <w:spacing w:lineRule="exact" w:line="579"/>
        <w:ind w:firstLine="632" w:left="0" w:right="0"/>
        <w:jc w:val="both"/>
        <w:rPr>
          <w:rStyle w:val="C3"/>
          <w:rFonts w:ascii="Times New Roman" w:hAnsi="Times New Roman"/>
          <w:b w:val="0"/>
          <w:i w:val="0"/>
          <w:color w:val="auto"/>
          <w:sz w:val="32"/>
          <w:u w:val="none"/>
        </w:rPr>
      </w:pPr>
      <w:r>
        <w:rPr>
          <w:rStyle w:val="C3"/>
          <w:rFonts w:ascii="方正姚体" w:hAnsi="方正姚体"/>
          <w:b w:val="0"/>
          <w:i w:val="0"/>
          <w:color w:val="auto"/>
          <w:sz w:val="32"/>
          <w:shd w:val="clear" w:color="auto" w:fill="FFFFFF"/>
        </w:rPr>
        <w:t>第</w:t>
      </w:r>
      <w:r>
        <w:rPr>
          <w:rStyle w:val="C3"/>
          <w:rFonts w:ascii="方正姚体" w:hAnsi="方正姚体"/>
          <w:b w:val="0"/>
          <w:i w:val="0"/>
          <w:color w:val="auto"/>
          <w:sz w:val="32"/>
          <w:u w:val="none"/>
          <w:shd w:val="clear" w:color="auto" w:fill="FFFFFF"/>
        </w:rPr>
        <w:t>四十九</w:t>
      </w:r>
      <w:r>
        <w:rPr>
          <w:rStyle w:val="C3"/>
          <w:rFonts w:ascii="方正姚体" w:hAnsi="方正姚体"/>
          <w:b w:val="0"/>
          <w:i w:val="0"/>
          <w:color w:val="auto"/>
          <w:sz w:val="32"/>
          <w:shd w:val="clear" w:color="auto" w:fill="FFFFFF"/>
        </w:rPr>
        <w:t>条</w:t>
      </w:r>
      <w:r>
        <w:rPr>
          <w:rStyle w:val="C3"/>
          <w:rFonts w:ascii="Times New Roman" w:hAnsi="Times New Roman"/>
          <w:b w:val="0"/>
          <w:i w:val="0"/>
          <w:color w:val="auto"/>
          <w:sz w:val="32"/>
          <w:shd w:val="clear" w:color="auto" w:fill="FFFFFF"/>
        </w:rPr>
        <w:t xml:space="preserve"> </w:t>
      </w:r>
      <w:r>
        <w:rPr>
          <w:rStyle w:val="C3"/>
          <w:rFonts w:ascii="方正姚体" w:hAnsi="方正姚体"/>
          <w:b w:val="0"/>
          <w:i w:val="0"/>
          <w:color w:val="auto"/>
          <w:sz w:val="32"/>
          <w:u w:val="none"/>
        </w:rPr>
        <w:t>市人民政府应当根据本条例制定相关具体实施办法。</w:t>
      </w:r>
    </w:p>
    <w:p>
      <w:pPr>
        <w:pStyle w:val="P6"/>
        <w:keepNext w:val="0"/>
        <w:keepLines w:val="0"/>
        <w:widowControl w:val="0"/>
        <w:spacing w:lineRule="exact" w:line="579"/>
        <w:ind w:left="0"/>
        <w:jc w:val="both"/>
        <w:rPr>
          <w:rStyle w:val="C3"/>
          <w:rFonts w:ascii="Times New Roman" w:hAnsi="Times New Roman"/>
          <w:b w:val="0"/>
          <w:i w:val="0"/>
          <w:color w:val="auto"/>
          <w:sz w:val="32"/>
          <w:u w:val="none"/>
        </w:rPr>
      </w:pPr>
      <w:r>
        <w:rPr>
          <w:rStyle w:val="C3"/>
          <w:rFonts w:ascii="方正姚体" w:hAnsi="方正姚体"/>
          <w:b w:val="0"/>
          <w:i w:val="0"/>
          <w:color w:val="auto"/>
          <w:sz w:val="32"/>
          <w:shd w:val="clear" w:color="auto" w:fill="FFFFFF"/>
        </w:rPr>
        <w:t>第五十条</w:t>
      </w:r>
      <w:r>
        <w:rPr>
          <w:rStyle w:val="C3"/>
          <w:rFonts w:ascii="Times New Roman" w:hAnsi="Times New Roman"/>
          <w:b w:val="0"/>
          <w:i w:val="0"/>
          <w:color w:val="auto"/>
          <w:sz w:val="32"/>
          <w:shd w:val="clear" w:color="auto" w:fill="FFFFFF"/>
        </w:rPr>
        <w:t xml:space="preserve"> </w:t>
      </w:r>
      <w:r>
        <w:rPr>
          <w:rStyle w:val="C3"/>
          <w:rFonts w:ascii="方正姚体" w:hAnsi="方正姚体"/>
          <w:b w:val="0"/>
          <w:i w:val="0"/>
          <w:color w:val="auto"/>
          <w:sz w:val="32"/>
          <w:u w:val="none"/>
        </w:rPr>
        <w:t>本条例自</w:t>
      </w:r>
      <w:r>
        <w:rPr>
          <w:rStyle w:val="C3"/>
          <w:rFonts w:ascii="Times New Roman" w:hAnsi="Times New Roman"/>
          <w:b w:val="0"/>
          <w:i w:val="0"/>
          <w:color w:val="auto"/>
          <w:sz w:val="32"/>
          <w:u w:val="none"/>
        </w:rPr>
        <w:t>2023</w:t>
      </w:r>
      <w:r>
        <w:rPr>
          <w:rStyle w:val="C3"/>
          <w:rFonts w:ascii="方正姚体" w:hAnsi="方正姚体"/>
          <w:b w:val="0"/>
          <w:i w:val="0"/>
          <w:color w:val="auto"/>
          <w:sz w:val="32"/>
          <w:u w:val="none"/>
        </w:rPr>
        <w:t>年</w:t>
      </w:r>
      <w:r>
        <w:rPr>
          <w:rStyle w:val="C3"/>
          <w:rFonts w:ascii="Times New Roman" w:hAnsi="Times New Roman"/>
          <w:b w:val="0"/>
          <w:i w:val="0"/>
          <w:color w:val="auto"/>
          <w:sz w:val="32"/>
          <w:u w:val="none"/>
        </w:rPr>
        <w:t>1</w:t>
      </w:r>
      <w:r>
        <w:rPr>
          <w:rStyle w:val="C3"/>
          <w:rFonts w:ascii="方正姚体" w:hAnsi="方正姚体"/>
          <w:b w:val="0"/>
          <w:i w:val="0"/>
          <w:color w:val="auto"/>
          <w:sz w:val="32"/>
          <w:u w:val="none"/>
        </w:rPr>
        <w:t>月</w:t>
      </w:r>
      <w:r>
        <w:rPr>
          <w:rStyle w:val="C3"/>
          <w:rFonts w:ascii="Times New Roman" w:hAnsi="Times New Roman"/>
          <w:b w:val="0"/>
          <w:i w:val="0"/>
          <w:color w:val="auto"/>
          <w:sz w:val="32"/>
          <w:u w:val="none"/>
        </w:rPr>
        <w:t>1</w:t>
      </w:r>
      <w:r>
        <w:rPr>
          <w:rStyle w:val="C3"/>
          <w:rFonts w:ascii="方正姚体" w:hAnsi="方正姚体"/>
          <w:b w:val="0"/>
          <w:i w:val="0"/>
          <w:color w:val="auto"/>
          <w:sz w:val="32"/>
          <w:u w:val="none"/>
        </w:rPr>
        <w:t>日起施行。《珠海经济特区商事登记条例》同时废止。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4" w:header="851" w:footer="158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650240" cy="230505"/>
              <wp:wrapNone/>
              <wp:docPr id="1" name="Text Box 1"/>
              <a:graphic xmlns:a="http://schemas.openxmlformats.org/drawingml/2006/main">
                <a:graphicData uri="http://schemas.microsoft.com/office/word/2010/wordprocessingShape">
                  <wps:wsp>
                    <wps:cNvSpPr/>
                    <wps:spPr>
                      <a:xfrm>
                        <a:off x="0" y="0"/>
                        <a:ext cx="650240" cy="230505"/>
                      </a:xfrm>
                      <a:prstGeom prst="rect"/>
                    </wps:spPr>
                    <wps:txbx>
                      <w:txbxContent>
                        <w:p>
                          <w:pPr>
                            <w:pStyle w:val="P8"/>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51.2pt;height:18.15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8"/>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8"/>
                            <w:tabs>
                              <w:tab w:val="center" w:pos="4153" w:leader="none"/>
                              <w:tab w:val="right" w:pos="8306" w:leader="none"/>
                            </w:tabs>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8"/>
                      <w:tabs>
                        <w:tab w:val="center" w:pos="4153" w:leader="none"/>
                        <w:tab w:val="right" w:pos="8306" w:leader="none"/>
                      </w:tabs>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等线" w:hAnsi="等线"/>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rPr>
      <w:rFonts w:ascii="Calibri" w:hAnsi="Calibri"/>
      <w:sz w:val="32"/>
    </w:rPr>
  </w:style>
  <w:style w:type="paragraph" w:styleId="P2">
    <w:name w:val="修订"/>
    <w:next w:val="P2"/>
    <w:pPr/>
    <w:rPr>
      <w:rFonts w:ascii="Calibri" w:hAnsi="Calibri"/>
      <w:sz w:val="32"/>
    </w:rPr>
  </w:style>
  <w:style w:type="paragraph" w:styleId="P3">
    <w:name w:val="标题 1"/>
    <w:basedOn w:val="P1"/>
    <w:next w:val="P1"/>
    <w:link w:val="C6"/>
    <w:qFormat/>
    <w:pPr>
      <w:outlineLvl w:val="0"/>
    </w:pPr>
    <w:rPr>
      <w:rFonts w:ascii="宋体" w:hAnsi="宋体"/>
      <w:b w:val="1"/>
      <w:sz w:val="19"/>
    </w:rPr>
  </w:style>
  <w:style w:type="paragraph" w:styleId="P4">
    <w:name w:val="正文文本"/>
    <w:basedOn w:val="P1"/>
    <w:next w:val="P5"/>
    <w:link w:val="C4"/>
    <w:qFormat/>
    <w:pPr>
      <w:spacing w:after="120"/>
    </w:pPr>
    <w:rPr/>
  </w:style>
  <w:style w:type="paragraph" w:styleId="P5">
    <w:name w:val="标题"/>
    <w:basedOn w:val="P1"/>
    <w:next w:val="P1"/>
    <w:link w:val="C5"/>
    <w:qFormat/>
    <w:pPr>
      <w:spacing w:before="240" w:after="60"/>
      <w:jc w:val="center"/>
      <w:outlineLvl w:val="0"/>
    </w:pPr>
    <w:rPr>
      <w:rFonts w:ascii="Helvetica" w:hAnsi="Helvetica"/>
      <w:b w:val="1"/>
    </w:rPr>
  </w:style>
  <w:style w:type="paragraph" w:styleId="P6">
    <w:name w:val="正文缩进"/>
    <w:basedOn w:val="P1"/>
    <w:next w:val="P1"/>
    <w:qFormat/>
    <w:pPr>
      <w:ind w:firstLine="420"/>
    </w:pPr>
    <w:rPr/>
  </w:style>
  <w:style w:type="paragraph" w:styleId="P7">
    <w:name w:val="正文文本缩进"/>
    <w:basedOn w:val="P1"/>
    <w:next w:val="P7"/>
    <w:link w:val="C7"/>
    <w:qFormat/>
    <w:pPr>
      <w:ind w:firstLine="490"/>
    </w:pPr>
    <w:rPr>
      <w:rFonts w:ascii="宋体" w:hAnsi="宋体"/>
      <w:sz w:val="24"/>
    </w:rPr>
  </w:style>
  <w:style w:type="paragraph" w:styleId="P8">
    <w:name w:val="页脚"/>
    <w:basedOn w:val="P1"/>
    <w:next w:val="P8"/>
    <w:link w:val="C8"/>
    <w:qFormat/>
    <w:pPr>
      <w:tabs>
        <w:tab w:val="center" w:pos="4153" w:leader="none"/>
        <w:tab w:val="right" w:pos="8306" w:leader="none"/>
      </w:tabs>
    </w:pPr>
    <w:rPr>
      <w:sz w:val="18"/>
    </w:rPr>
  </w:style>
  <w:style w:type="paragraph" w:styleId="P9">
    <w:name w:val="页眉"/>
    <w:basedOn w:val="P1"/>
    <w:next w:val="P9"/>
    <w:link w:val="C9"/>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jc w:val="both"/>
    </w:pPr>
    <w:rPr>
      <w:sz w:val="18"/>
    </w:rPr>
  </w:style>
  <w:style w:type="paragraph" w:styleId="P10">
    <w:name w:val="普通(网站)"/>
    <w:basedOn w:val="P1"/>
    <w:next w:val="P10"/>
    <w:qFormat/>
    <w:pPr>
      <w:spacing w:before="100" w:after="100" w:beforeAutospacing="1" w:afterAutospacing="1"/>
    </w:pPr>
    <w:rPr>
      <w:sz w:val="24"/>
    </w:rPr>
  </w:style>
  <w:style w:type="paragraph" w:styleId="P11">
    <w:name w:val="NormalIndent"/>
    <w:basedOn w:val="P1"/>
    <w:next w:val="P11"/>
    <w:qFormat/>
    <w:pPr>
      <w:ind w:firstLine="420"/>
    </w:pPr>
    <w:rPr/>
  </w:style>
  <w:style w:type="paragraph" w:styleId="P12">
    <w:name w:val="列出段落1"/>
    <w:basedOn w:val="P1"/>
    <w:next w:val="P12"/>
    <w:qFormat/>
    <w:pPr>
      <w:ind w:firstLine="420"/>
    </w:pPr>
    <w:rPr>
      <w:rFonts w:ascii="宋体" w:hAnsi="宋体"/>
    </w:rPr>
  </w:style>
  <w:style w:type="paragraph" w:styleId="P13">
    <w:name w:val="List Paragraph"/>
    <w:basedOn w:val="P1"/>
    <w:next w:val="P13"/>
    <w:qFormat/>
    <w:pPr>
      <w:ind w:firstLine="420"/>
    </w:pPr>
    <w:rPr/>
  </w:style>
  <w:style w:type="paragraph" w:styleId="P14">
    <w:name w:val="正文首行缩进 21"/>
    <w:basedOn w:val="P7"/>
    <w:next w:val="P14"/>
    <w:qFormat/>
    <w:pPr>
      <w:ind w:firstLine="420"/>
    </w:pPr>
    <w:rPr>
      <w:rFonts w:ascii="Times New Roman" w:hAnsi="Times New Roman"/>
    </w:rPr>
  </w:style>
  <w:style w:type="paragraph" w:styleId="P15">
    <w:name w:val="正文1"/>
    <w:basedOn w:val="P13"/>
    <w:next w:val="P15"/>
    <w:qFormat/>
    <w:pPr/>
    <w:rPr/>
  </w:style>
  <w:style w:type="paragraph" w:styleId="P16">
    <w:name w:val="样式1"/>
    <w:basedOn w:val="P15"/>
    <w:next w:val="P16"/>
    <w:qFormat/>
    <w:pPr>
      <w:spacing w:lineRule="exact" w:line="579"/>
      <w:ind w:firstLine="64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正文文本 字符"/>
    <w:link w:val="P4"/>
    <w:qFormat/>
    <w:rPr/>
  </w:style>
  <w:style w:type="character" w:styleId="C5">
    <w:name w:val="标题 字符"/>
    <w:link w:val="P5"/>
    <w:qFormat/>
    <w:rPr>
      <w:rFonts w:ascii="Helvetica" w:hAnsi="Helvetica"/>
      <w:b w:val="1"/>
    </w:rPr>
  </w:style>
  <w:style w:type="character" w:styleId="C6">
    <w:name w:val="标题 1 字符"/>
    <w:link w:val="P3"/>
    <w:qFormat/>
    <w:rPr>
      <w:rFonts w:ascii="宋体" w:hAnsi="宋体"/>
      <w:b w:val="1"/>
      <w:sz w:val="19"/>
    </w:rPr>
  </w:style>
  <w:style w:type="character" w:styleId="C7">
    <w:name w:val="正文文本缩进 字符"/>
    <w:link w:val="P7"/>
    <w:qFormat/>
    <w:rPr>
      <w:rFonts w:ascii="宋体" w:hAnsi="宋体"/>
      <w:sz w:val="24"/>
    </w:rPr>
  </w:style>
  <w:style w:type="character" w:styleId="C8">
    <w:name w:val="页脚 字符"/>
    <w:link w:val="P8"/>
    <w:qFormat/>
    <w:rPr>
      <w:sz w:val="18"/>
    </w:rPr>
  </w:style>
  <w:style w:type="character" w:styleId="C9">
    <w:name w:val="页眉 字符"/>
    <w:link w:val="P9"/>
    <w:qFormat/>
    <w:rPr>
      <w:sz w:val="18"/>
    </w:rPr>
  </w:style>
  <w:style w:type="character" w:styleId="C10">
    <w:name w:val="要点"/>
    <w:qFormat/>
    <w:rPr>
      <w:b w:val="1"/>
    </w:rPr>
  </w:style>
  <w:style w:type="character" w:styleId="C11">
    <w:name w:val="navtiao"/>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沈进</dc:creator>
  <dcterms:created xsi:type="dcterms:W3CDTF">2022-07-29T06:46:00Z</dcterms:created>
  <cp:lastModifiedBy>f1TZOF\f1TZOF-</cp:lastModifiedBy>
  <dcterms:modified xsi:type="dcterms:W3CDTF">2024-08-28T01:35:01Z</dcterms:modified>
  <cp:revision>2</cp:revision>
  <dc:title>珠海经济特区无障碍城市建设条例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