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10.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nts/font9.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textAlignment w:val="auto"/>
        <w:rPr>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textAlignment w:val="auto"/>
        <w:rPr>
          <w:sz w:val="32"/>
          <w:szCs w:val="32"/>
        </w:rPr>
      </w:pPr>
    </w:p>
    <w:p>
      <w:pPr>
        <w:spacing w:line="560" w:lineRule="exact"/>
        <w:ind w:firstLine="0"/>
        <w:jc w:val="center"/>
        <w:rPr>
          <w:rFonts w:hint="eastAsia" w:ascii="楷体_GB2312" w:hAnsi="楷体_GB2312" w:eastAsia="楷体_GB2312" w:cs="楷体_GB2312"/>
          <w:bCs/>
          <w:color w:val="000000" w:themeColor="text1"/>
          <w:szCs w:val="32"/>
        </w:rPr>
      </w:pPr>
      <w:r>
        <w:rPr>
          <w:rFonts w:hint="eastAsia" w:asciiTheme="majorEastAsia" w:hAnsiTheme="majorEastAsia" w:eastAsiaTheme="majorEastAsia" w:cstheme="majorEastAsia"/>
          <w:color w:val="000000" w:themeColor="text1"/>
          <w:kern w:val="0"/>
          <w:sz w:val="44"/>
          <w:szCs w:val="44"/>
        </w:rPr>
        <w:t>陕西省养老服务条例</w:t>
      </w:r>
    </w:p>
    <w:p>
      <w:pPr>
        <w:spacing w:line="560" w:lineRule="exact"/>
        <w:jc w:val="center"/>
        <w:rPr>
          <w:rFonts w:hint="eastAsia" w:ascii="楷体_GB2312" w:hAnsi="楷体_GB2312" w:eastAsia="楷体_GB2312" w:cs="楷体_GB2312"/>
          <w:kern w:val="0"/>
          <w:sz w:val="32"/>
          <w:szCs w:val="32"/>
          <w:lang w:val="en-US" w:eastAsia="zh-CN" w:bidi="ar"/>
        </w:rPr>
      </w:pPr>
      <w:bookmarkStart w:id="0" w:name="_GoBack"/>
      <w:bookmarkEnd w:id="0"/>
    </w:p>
    <w:p>
      <w:pPr>
        <w:spacing w:line="560" w:lineRule="exact"/>
        <w:jc w:val="center"/>
      </w:pPr>
      <w:r>
        <w:rPr>
          <w:rFonts w:hint="eastAsia" w:ascii="楷体_GB2312" w:hAnsi="楷体_GB2312" w:eastAsia="楷体_GB2312" w:cs="楷体_GB2312"/>
          <w:kern w:val="0"/>
          <w:sz w:val="32"/>
          <w:szCs w:val="32"/>
          <w:lang w:val="en-US" w:eastAsia="zh-CN" w:bidi="ar"/>
        </w:rPr>
        <w:t>（2022年12月1日陕西省第十三届人民代表大会常务委      员会第三十七次会议通过）</w:t>
      </w:r>
    </w:p>
    <w:p>
      <w:pPr>
        <w:overflowPunct w:val="0"/>
        <w:spacing w:line="560" w:lineRule="exact"/>
        <w:ind w:firstLine="0"/>
        <w:jc w:val="center"/>
        <w:rPr>
          <w:rFonts w:ascii="CESI楷体-GB2312" w:hAnsi="CESI楷体-GB2312" w:eastAsia="CESI楷体-GB2312" w:cs="CESI楷体-GB2312"/>
          <w:bCs/>
          <w:color w:val="000000" w:themeColor="text1"/>
          <w:szCs w:val="32"/>
        </w:rPr>
      </w:pPr>
    </w:p>
    <w:p>
      <w:pPr>
        <w:overflowPunct w:val="0"/>
        <w:spacing w:line="560" w:lineRule="exact"/>
        <w:ind w:firstLine="0"/>
        <w:jc w:val="center"/>
        <w:rPr>
          <w:rFonts w:ascii="CESI楷体-GB2312" w:hAnsi="CESI楷体-GB2312" w:eastAsia="CESI楷体-GB2312" w:cs="CESI楷体-GB2312"/>
          <w:bCs/>
          <w:color w:val="000000" w:themeColor="text1"/>
          <w:szCs w:val="32"/>
        </w:rPr>
      </w:pPr>
      <w:r>
        <w:rPr>
          <w:rFonts w:hint="eastAsia" w:ascii="CESI楷体-GB2312" w:hAnsi="CESI楷体-GB2312" w:eastAsia="CESI楷体-GB2312" w:cs="CESI楷体-GB2312"/>
          <w:bCs/>
          <w:color w:val="000000" w:themeColor="text1"/>
          <w:szCs w:val="32"/>
        </w:rPr>
        <w:t>目  录</w:t>
      </w:r>
    </w:p>
    <w:p>
      <w:pPr>
        <w:overflowPunct w:val="0"/>
        <w:spacing w:line="560" w:lineRule="exact"/>
        <w:ind w:firstLine="0"/>
        <w:rPr>
          <w:rFonts w:ascii="仿宋" w:hAnsi="仿宋" w:eastAsia="仿宋" w:cs="仿宋"/>
          <w:bCs/>
          <w:color w:val="000000" w:themeColor="text1"/>
          <w:szCs w:val="32"/>
        </w:rPr>
      </w:pPr>
    </w:p>
    <w:p>
      <w:pPr>
        <w:overflowPunct w:val="0"/>
        <w:spacing w:line="560" w:lineRule="exact"/>
        <w:ind w:firstLine="628" w:firstLineChars="200"/>
        <w:rPr>
          <w:rFonts w:ascii="CESI楷体-GB2312" w:hAnsi="CESI楷体-GB2312" w:eastAsia="CESI楷体-GB2312" w:cs="CESI楷体-GB2312"/>
          <w:bCs/>
          <w:color w:val="000000" w:themeColor="text1"/>
          <w:szCs w:val="32"/>
        </w:rPr>
      </w:pPr>
      <w:r>
        <w:rPr>
          <w:rFonts w:hint="eastAsia" w:ascii="CESI楷体-GB2312" w:hAnsi="CESI楷体-GB2312" w:eastAsia="CESI楷体-GB2312" w:cs="CESI楷体-GB2312"/>
          <w:bCs/>
          <w:color w:val="000000" w:themeColor="text1"/>
          <w:szCs w:val="32"/>
        </w:rPr>
        <w:t>第一章  总  则</w:t>
      </w:r>
    </w:p>
    <w:p>
      <w:pPr>
        <w:overflowPunct w:val="0"/>
        <w:spacing w:line="560" w:lineRule="exact"/>
        <w:ind w:firstLine="628" w:firstLineChars="200"/>
        <w:rPr>
          <w:rFonts w:ascii="CESI楷体-GB2312" w:hAnsi="CESI楷体-GB2312" w:eastAsia="CESI楷体-GB2312" w:cs="CESI楷体-GB2312"/>
          <w:bCs/>
          <w:color w:val="000000" w:themeColor="text1"/>
          <w:szCs w:val="32"/>
        </w:rPr>
      </w:pPr>
      <w:r>
        <w:rPr>
          <w:rFonts w:hint="eastAsia" w:ascii="CESI楷体-GB2312" w:hAnsi="CESI楷体-GB2312" w:eastAsia="CESI楷体-GB2312" w:cs="CESI楷体-GB2312"/>
          <w:bCs/>
          <w:color w:val="000000" w:themeColor="text1"/>
          <w:szCs w:val="32"/>
        </w:rPr>
        <w:t>第二章  规划与建设</w:t>
      </w:r>
    </w:p>
    <w:p>
      <w:pPr>
        <w:overflowPunct w:val="0"/>
        <w:spacing w:line="560" w:lineRule="exact"/>
        <w:ind w:firstLine="628" w:firstLineChars="200"/>
        <w:rPr>
          <w:rFonts w:ascii="CESI楷体-GB2312" w:hAnsi="CESI楷体-GB2312" w:eastAsia="CESI楷体-GB2312" w:cs="CESI楷体-GB2312"/>
          <w:bCs/>
          <w:color w:val="000000" w:themeColor="text1"/>
          <w:szCs w:val="32"/>
        </w:rPr>
      </w:pPr>
      <w:r>
        <w:rPr>
          <w:rFonts w:hint="eastAsia" w:ascii="CESI楷体-GB2312" w:hAnsi="CESI楷体-GB2312" w:eastAsia="CESI楷体-GB2312" w:cs="CESI楷体-GB2312"/>
          <w:bCs/>
          <w:color w:val="000000" w:themeColor="text1"/>
          <w:szCs w:val="32"/>
        </w:rPr>
        <w:t>第三章  养老服务体系</w:t>
      </w:r>
    </w:p>
    <w:p>
      <w:pPr>
        <w:overflowPunct w:val="0"/>
        <w:spacing w:line="560" w:lineRule="exact"/>
        <w:ind w:firstLine="1256" w:firstLineChars="400"/>
        <w:rPr>
          <w:rFonts w:ascii="CESI楷体-GB2312" w:hAnsi="CESI楷体-GB2312" w:eastAsia="CESI楷体-GB2312" w:cs="CESI楷体-GB2312"/>
          <w:bCs/>
          <w:color w:val="000000" w:themeColor="text1"/>
          <w:szCs w:val="32"/>
        </w:rPr>
      </w:pPr>
      <w:r>
        <w:rPr>
          <w:rFonts w:hint="eastAsia" w:ascii="CESI楷体-GB2312" w:hAnsi="CESI楷体-GB2312" w:eastAsia="CESI楷体-GB2312" w:cs="CESI楷体-GB2312"/>
          <w:bCs/>
          <w:color w:val="000000" w:themeColor="text1"/>
          <w:szCs w:val="32"/>
        </w:rPr>
        <w:t>第一节  居家社区养老服务</w:t>
      </w:r>
    </w:p>
    <w:p>
      <w:pPr>
        <w:overflowPunct w:val="0"/>
        <w:spacing w:line="560" w:lineRule="exact"/>
        <w:ind w:firstLine="1256" w:firstLineChars="400"/>
        <w:rPr>
          <w:rFonts w:ascii="CESI楷体-GB2312" w:hAnsi="CESI楷体-GB2312" w:eastAsia="CESI楷体-GB2312" w:cs="CESI楷体-GB2312"/>
        </w:rPr>
      </w:pPr>
      <w:r>
        <w:rPr>
          <w:rFonts w:hint="eastAsia" w:ascii="CESI楷体-GB2312" w:hAnsi="CESI楷体-GB2312" w:eastAsia="CESI楷体-GB2312" w:cs="CESI楷体-GB2312"/>
          <w:bCs/>
          <w:color w:val="000000" w:themeColor="text1"/>
          <w:szCs w:val="32"/>
        </w:rPr>
        <w:t>第二节  机构养老服务</w:t>
      </w:r>
    </w:p>
    <w:p>
      <w:pPr>
        <w:pStyle w:val="4"/>
        <w:ind w:firstLine="1256" w:firstLineChars="400"/>
        <w:jc w:val="both"/>
        <w:rPr>
          <w:rFonts w:ascii="CESI楷体-GB2312" w:hAnsi="CESI楷体-GB2312" w:eastAsia="CESI楷体-GB2312" w:cs="CESI楷体-GB2312"/>
          <w:b w:val="0"/>
          <w:color w:val="000000" w:themeColor="text1"/>
          <w:sz w:val="32"/>
          <w:szCs w:val="32"/>
          <w:bdr w:val="single" w:color="auto" w:sz="4" w:space="0"/>
        </w:rPr>
      </w:pPr>
      <w:r>
        <w:rPr>
          <w:rFonts w:hint="eastAsia" w:ascii="CESI楷体-GB2312" w:hAnsi="CESI楷体-GB2312" w:eastAsia="CESI楷体-GB2312" w:cs="CESI楷体-GB2312"/>
          <w:b w:val="0"/>
          <w:color w:val="000000" w:themeColor="text1"/>
          <w:sz w:val="32"/>
          <w:szCs w:val="32"/>
        </w:rPr>
        <w:t>第三节  医养康养服务</w:t>
      </w:r>
    </w:p>
    <w:p>
      <w:pPr>
        <w:overflowPunct w:val="0"/>
        <w:spacing w:line="560" w:lineRule="exact"/>
        <w:ind w:firstLine="628" w:firstLineChars="200"/>
        <w:rPr>
          <w:rFonts w:ascii="CESI楷体-GB2312" w:hAnsi="CESI楷体-GB2312" w:eastAsia="CESI楷体-GB2312" w:cs="CESI楷体-GB2312"/>
          <w:bCs/>
          <w:color w:val="000000" w:themeColor="text1"/>
          <w:szCs w:val="32"/>
        </w:rPr>
      </w:pPr>
      <w:r>
        <w:rPr>
          <w:rFonts w:hint="eastAsia" w:ascii="CESI楷体-GB2312" w:hAnsi="CESI楷体-GB2312" w:eastAsia="CESI楷体-GB2312" w:cs="CESI楷体-GB2312"/>
          <w:bCs/>
          <w:color w:val="000000" w:themeColor="text1"/>
          <w:szCs w:val="32"/>
        </w:rPr>
        <w:t>第四章  养老服务人员</w:t>
      </w:r>
    </w:p>
    <w:p>
      <w:pPr>
        <w:overflowPunct w:val="0"/>
        <w:spacing w:line="560" w:lineRule="exact"/>
        <w:ind w:firstLine="628" w:firstLineChars="200"/>
        <w:rPr>
          <w:rFonts w:ascii="CESI楷体-GB2312" w:hAnsi="CESI楷体-GB2312" w:eastAsia="CESI楷体-GB2312" w:cs="CESI楷体-GB2312"/>
          <w:bCs/>
          <w:color w:val="000000" w:themeColor="text1"/>
          <w:szCs w:val="32"/>
        </w:rPr>
      </w:pPr>
      <w:r>
        <w:rPr>
          <w:rFonts w:hint="eastAsia" w:ascii="CESI楷体-GB2312" w:hAnsi="CESI楷体-GB2312" w:eastAsia="CESI楷体-GB2312" w:cs="CESI楷体-GB2312"/>
          <w:bCs/>
          <w:color w:val="000000" w:themeColor="text1"/>
          <w:szCs w:val="32"/>
        </w:rPr>
        <w:t>第五章  扶持与保障</w:t>
      </w:r>
    </w:p>
    <w:p>
      <w:pPr>
        <w:overflowPunct w:val="0"/>
        <w:spacing w:line="560" w:lineRule="exact"/>
        <w:ind w:firstLine="628" w:firstLineChars="200"/>
        <w:rPr>
          <w:rFonts w:ascii="CESI楷体-GB2312" w:hAnsi="CESI楷体-GB2312" w:eastAsia="CESI楷体-GB2312" w:cs="CESI楷体-GB2312"/>
          <w:bCs/>
          <w:color w:val="000000" w:themeColor="text1"/>
          <w:szCs w:val="32"/>
        </w:rPr>
      </w:pPr>
      <w:r>
        <w:rPr>
          <w:rFonts w:hint="eastAsia" w:ascii="CESI楷体-GB2312" w:hAnsi="CESI楷体-GB2312" w:eastAsia="CESI楷体-GB2312" w:cs="CESI楷体-GB2312"/>
          <w:bCs/>
          <w:color w:val="000000" w:themeColor="text1"/>
          <w:szCs w:val="32"/>
        </w:rPr>
        <w:t>第六章  监督与管理</w:t>
      </w:r>
    </w:p>
    <w:p>
      <w:pPr>
        <w:overflowPunct w:val="0"/>
        <w:spacing w:line="560" w:lineRule="exact"/>
        <w:ind w:firstLine="628" w:firstLineChars="200"/>
        <w:rPr>
          <w:rFonts w:ascii="CESI楷体-GB2312" w:hAnsi="CESI楷体-GB2312" w:eastAsia="CESI楷体-GB2312" w:cs="CESI楷体-GB2312"/>
          <w:bCs/>
          <w:color w:val="000000" w:themeColor="text1"/>
          <w:szCs w:val="32"/>
        </w:rPr>
      </w:pPr>
      <w:r>
        <w:rPr>
          <w:rFonts w:hint="eastAsia" w:ascii="CESI楷体-GB2312" w:hAnsi="CESI楷体-GB2312" w:eastAsia="CESI楷体-GB2312" w:cs="CESI楷体-GB2312"/>
          <w:bCs/>
          <w:color w:val="000000" w:themeColor="text1"/>
          <w:szCs w:val="32"/>
        </w:rPr>
        <w:t>第七章  法律责任</w:t>
      </w:r>
    </w:p>
    <w:p>
      <w:pPr>
        <w:overflowPunct w:val="0"/>
        <w:spacing w:line="560" w:lineRule="exact"/>
        <w:ind w:firstLine="628" w:firstLineChars="200"/>
        <w:rPr>
          <w:rFonts w:ascii="CESI楷体-GB2312" w:hAnsi="CESI楷体-GB2312" w:eastAsia="CESI楷体-GB2312" w:cs="CESI楷体-GB2312"/>
          <w:bCs/>
          <w:color w:val="000000" w:themeColor="text1"/>
          <w:szCs w:val="32"/>
        </w:rPr>
      </w:pPr>
      <w:r>
        <w:rPr>
          <w:rFonts w:hint="eastAsia" w:ascii="CESI楷体-GB2312" w:hAnsi="CESI楷体-GB2312" w:eastAsia="CESI楷体-GB2312" w:cs="CESI楷体-GB2312"/>
          <w:bCs/>
          <w:color w:val="000000" w:themeColor="text1"/>
          <w:szCs w:val="32"/>
        </w:rPr>
        <w:t>第八章  附  则</w:t>
      </w:r>
    </w:p>
    <w:p>
      <w:pPr>
        <w:overflowPunct w:val="0"/>
        <w:spacing w:line="560" w:lineRule="exact"/>
        <w:ind w:firstLine="0"/>
        <w:rPr>
          <w:rFonts w:ascii="黑体" w:hAnsi="黑体" w:eastAsia="黑体"/>
          <w:bCs/>
          <w:color w:val="000000" w:themeColor="text1"/>
          <w:szCs w:val="32"/>
        </w:rPr>
      </w:pPr>
    </w:p>
    <w:p>
      <w:pPr>
        <w:overflowPunct w:val="0"/>
        <w:spacing w:line="560" w:lineRule="exact"/>
        <w:ind w:firstLine="0"/>
        <w:jc w:val="center"/>
        <w:rPr>
          <w:rFonts w:ascii="黑体" w:hAnsi="黑体" w:eastAsia="黑体" w:cs="黑体"/>
          <w:bCs/>
          <w:color w:val="000000" w:themeColor="text1"/>
          <w:szCs w:val="32"/>
        </w:rPr>
      </w:pPr>
      <w:r>
        <w:rPr>
          <w:rFonts w:hint="eastAsia" w:ascii="黑体" w:hAnsi="黑体" w:eastAsia="黑体" w:cs="黑体"/>
          <w:bCs/>
          <w:color w:val="000000" w:themeColor="text1"/>
          <w:szCs w:val="32"/>
        </w:rPr>
        <w:t>第一章  总  则</w:t>
      </w:r>
    </w:p>
    <w:p>
      <w:pPr>
        <w:pStyle w:val="4"/>
        <w:ind w:firstLine="628" w:firstLineChars="200"/>
        <w:jc w:val="both"/>
        <w:rPr>
          <w:rFonts w:ascii="黑体" w:hAnsi="黑体" w:eastAsia="黑体" w:cs="黑体"/>
          <w:b w:val="0"/>
          <w:bCs w:val="0"/>
          <w:color w:val="000000" w:themeColor="text1"/>
          <w:sz w:val="32"/>
          <w:szCs w:val="32"/>
        </w:rPr>
      </w:pPr>
    </w:p>
    <w:p>
      <w:pPr>
        <w:pStyle w:val="4"/>
        <w:ind w:firstLine="628" w:firstLineChars="200"/>
        <w:jc w:val="both"/>
        <w:rPr>
          <w:rFonts w:ascii="仿宋_GB2312" w:hAnsi="仿宋_GB2312" w:eastAsia="仿宋_GB2312" w:cs="仿宋_GB2312"/>
          <w:b w:val="0"/>
          <w:bCs w:val="0"/>
          <w:color w:val="000000" w:themeColor="text1"/>
          <w:kern w:val="2"/>
          <w:sz w:val="32"/>
          <w:szCs w:val="32"/>
        </w:rPr>
      </w:pPr>
      <w:r>
        <w:rPr>
          <w:rFonts w:hint="eastAsia" w:ascii="黑体" w:hAnsi="黑体" w:eastAsia="黑体" w:cs="黑体"/>
          <w:b w:val="0"/>
          <w:bCs w:val="0"/>
          <w:color w:val="000000" w:themeColor="text1"/>
          <w:sz w:val="32"/>
          <w:szCs w:val="32"/>
        </w:rPr>
        <w:t>第一条</w:t>
      </w:r>
      <w:r>
        <w:rPr>
          <w:rFonts w:hint="eastAsia" w:ascii="楷体" w:hAnsi="楷体" w:eastAsia="楷体" w:cs="楷体"/>
          <w:b w:val="0"/>
          <w:bCs w:val="0"/>
          <w:color w:val="000000" w:themeColor="text1"/>
          <w:sz w:val="32"/>
          <w:szCs w:val="32"/>
        </w:rPr>
        <w:t xml:space="preserve"> </w:t>
      </w:r>
      <w:r>
        <w:rPr>
          <w:rFonts w:hint="eastAsia" w:ascii="黑体" w:hAnsi="黑体" w:eastAsia="黑体" w:cs="黑体"/>
          <w:b w:val="0"/>
          <w:bCs w:val="0"/>
          <w:color w:val="000000" w:themeColor="text1"/>
          <w:sz w:val="32"/>
          <w:szCs w:val="32"/>
        </w:rPr>
        <w:t xml:space="preserve"> </w:t>
      </w:r>
      <w:r>
        <w:rPr>
          <w:rFonts w:hint="eastAsia" w:ascii="仿宋_GB2312" w:hAnsi="仿宋_GB2312" w:eastAsia="仿宋_GB2312" w:cs="仿宋_GB2312"/>
          <w:b w:val="0"/>
          <w:bCs w:val="0"/>
          <w:color w:val="000000" w:themeColor="text1"/>
          <w:kern w:val="2"/>
          <w:sz w:val="32"/>
          <w:szCs w:val="32"/>
        </w:rPr>
        <w:t>为了积极应对人口老龄化，健全养老服务体系，满足老年人养老服务需求，促进养老服务健康发展，根据《中华人民共和国老年人权益保障法》等法律、行政法规，结合本省实际，制定本条例。</w:t>
      </w:r>
    </w:p>
    <w:p>
      <w:pPr>
        <w:overflowPunct w:val="0"/>
        <w:spacing w:line="560" w:lineRule="exact"/>
        <w:ind w:firstLine="628" w:firstLineChars="200"/>
        <w:rPr>
          <w:rFonts w:ascii="仿宋_GB2312" w:hAnsi="仿宋_GB2312" w:cs="仿宋_GB2312"/>
          <w:color w:val="000000" w:themeColor="text1"/>
          <w:szCs w:val="32"/>
        </w:rPr>
      </w:pPr>
      <w:r>
        <w:rPr>
          <w:rFonts w:hint="eastAsia" w:ascii="黑体" w:hAnsi="黑体" w:eastAsia="黑体" w:cs="黑体"/>
          <w:color w:val="000000" w:themeColor="text1"/>
          <w:szCs w:val="32"/>
        </w:rPr>
        <w:t>第二条</w:t>
      </w:r>
      <w:r>
        <w:rPr>
          <w:rFonts w:hint="eastAsia" w:ascii="楷体" w:hAnsi="楷体" w:eastAsia="楷体" w:cs="楷体"/>
          <w:color w:val="000000" w:themeColor="text1"/>
          <w:kern w:val="44"/>
          <w:szCs w:val="32"/>
        </w:rPr>
        <w:t xml:space="preserve"> </w:t>
      </w:r>
      <w:r>
        <w:rPr>
          <w:rFonts w:hint="eastAsia" w:ascii="黑体" w:hAnsi="黑体" w:eastAsia="黑体" w:cs="黑体"/>
          <w:color w:val="000000" w:themeColor="text1"/>
          <w:szCs w:val="32"/>
        </w:rPr>
        <w:t xml:space="preserve"> </w:t>
      </w:r>
      <w:r>
        <w:rPr>
          <w:rFonts w:hint="eastAsia" w:ascii="仿宋_GB2312" w:hAnsi="仿宋_GB2312" w:cs="仿宋_GB2312"/>
          <w:color w:val="000000" w:themeColor="text1"/>
          <w:szCs w:val="32"/>
        </w:rPr>
        <w:t>本省行政区域内养老服务及其监督管理等活动，适用本条例。</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黑体" w:hAnsi="黑体" w:eastAsia="黑体" w:cs="黑体"/>
          <w:color w:val="000000" w:themeColor="text1"/>
          <w:szCs w:val="32"/>
        </w:rPr>
        <w:t xml:space="preserve">第三条  </w:t>
      </w:r>
      <w:r>
        <w:rPr>
          <w:rFonts w:hint="eastAsia" w:ascii="仿宋_GB2312" w:hAnsi="仿宋_GB2312" w:cs="仿宋_GB2312"/>
          <w:color w:val="000000" w:themeColor="text1"/>
          <w:szCs w:val="32"/>
        </w:rPr>
        <w:t>养老服务应当坚持以人民为中心的发展思想，坚持党委领导、政府主导、保障基本、普惠多样、社会协同的原则，构建居家社区机构相协调、医养康养相结合的养老服务体系</w:t>
      </w:r>
      <w:r>
        <w:rPr>
          <w:rFonts w:hint="eastAsia" w:ascii="仿宋_GB2312" w:hAnsi="仿宋_GB2312" w:cs="仿宋_GB2312"/>
          <w:color w:val="000000" w:themeColor="text1"/>
          <w:szCs w:val="32"/>
          <w:lang w:eastAsia="zh-CN"/>
        </w:rPr>
        <w:t>，发展养老事业和养老产业</w:t>
      </w:r>
      <w:r>
        <w:rPr>
          <w:rFonts w:hint="eastAsia" w:ascii="仿宋_GB2312" w:hAnsi="仿宋_GB2312" w:cs="仿宋_GB2312"/>
          <w:color w:val="000000" w:themeColor="text1"/>
          <w:szCs w:val="32"/>
        </w:rPr>
        <w:t>。</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黑体" w:hAnsi="黑体" w:eastAsia="黑体" w:cs="黑体"/>
          <w:color w:val="000000" w:themeColor="text1"/>
          <w:szCs w:val="32"/>
        </w:rPr>
        <w:t>第四条</w:t>
      </w:r>
      <w:r>
        <w:rPr>
          <w:rFonts w:hint="eastAsia" w:ascii="楷体" w:hAnsi="楷体" w:eastAsia="楷体" w:cs="楷体"/>
          <w:color w:val="000000" w:themeColor="text1"/>
          <w:kern w:val="44"/>
          <w:szCs w:val="32"/>
        </w:rPr>
        <w:t xml:space="preserve"> </w:t>
      </w:r>
      <w:r>
        <w:rPr>
          <w:rFonts w:hint="eastAsia" w:ascii="仿宋_GB2312" w:hAnsi="仿宋_GB2312" w:cs="仿宋_GB2312"/>
          <w:color w:val="000000" w:themeColor="text1"/>
          <w:szCs w:val="32"/>
        </w:rPr>
        <w:t xml:space="preserve"> 县级以上人民政府应当加强对养老服务工作的组织领导，建立养老服务工作联席会议制度，研究解决养老服务重大问题</w:t>
      </w:r>
      <w:r>
        <w:rPr>
          <w:rFonts w:hint="eastAsia" w:ascii="仿宋_GB2312" w:hAnsi="仿宋_GB2312" w:cs="仿宋_GB2312"/>
          <w:color w:val="000000" w:themeColor="text1"/>
          <w:szCs w:val="32"/>
          <w:lang w:eastAsia="zh-CN"/>
        </w:rPr>
        <w:t>，</w:t>
      </w:r>
      <w:r>
        <w:rPr>
          <w:rFonts w:hint="eastAsia" w:ascii="仿宋_GB2312" w:hAnsi="仿宋_GB2312" w:cs="仿宋_GB2312"/>
          <w:color w:val="000000" w:themeColor="text1"/>
          <w:szCs w:val="32"/>
        </w:rPr>
        <w:t>将养老服务纳入国民经济和社会发展规划，制定养老服务体系建设专项规划，</w:t>
      </w:r>
      <w:r>
        <w:rPr>
          <w:rFonts w:hint="eastAsia" w:ascii="仿宋_GB2312" w:hAnsi="仿宋_GB2312" w:cs="仿宋_GB2312"/>
          <w:color w:val="000000" w:themeColor="text1"/>
          <w:szCs w:val="32"/>
          <w:lang w:eastAsia="zh-CN"/>
        </w:rPr>
        <w:t>促进</w:t>
      </w:r>
      <w:r>
        <w:rPr>
          <w:rFonts w:hint="eastAsia" w:ascii="仿宋_GB2312" w:hAnsi="仿宋_GB2312" w:cs="仿宋_GB2312"/>
          <w:color w:val="000000" w:themeColor="text1"/>
          <w:szCs w:val="32"/>
        </w:rPr>
        <w:t>养老服务</w:t>
      </w:r>
      <w:r>
        <w:rPr>
          <w:rFonts w:hint="eastAsia" w:ascii="仿宋_GB2312" w:hAnsi="仿宋_GB2312" w:cs="仿宋_GB2312"/>
          <w:color w:val="000000" w:themeColor="text1"/>
          <w:szCs w:val="32"/>
          <w:lang w:eastAsia="zh-CN"/>
        </w:rPr>
        <w:t>事业产业</w:t>
      </w:r>
      <w:r>
        <w:rPr>
          <w:rFonts w:hint="eastAsia" w:ascii="仿宋_GB2312" w:hAnsi="仿宋_GB2312" w:cs="仿宋_GB2312"/>
          <w:color w:val="000000" w:themeColor="text1"/>
          <w:szCs w:val="32"/>
        </w:rPr>
        <w:t>发展与经济社会发展水平相适应。</w:t>
      </w:r>
    </w:p>
    <w:p>
      <w:pPr>
        <w:overflowPunct w:val="0"/>
        <w:spacing w:line="560" w:lineRule="exact"/>
        <w:ind w:firstLine="628" w:firstLineChars="200"/>
        <w:rPr>
          <w:rFonts w:ascii="仿宋_GB2312" w:hAnsi="仿宋_GB2312" w:cs="仿宋_GB2312"/>
          <w:color w:val="000000" w:themeColor="text1"/>
          <w:szCs w:val="32"/>
        </w:rPr>
      </w:pPr>
      <w:r>
        <w:rPr>
          <w:rFonts w:hint="eastAsia" w:ascii="仿宋_GB2312" w:hAnsi="仿宋_GB2312" w:cs="仿宋_GB2312"/>
          <w:color w:val="000000" w:themeColor="text1"/>
          <w:szCs w:val="32"/>
        </w:rPr>
        <w:t>乡镇人民政府、街道办事处负责本辖区内养老服务工作，通过配备相应的社区工作者或者政府购买服务等方式，加强养老服务工作力量。</w:t>
      </w:r>
    </w:p>
    <w:p>
      <w:pPr>
        <w:overflowPunct w:val="0"/>
        <w:spacing w:line="560" w:lineRule="exact"/>
        <w:ind w:firstLine="628" w:firstLineChars="200"/>
        <w:rPr>
          <w:rFonts w:ascii="仿宋_GB2312" w:hAnsi="仿宋_GB2312" w:cs="仿宋_GB2312"/>
          <w:color w:val="000000" w:themeColor="text1"/>
          <w:szCs w:val="32"/>
        </w:rPr>
      </w:pPr>
      <w:r>
        <w:rPr>
          <w:rFonts w:hint="eastAsia" w:ascii="黑体" w:hAnsi="黑体" w:eastAsia="黑体" w:cs="黑体"/>
          <w:color w:val="000000" w:themeColor="text1"/>
          <w:szCs w:val="32"/>
        </w:rPr>
        <w:t>第五条</w:t>
      </w:r>
      <w:r>
        <w:rPr>
          <w:rFonts w:ascii="CESI楷体-GB2312" w:hAnsi="CESI楷体-GB2312" w:eastAsia="CESI楷体-GB2312" w:cs="CESI楷体-GB2312"/>
          <w:color w:val="000000" w:themeColor="text1"/>
          <w:szCs w:val="32"/>
        </w:rPr>
        <w:t xml:space="preserve">  </w:t>
      </w:r>
      <w:r>
        <w:rPr>
          <w:rFonts w:hint="eastAsia" w:ascii="仿宋_GB2312" w:hAnsi="仿宋_GB2312" w:cs="仿宋_GB2312"/>
          <w:color w:val="000000" w:themeColor="text1"/>
          <w:szCs w:val="32"/>
        </w:rPr>
        <w:t>县级以上民政部门主管本行政区域内的养老服务工作，牵头推进养老服务体系建设。民政部门养老服务发展（指导）机构承担养老服务技术指导、业务培训、信息管理、质量评价和标准推广等有关工作。</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县级以上卫生健康部门负责统筹推进医养结合和老年人健康服务工作</w:t>
      </w:r>
      <w:r>
        <w:rPr>
          <w:rFonts w:hint="eastAsia" w:ascii="仿宋_GB2312" w:hAnsi="仿宋_GB2312" w:cs="仿宋_GB2312"/>
          <w:color w:val="000000" w:themeColor="text1"/>
          <w:szCs w:val="32"/>
          <w:lang w:eastAsia="zh-CN"/>
        </w:rPr>
        <w:t>，依法维护</w:t>
      </w:r>
      <w:r>
        <w:rPr>
          <w:rFonts w:hint="eastAsia" w:ascii="仿宋_GB2312" w:hAnsi="仿宋_GB2312" w:cs="仿宋_GB2312"/>
          <w:color w:val="000000" w:themeColor="text1"/>
          <w:szCs w:val="32"/>
        </w:rPr>
        <w:t>老年人</w:t>
      </w:r>
      <w:r>
        <w:rPr>
          <w:rFonts w:hint="eastAsia" w:ascii="仿宋_GB2312" w:hAnsi="仿宋_GB2312" w:cs="仿宋_GB2312"/>
          <w:color w:val="000000" w:themeColor="text1"/>
          <w:szCs w:val="32"/>
          <w:lang w:eastAsia="zh-CN"/>
        </w:rPr>
        <w:t>合法</w:t>
      </w:r>
      <w:r>
        <w:rPr>
          <w:rFonts w:hint="eastAsia" w:ascii="仿宋_GB2312" w:hAnsi="仿宋_GB2312" w:cs="仿宋_GB2312"/>
          <w:color w:val="000000" w:themeColor="text1"/>
          <w:szCs w:val="32"/>
        </w:rPr>
        <w:t>权益。</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县级以上发展改革、财政、人力资源社会保障、自然资源、住房城乡建设、农业农村、文化旅游、教育、工业和信息化、公安、应急管理、市场监督管理、</w:t>
      </w:r>
      <w:r>
        <w:rPr>
          <w:rFonts w:hint="eastAsia" w:ascii="仿宋_GB2312" w:hAnsi="仿宋_GB2312" w:cs="仿宋_GB2312"/>
          <w:color w:val="000000" w:themeColor="text1"/>
          <w:szCs w:val="32"/>
          <w:lang w:eastAsia="zh-CN"/>
        </w:rPr>
        <w:t>医疗保障、</w:t>
      </w:r>
      <w:r>
        <w:rPr>
          <w:rFonts w:hint="eastAsia" w:ascii="仿宋_GB2312" w:hAnsi="仿宋_GB2312" w:cs="仿宋_GB2312"/>
          <w:color w:val="000000" w:themeColor="text1"/>
          <w:szCs w:val="32"/>
        </w:rPr>
        <w:t>体育、消防救援等部门和单位按照各自职责，做好养老服务相关工作。</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CESI黑体-GB2312" w:hAnsi="CESI黑体-GB2312" w:eastAsia="CESI黑体-GB2312" w:cs="CESI黑体-GB2312"/>
          <w:color w:val="000000" w:themeColor="text1"/>
          <w:szCs w:val="32"/>
        </w:rPr>
        <w:t>第六条</w:t>
      </w:r>
      <w:r>
        <w:rPr>
          <w:rFonts w:hint="eastAsia" w:ascii="楷体" w:hAnsi="楷体" w:eastAsia="楷体" w:cs="楷体"/>
          <w:color w:val="000000" w:themeColor="text1"/>
          <w:kern w:val="44"/>
          <w:szCs w:val="32"/>
        </w:rPr>
        <w:t xml:space="preserve">  </w:t>
      </w:r>
      <w:r>
        <w:rPr>
          <w:rFonts w:hint="eastAsia" w:ascii="仿宋_GB2312" w:hAnsi="仿宋_GB2312" w:cs="仿宋_GB2312"/>
          <w:color w:val="000000" w:themeColor="text1"/>
          <w:szCs w:val="32"/>
        </w:rPr>
        <w:t>家庭成员应当尊重、照料和关心老年人，树立优良家风，弘扬孝亲敬老的传统美德。</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赡养人应当对老年人履行经济上供养、生活上照料和精神上慰藉的义务，关心老年人健康，照顾老年人的特殊需要。扶养人应当依法对</w:t>
      </w:r>
      <w:r>
        <w:rPr>
          <w:rFonts w:hint="eastAsia" w:ascii="仿宋_GB2312" w:hAnsi="仿宋_GB2312" w:cs="仿宋_GB2312"/>
          <w:color w:val="000000" w:themeColor="text1"/>
          <w:szCs w:val="32"/>
          <w:lang w:eastAsia="zh-CN"/>
        </w:rPr>
        <w:t>被扶养的</w:t>
      </w:r>
      <w:r>
        <w:rPr>
          <w:rFonts w:hint="eastAsia" w:ascii="仿宋_GB2312" w:hAnsi="仿宋_GB2312" w:cs="仿宋_GB2312"/>
          <w:color w:val="000000" w:themeColor="text1"/>
          <w:szCs w:val="32"/>
        </w:rPr>
        <w:t>老年人履行扶养义务。</w:t>
      </w:r>
    </w:p>
    <w:p>
      <w:pPr>
        <w:pStyle w:val="2"/>
        <w:keepNext w:val="0"/>
        <w:keepLines w:val="0"/>
        <w:pageBreakBefore w:val="0"/>
        <w:widowControl w:val="0"/>
        <w:kinsoku/>
        <w:wordWrap/>
        <w:overflowPunct/>
        <w:topLinePunct w:val="0"/>
        <w:autoSpaceDE/>
        <w:autoSpaceDN/>
        <w:bidi w:val="0"/>
        <w:adjustRightInd/>
        <w:snapToGrid/>
        <w:spacing w:line="560" w:lineRule="exact"/>
        <w:ind w:firstLine="628" w:firstLineChars="200"/>
        <w:jc w:val="left"/>
        <w:textAlignment w:val="auto"/>
        <w:rPr>
          <w:rFonts w:hint="eastAsia" w:ascii="仿宋_GB2312" w:hAnsi="仿宋_GB2312" w:eastAsia="仿宋_GB2312" w:cs="仿宋_GB2312"/>
          <w:b w:val="0"/>
          <w:color w:val="000000" w:themeColor="text1"/>
          <w:kern w:val="2"/>
          <w:sz w:val="32"/>
          <w:szCs w:val="32"/>
          <w:lang w:val="en-US" w:eastAsia="zh-CN" w:bidi="ar-SA"/>
        </w:rPr>
      </w:pPr>
      <w:r>
        <w:rPr>
          <w:rFonts w:hint="eastAsia" w:ascii="CESI黑体-GB2312" w:hAnsi="CESI黑体-GB2312" w:eastAsia="CESI黑体-GB2312" w:cs="CESI黑体-GB2312"/>
          <w:b w:val="0"/>
          <w:bCs/>
          <w:color w:val="000000" w:themeColor="text1"/>
          <w:sz w:val="32"/>
          <w:szCs w:val="32"/>
          <w:lang w:eastAsia="zh-CN"/>
        </w:rPr>
        <w:t>第七条</w:t>
      </w:r>
      <w:r>
        <w:rPr>
          <w:rFonts w:hint="eastAsia" w:ascii="CESI黑体-GB2312" w:hAnsi="CESI黑体-GB2312" w:eastAsia="CESI黑体-GB2312" w:cs="CESI黑体-GB2312"/>
          <w:b w:val="0"/>
          <w:bCs/>
          <w:color w:val="000000" w:themeColor="text1"/>
          <w:sz w:val="32"/>
          <w:szCs w:val="32"/>
          <w:lang w:val="en-US" w:eastAsia="zh-CN"/>
        </w:rPr>
        <w:t xml:space="preserve">  </w:t>
      </w:r>
      <w:r>
        <w:rPr>
          <w:rFonts w:hint="eastAsia" w:ascii="仿宋_GB2312" w:hAnsi="仿宋_GB2312" w:eastAsia="仿宋_GB2312" w:cs="仿宋_GB2312"/>
          <w:b w:val="0"/>
          <w:color w:val="000000" w:themeColor="text1"/>
          <w:kern w:val="2"/>
          <w:sz w:val="32"/>
          <w:szCs w:val="32"/>
          <w:lang w:val="en-US" w:eastAsia="zh-CN" w:bidi="ar-SA"/>
        </w:rPr>
        <w:t>居民委员会、村民委员会应当发挥自治功能和优势，依照法律和本条例规定做好居家社区养老服务及相关工作。</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CESI黑体-GB2312" w:hAnsi="CESI黑体-GB2312" w:eastAsia="CESI黑体-GB2312" w:cs="CESI黑体-GB2312"/>
          <w:b w:val="0"/>
          <w:bCs/>
          <w:color w:val="000000" w:themeColor="text1"/>
          <w:sz w:val="32"/>
          <w:szCs w:val="32"/>
          <w:lang w:eastAsia="zh-CN"/>
        </w:rPr>
        <w:t>第八条</w:t>
      </w:r>
      <w:r>
        <w:rPr>
          <w:rFonts w:hint="eastAsia" w:ascii="楷体" w:hAnsi="楷体" w:eastAsia="楷体" w:cs="楷体"/>
          <w:color w:val="000000" w:themeColor="text1"/>
          <w:kern w:val="44"/>
          <w:szCs w:val="32"/>
        </w:rPr>
        <w:t xml:space="preserve">  </w:t>
      </w:r>
      <w:r>
        <w:rPr>
          <w:rFonts w:hint="eastAsia" w:ascii="仿宋_GB2312" w:hAnsi="仿宋_GB2312" w:cs="仿宋_GB2312"/>
          <w:color w:val="000000" w:themeColor="text1"/>
          <w:szCs w:val="32"/>
        </w:rPr>
        <w:t>工会、共青团、妇联、残联、红十字会以及老年人组织、慈善组织、志愿服务组织等，根据职责或者章程，发挥各自优势，协同做好养老服务工作。</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鼓励单位和个人通过举办养老服务机构、开展志愿活动、慈善捐助等多种形式提供、参与和支持养老服务。</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CESI黑体-GB2312" w:hAnsi="CESI黑体-GB2312" w:eastAsia="CESI黑体-GB2312" w:cs="CESI黑体-GB2312"/>
          <w:b w:val="0"/>
          <w:bCs/>
          <w:color w:val="000000" w:themeColor="text1"/>
          <w:sz w:val="32"/>
          <w:szCs w:val="32"/>
          <w:lang w:eastAsia="zh-CN"/>
        </w:rPr>
        <w:t>第九条</w:t>
      </w:r>
      <w:r>
        <w:rPr>
          <w:rFonts w:hint="eastAsia" w:ascii="CESI黑体-GB2312" w:hAnsi="CESI黑体-GB2312" w:eastAsia="CESI黑体-GB2312" w:cs="CESI黑体-GB2312"/>
          <w:color w:val="000000" w:themeColor="text1"/>
          <w:szCs w:val="32"/>
        </w:rPr>
        <w:t xml:space="preserve">  </w:t>
      </w:r>
      <w:r>
        <w:rPr>
          <w:rFonts w:hint="eastAsia" w:ascii="仿宋_GB2312" w:hAnsi="仿宋_GB2312" w:cs="仿宋_GB2312"/>
          <w:color w:val="000000" w:themeColor="text1"/>
          <w:szCs w:val="32"/>
        </w:rPr>
        <w:t>养老服务行业协会应当加强行业自律和诚信建设，建立健全行业规范，推动实施养老服务标准，引导和规范养老服务</w:t>
      </w:r>
      <w:r>
        <w:rPr>
          <w:rFonts w:hint="eastAsia" w:ascii="仿宋_GB2312" w:hAnsi="仿宋_GB2312" w:cs="仿宋_GB2312"/>
          <w:color w:val="000000" w:themeColor="text1"/>
          <w:szCs w:val="32"/>
          <w:lang w:eastAsia="zh-CN"/>
        </w:rPr>
        <w:t>健康</w:t>
      </w:r>
      <w:r>
        <w:rPr>
          <w:rFonts w:hint="eastAsia" w:ascii="仿宋_GB2312" w:hAnsi="仿宋_GB2312" w:cs="仿宋_GB2312"/>
          <w:color w:val="000000" w:themeColor="text1"/>
          <w:szCs w:val="32"/>
        </w:rPr>
        <w:t>发展。</w:t>
      </w:r>
    </w:p>
    <w:p>
      <w:pPr>
        <w:overflowPunct w:val="0"/>
        <w:spacing w:line="560" w:lineRule="exact"/>
        <w:ind w:firstLine="628" w:firstLineChars="200"/>
        <w:rPr>
          <w:rFonts w:hint="eastAsia" w:ascii="仿宋_GB2312" w:hAnsi="仿宋_GB2312" w:cs="仿宋_GB2312"/>
          <w:color w:val="000000" w:themeColor="text1"/>
          <w:szCs w:val="32"/>
          <w:lang w:val="zh-CN"/>
        </w:rPr>
      </w:pPr>
      <w:r>
        <w:rPr>
          <w:rFonts w:hint="eastAsia" w:ascii="CESI黑体-GB2312" w:hAnsi="CESI黑体-GB2312" w:eastAsia="CESI黑体-GB2312" w:cs="CESI黑体-GB2312"/>
          <w:b w:val="0"/>
          <w:bCs/>
          <w:color w:val="000000" w:themeColor="text1"/>
          <w:sz w:val="32"/>
          <w:szCs w:val="32"/>
          <w:lang w:eastAsia="zh-CN"/>
        </w:rPr>
        <w:t>第十条</w:t>
      </w:r>
      <w:r>
        <w:rPr>
          <w:rFonts w:hint="eastAsia" w:ascii="楷体" w:hAnsi="楷体" w:eastAsia="楷体" w:cs="楷体"/>
          <w:color w:val="000000" w:themeColor="text1"/>
          <w:kern w:val="44"/>
          <w:szCs w:val="32"/>
        </w:rPr>
        <w:t xml:space="preserve"> </w:t>
      </w:r>
      <w:r>
        <w:rPr>
          <w:rFonts w:hint="eastAsia" w:ascii="仿宋" w:hAnsi="仿宋" w:eastAsia="仿宋"/>
          <w:color w:val="000000" w:themeColor="text1"/>
          <w:szCs w:val="32"/>
        </w:rPr>
        <w:t xml:space="preserve"> </w:t>
      </w:r>
      <w:r>
        <w:rPr>
          <w:rFonts w:hint="eastAsia" w:ascii="仿宋_GB2312" w:hAnsi="仿宋_GB2312" w:cs="仿宋_GB2312"/>
          <w:color w:val="000000" w:themeColor="text1"/>
          <w:szCs w:val="32"/>
        </w:rPr>
        <w:t>全社会应当践行社会主义核心价值观，弘扬中华民族传统美德，广泛开展敬老、养老、助老宣传教育活动，形成尊重、关心、帮助老年人的社会风尚。</w:t>
      </w:r>
      <w:r>
        <w:rPr>
          <w:rFonts w:hint="eastAsia" w:ascii="仿宋_GB2312" w:hAnsi="仿宋_GB2312" w:cs="仿宋_GB2312"/>
          <w:color w:val="000000" w:themeColor="text1"/>
          <w:szCs w:val="32"/>
          <w:lang w:val="zh-CN"/>
        </w:rPr>
        <w:t>引导老年人树立终身发展理念，推动老有所养与老有所为相结合，提高老年人生活质量和社会参与度。</w:t>
      </w:r>
    </w:p>
    <w:p>
      <w:pPr>
        <w:overflowPunct w:val="0"/>
        <w:spacing w:line="560" w:lineRule="exact"/>
        <w:ind w:firstLine="628" w:firstLineChars="200"/>
        <w:rPr>
          <w:rFonts w:ascii="仿宋_GB2312" w:hAnsi="仿宋_GB2312" w:cs="仿宋_GB2312"/>
          <w:color w:val="000000" w:themeColor="text1"/>
          <w:szCs w:val="32"/>
        </w:rPr>
      </w:pPr>
      <w:r>
        <w:rPr>
          <w:rFonts w:hint="eastAsia" w:ascii="仿宋_GB2312" w:hAnsi="仿宋_GB2312" w:cs="仿宋_GB2312"/>
          <w:color w:val="000000" w:themeColor="text1"/>
          <w:szCs w:val="32"/>
        </w:rPr>
        <w:t>广播、电视、报刊、网络等媒体应当加强养老服务公益宣传，开设老年频道或者专题、专栏等，传播老年人健身、康养、维权、反诈防骗等知识，丰富老年人的精神文化生活，提高老年人防范意识。</w:t>
      </w:r>
    </w:p>
    <w:p>
      <w:pPr>
        <w:overflowPunct w:val="0"/>
        <w:spacing w:line="560" w:lineRule="exact"/>
        <w:ind w:firstLine="628" w:firstLineChars="200"/>
        <w:rPr>
          <w:rFonts w:ascii="仿宋_GB2312" w:hAnsi="仿宋_GB2312" w:cs="仿宋_GB2312"/>
          <w:color w:val="000000" w:themeColor="text1"/>
          <w:szCs w:val="32"/>
        </w:rPr>
      </w:pPr>
      <w:r>
        <w:rPr>
          <w:rFonts w:hint="eastAsia" w:ascii="黑体" w:hAnsi="黑体" w:eastAsia="黑体" w:cs="黑体"/>
          <w:color w:val="000000" w:themeColor="text1"/>
          <w:szCs w:val="32"/>
        </w:rPr>
        <w:t>第十</w:t>
      </w:r>
      <w:r>
        <w:rPr>
          <w:rFonts w:hint="eastAsia" w:ascii="黑体" w:hAnsi="黑体" w:eastAsia="黑体" w:cs="黑体"/>
          <w:color w:val="000000" w:themeColor="text1"/>
          <w:szCs w:val="32"/>
          <w:lang w:eastAsia="zh-CN"/>
        </w:rPr>
        <w:t>一</w:t>
      </w:r>
      <w:r>
        <w:rPr>
          <w:rFonts w:hint="eastAsia" w:ascii="黑体" w:hAnsi="黑体" w:eastAsia="黑体" w:cs="黑体"/>
          <w:color w:val="000000" w:themeColor="text1"/>
          <w:szCs w:val="32"/>
        </w:rPr>
        <w:t>条</w:t>
      </w:r>
      <w:r>
        <w:rPr>
          <w:rFonts w:hint="eastAsia" w:ascii="CESI楷体-GB2312" w:hAnsi="CESI楷体-GB2312" w:eastAsia="CESI楷体-GB2312" w:cs="CESI楷体-GB2312"/>
          <w:color w:val="000000" w:themeColor="text1"/>
          <w:szCs w:val="32"/>
        </w:rPr>
        <w:t xml:space="preserve">  </w:t>
      </w:r>
      <w:r>
        <w:rPr>
          <w:rFonts w:hint="eastAsia" w:ascii="仿宋_GB2312" w:hAnsi="仿宋_GB2312" w:cs="仿宋_GB2312"/>
          <w:color w:val="000000" w:themeColor="text1"/>
          <w:szCs w:val="32"/>
        </w:rPr>
        <w:t>县级以上人民政府或者省人民政府有关部门，对在养老服务工作中做出突出贡献的单位和个人，按照规定给予表彰或者奖励。</w:t>
      </w:r>
    </w:p>
    <w:p>
      <w:pPr>
        <w:overflowPunct w:val="0"/>
        <w:spacing w:line="560" w:lineRule="exact"/>
        <w:ind w:firstLine="0"/>
        <w:rPr>
          <w:rFonts w:ascii="仿宋" w:hAnsi="仿宋" w:eastAsia="仿宋"/>
          <w:color w:val="000000" w:themeColor="text1"/>
          <w:szCs w:val="32"/>
        </w:rPr>
      </w:pPr>
    </w:p>
    <w:p>
      <w:pPr>
        <w:overflowPunct w:val="0"/>
        <w:spacing w:line="560" w:lineRule="exact"/>
        <w:ind w:firstLine="0"/>
        <w:jc w:val="center"/>
        <w:rPr>
          <w:rFonts w:ascii="黑体" w:hAnsi="黑体" w:eastAsia="黑体" w:cs="黑体"/>
          <w:bCs/>
          <w:color w:val="000000" w:themeColor="text1"/>
          <w:szCs w:val="32"/>
        </w:rPr>
      </w:pPr>
      <w:r>
        <w:rPr>
          <w:rFonts w:hint="eastAsia" w:ascii="黑体" w:hAnsi="黑体" w:eastAsia="黑体" w:cs="黑体"/>
          <w:bCs/>
          <w:color w:val="000000" w:themeColor="text1"/>
          <w:szCs w:val="32"/>
        </w:rPr>
        <w:t>第二章  规划与建设</w:t>
      </w:r>
    </w:p>
    <w:p>
      <w:pPr>
        <w:overflowPunct w:val="0"/>
        <w:spacing w:line="560" w:lineRule="exact"/>
        <w:ind w:firstLine="628" w:firstLineChars="200"/>
        <w:rPr>
          <w:rFonts w:ascii="黑体" w:hAnsi="黑体" w:eastAsia="黑体" w:cs="黑体"/>
          <w:color w:val="000000" w:themeColor="text1"/>
          <w:szCs w:val="32"/>
        </w:rPr>
      </w:pP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黑体" w:hAnsi="黑体" w:eastAsia="黑体" w:cs="黑体"/>
          <w:color w:val="000000" w:themeColor="text1"/>
          <w:szCs w:val="32"/>
        </w:rPr>
        <w:t>第十</w:t>
      </w:r>
      <w:r>
        <w:rPr>
          <w:rFonts w:hint="eastAsia" w:ascii="黑体" w:hAnsi="黑体" w:eastAsia="黑体" w:cs="黑体"/>
          <w:color w:val="000000" w:themeColor="text1"/>
          <w:szCs w:val="32"/>
          <w:lang w:eastAsia="zh-CN"/>
        </w:rPr>
        <w:t>二</w:t>
      </w:r>
      <w:r>
        <w:rPr>
          <w:rFonts w:hint="eastAsia" w:ascii="黑体" w:hAnsi="黑体" w:eastAsia="黑体" w:cs="黑体"/>
          <w:color w:val="000000" w:themeColor="text1"/>
          <w:szCs w:val="32"/>
        </w:rPr>
        <w:t>条</w:t>
      </w:r>
      <w:r>
        <w:rPr>
          <w:rFonts w:hint="eastAsia" w:ascii="楷体" w:hAnsi="楷体" w:eastAsia="楷体" w:cs="楷体"/>
          <w:color w:val="000000" w:themeColor="text1"/>
          <w:kern w:val="44"/>
          <w:szCs w:val="32"/>
        </w:rPr>
        <w:t xml:space="preserve"> </w:t>
      </w:r>
      <w:r>
        <w:rPr>
          <w:rFonts w:hint="eastAsia" w:ascii="黑体" w:hAnsi="黑体" w:eastAsia="黑体" w:cs="黑体"/>
          <w:color w:val="000000" w:themeColor="text1"/>
          <w:szCs w:val="32"/>
        </w:rPr>
        <w:t xml:space="preserve"> </w:t>
      </w:r>
      <w:r>
        <w:rPr>
          <w:rFonts w:hint="eastAsia" w:ascii="仿宋_GB2312" w:hAnsi="仿宋_GB2312" w:cs="仿宋_GB2312"/>
          <w:color w:val="000000" w:themeColor="text1"/>
          <w:szCs w:val="32"/>
        </w:rPr>
        <w:t>设区的市、县（市</w:t>
      </w:r>
      <w:r>
        <w:rPr>
          <w:rFonts w:hint="eastAsia" w:ascii="仿宋_GB2312" w:hAnsi="仿宋_GB2312" w:cs="仿宋_GB2312"/>
          <w:color w:val="000000" w:themeColor="text1"/>
          <w:szCs w:val="32"/>
          <w:lang w:eastAsia="zh-CN"/>
        </w:rPr>
        <w:t>、区</w:t>
      </w:r>
      <w:r>
        <w:rPr>
          <w:rFonts w:hint="eastAsia" w:ascii="仿宋_GB2312" w:hAnsi="仿宋_GB2312" w:cs="仿宋_GB2312"/>
          <w:color w:val="000000" w:themeColor="text1"/>
          <w:szCs w:val="32"/>
        </w:rPr>
        <w:t>）编制国土空间总体规划，应当</w:t>
      </w:r>
      <w:r>
        <w:rPr>
          <w:rFonts w:hint="eastAsia" w:ascii="仿宋_GB2312" w:hAnsi="仿宋_GB2312" w:cs="仿宋_GB2312"/>
          <w:color w:val="000000" w:themeColor="text1"/>
          <w:szCs w:val="32"/>
          <w:lang w:eastAsia="zh-CN"/>
        </w:rPr>
        <w:t>征求民政部门意见，</w:t>
      </w:r>
      <w:r>
        <w:rPr>
          <w:rFonts w:hint="eastAsia" w:ascii="仿宋_GB2312" w:hAnsi="仿宋_GB2312" w:cs="仿宋_GB2312"/>
          <w:color w:val="000000" w:themeColor="text1"/>
          <w:szCs w:val="32"/>
        </w:rPr>
        <w:t>按照国家有关规定，结合本地区人口结构、老龄化发展趋势，因地制宜提出养老服务设施用地的规模、</w:t>
      </w:r>
      <w:r>
        <w:rPr>
          <w:rFonts w:hint="eastAsia" w:ascii="仿宋_GB2312" w:hAnsi="仿宋_GB2312" w:cs="仿宋_GB2312"/>
          <w:color w:val="000000" w:themeColor="text1"/>
          <w:szCs w:val="32"/>
          <w:lang w:eastAsia="zh-CN"/>
        </w:rPr>
        <w:t>执行</w:t>
      </w:r>
      <w:r>
        <w:rPr>
          <w:rFonts w:hint="eastAsia" w:ascii="仿宋_GB2312" w:hAnsi="仿宋_GB2312" w:cs="仿宋_GB2312"/>
          <w:color w:val="000000" w:themeColor="text1"/>
          <w:szCs w:val="32"/>
        </w:rPr>
        <w:t>标准和布局。对老龄人口占比较高和老龄化发展趋势较快的地区，适当提高养老服务设施用地比例。</w:t>
      </w:r>
    </w:p>
    <w:p>
      <w:pPr>
        <w:overflowPunct w:val="0"/>
        <w:spacing w:line="560" w:lineRule="exact"/>
        <w:ind w:firstLine="628" w:firstLineChars="200"/>
        <w:rPr>
          <w:rFonts w:ascii="仿宋_GB2312" w:hAnsi="仿宋_GB2312" w:cs="仿宋_GB2312"/>
          <w:color w:val="000000" w:themeColor="text1"/>
          <w:szCs w:val="32"/>
        </w:rPr>
      </w:pPr>
      <w:r>
        <w:rPr>
          <w:rFonts w:hint="eastAsia" w:ascii="仿宋_GB2312" w:hAnsi="仿宋_GB2312" w:cs="仿宋_GB2312"/>
          <w:color w:val="000000" w:themeColor="text1"/>
          <w:szCs w:val="32"/>
        </w:rPr>
        <w:t>设区的市、县（市、区）民政部门应当会同自然资源部门，根据本行政区域国土空间规划和老年人口分布、公共服务资源、养老服务需求等因素，编制养老服务设施布局专项规划，报本级人民政府批准后，纳入同级国土空间规划同步实施。</w:t>
      </w:r>
    </w:p>
    <w:p>
      <w:pPr>
        <w:spacing w:line="560" w:lineRule="exact"/>
        <w:ind w:firstLine="628" w:firstLineChars="200"/>
        <w:rPr>
          <w:rFonts w:hint="eastAsia" w:ascii="仿宋_GB2312" w:hAnsi="仿宋_GB2312" w:cs="仿宋_GB2312"/>
          <w:color w:val="000000" w:themeColor="text1"/>
          <w:szCs w:val="32"/>
        </w:rPr>
      </w:pPr>
      <w:r>
        <w:rPr>
          <w:rFonts w:hint="eastAsia" w:ascii="黑体" w:hAnsi="黑体" w:eastAsia="黑体" w:cs="黑体"/>
          <w:color w:val="000000" w:themeColor="text1"/>
          <w:szCs w:val="32"/>
        </w:rPr>
        <w:t>第十</w:t>
      </w:r>
      <w:r>
        <w:rPr>
          <w:rFonts w:hint="eastAsia" w:ascii="黑体" w:hAnsi="黑体" w:eastAsia="黑体" w:cs="黑体"/>
          <w:color w:val="000000" w:themeColor="text1"/>
          <w:szCs w:val="32"/>
          <w:lang w:eastAsia="zh-CN"/>
        </w:rPr>
        <w:t>三</w:t>
      </w:r>
      <w:r>
        <w:rPr>
          <w:rFonts w:hint="eastAsia" w:ascii="黑体" w:hAnsi="黑体" w:eastAsia="黑体" w:cs="黑体"/>
          <w:color w:val="000000" w:themeColor="text1"/>
          <w:szCs w:val="32"/>
        </w:rPr>
        <w:t>条</w:t>
      </w:r>
      <w:r>
        <w:rPr>
          <w:rFonts w:hint="eastAsia" w:ascii="CESI楷体-GB2312" w:hAnsi="CESI楷体-GB2312" w:eastAsia="CESI楷体-GB2312" w:cs="CESI楷体-GB2312"/>
          <w:color w:val="000000" w:themeColor="text1"/>
          <w:szCs w:val="32"/>
        </w:rPr>
        <w:t xml:space="preserve"> </w:t>
      </w:r>
      <w:r>
        <w:rPr>
          <w:rFonts w:hint="eastAsia" w:ascii="黑体" w:hAnsi="黑体" w:eastAsia="黑体" w:cs="黑体"/>
          <w:color w:val="000000" w:themeColor="text1"/>
          <w:szCs w:val="32"/>
        </w:rPr>
        <w:t xml:space="preserve"> </w:t>
      </w:r>
      <w:r>
        <w:rPr>
          <w:rFonts w:hint="eastAsia" w:ascii="仿宋_GB2312" w:hAnsi="仿宋_GB2312" w:cs="仿宋_GB2312"/>
          <w:color w:val="000000" w:themeColor="text1"/>
          <w:szCs w:val="32"/>
        </w:rPr>
        <w:t>县级以上人民政府应当根据本行政区域国土空间规划，保障养老服务设施用地。</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非营利性养老服务设施建设用地，可以依法使用国有划拨土地；营利性养老服务设施建设用地，以租赁、先租后让、出让等方式供应，</w:t>
      </w:r>
      <w:r>
        <w:rPr>
          <w:rFonts w:hint="eastAsia" w:ascii="仿宋_GB2312" w:hAnsi="仿宋_GB2312" w:cs="仿宋_GB2312"/>
          <w:color w:val="000000" w:themeColor="text1"/>
          <w:szCs w:val="32"/>
          <w:lang w:eastAsia="zh-CN"/>
        </w:rPr>
        <w:t>提高用地效率，</w:t>
      </w:r>
      <w:r>
        <w:rPr>
          <w:rFonts w:hint="eastAsia" w:ascii="仿宋_GB2312" w:hAnsi="仿宋_GB2312" w:cs="仿宋_GB2312"/>
          <w:color w:val="000000" w:themeColor="text1"/>
          <w:szCs w:val="32"/>
        </w:rPr>
        <w:t>降低养老服务用地成本。</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符合国家和本省规定的，养老服务设施建设可以依法使用农村集体建设用地。</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黑体" w:hAnsi="黑体" w:eastAsia="黑体" w:cs="黑体"/>
          <w:color w:val="000000" w:themeColor="text1"/>
          <w:szCs w:val="32"/>
        </w:rPr>
        <w:t>第十</w:t>
      </w:r>
      <w:r>
        <w:rPr>
          <w:rFonts w:hint="eastAsia" w:ascii="黑体" w:hAnsi="黑体" w:eastAsia="黑体" w:cs="黑体"/>
          <w:color w:val="000000" w:themeColor="text1"/>
          <w:szCs w:val="32"/>
          <w:lang w:eastAsia="zh-CN"/>
        </w:rPr>
        <w:t>四</w:t>
      </w:r>
      <w:r>
        <w:rPr>
          <w:rFonts w:hint="eastAsia" w:ascii="黑体" w:hAnsi="黑体" w:eastAsia="黑体" w:cs="黑体"/>
          <w:color w:val="000000" w:themeColor="text1"/>
          <w:szCs w:val="32"/>
        </w:rPr>
        <w:t>条</w:t>
      </w:r>
      <w:r>
        <w:rPr>
          <w:rFonts w:hint="eastAsia" w:ascii="CESI楷体-GB2312" w:hAnsi="CESI楷体-GB2312" w:eastAsia="CESI楷体-GB2312" w:cs="CESI楷体-GB2312"/>
          <w:color w:val="000000" w:themeColor="text1"/>
          <w:szCs w:val="32"/>
        </w:rPr>
        <w:t xml:space="preserve"> </w:t>
      </w:r>
      <w:r>
        <w:rPr>
          <w:rFonts w:hint="eastAsia" w:ascii="黑体" w:hAnsi="黑体" w:eastAsia="黑体" w:cs="黑体"/>
          <w:color w:val="000000" w:themeColor="text1"/>
          <w:szCs w:val="32"/>
        </w:rPr>
        <w:t xml:space="preserve"> </w:t>
      </w:r>
      <w:r>
        <w:rPr>
          <w:rFonts w:hint="eastAsia" w:ascii="仿宋_GB2312" w:hAnsi="仿宋_GB2312" w:cs="仿宋_GB2312"/>
          <w:color w:val="000000" w:themeColor="text1"/>
          <w:szCs w:val="32"/>
        </w:rPr>
        <w:t>县级以上人民政府应当按照</w:t>
      </w:r>
      <w:r>
        <w:rPr>
          <w:rFonts w:hint="eastAsia" w:ascii="仿宋_GB2312" w:hAnsi="仿宋_GB2312" w:cs="仿宋_GB2312"/>
          <w:color w:val="000000" w:themeColor="text1"/>
          <w:szCs w:val="32"/>
          <w:lang w:eastAsia="zh-CN"/>
        </w:rPr>
        <w:t>国家和本省规定的</w:t>
      </w:r>
      <w:r>
        <w:rPr>
          <w:rFonts w:hint="eastAsia" w:ascii="仿宋_GB2312" w:hAnsi="仿宋_GB2312" w:cs="仿宋_GB2312"/>
          <w:color w:val="000000" w:themeColor="text1"/>
          <w:szCs w:val="32"/>
        </w:rPr>
        <w:t>标准，落实养老服务设施建设用地。</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城镇居住区按照</w:t>
      </w:r>
      <w:r>
        <w:rPr>
          <w:rFonts w:hint="eastAsia" w:ascii="仿宋_GB2312" w:hAnsi="仿宋_GB2312" w:cs="仿宋_GB2312"/>
          <w:color w:val="000000" w:themeColor="text1"/>
          <w:szCs w:val="32"/>
          <w:lang w:eastAsia="zh-CN"/>
        </w:rPr>
        <w:t>国家和本省规定</w:t>
      </w:r>
      <w:r>
        <w:rPr>
          <w:rFonts w:hint="eastAsia" w:ascii="仿宋_GB2312" w:hAnsi="仿宋_GB2312" w:cs="仿宋_GB2312"/>
          <w:color w:val="000000" w:themeColor="text1"/>
          <w:szCs w:val="32"/>
        </w:rPr>
        <w:t>的标准</w:t>
      </w:r>
      <w:r>
        <w:rPr>
          <w:rFonts w:hint="eastAsia" w:ascii="仿宋_GB2312" w:hAnsi="仿宋_GB2312" w:cs="仿宋_GB2312"/>
          <w:color w:val="000000" w:themeColor="text1"/>
          <w:szCs w:val="32"/>
          <w:lang w:eastAsia="zh-CN"/>
        </w:rPr>
        <w:t>，</w:t>
      </w:r>
      <w:r>
        <w:rPr>
          <w:rFonts w:hint="eastAsia" w:ascii="仿宋_GB2312" w:hAnsi="仿宋_GB2312" w:cs="仿宋_GB2312"/>
          <w:color w:val="000000" w:themeColor="text1"/>
          <w:szCs w:val="32"/>
        </w:rPr>
        <w:t>配套建设社区养老服务设施，新建小区社区养老服务设施与住宅同步规划、同步建设、同步验收、同步交付使用。县级以</w:t>
      </w:r>
      <w:r>
        <w:rPr>
          <w:rFonts w:hint="eastAsia" w:ascii="仿宋" w:hAnsi="仿宋" w:eastAsia="仿宋" w:cs="方正仿宋_GBK"/>
          <w:color w:val="auto"/>
          <w:szCs w:val="32"/>
        </w:rPr>
        <w:t>上自然资源部门</w:t>
      </w:r>
      <w:r>
        <w:rPr>
          <w:rFonts w:hint="eastAsia" w:ascii="仿宋" w:hAnsi="仿宋" w:eastAsia="仿宋" w:cs="方正仿宋_GBK"/>
          <w:color w:val="000000" w:themeColor="text1"/>
          <w:szCs w:val="32"/>
        </w:rPr>
        <w:t>在审查城镇居住区建设项目养老服务设施设计方案时，应当征求同级民</w:t>
      </w:r>
      <w:r>
        <w:rPr>
          <w:rFonts w:hint="eastAsia" w:ascii="仿宋_GB2312" w:hAnsi="仿宋_GB2312" w:cs="仿宋_GB2312"/>
          <w:color w:val="000000" w:themeColor="text1"/>
          <w:szCs w:val="32"/>
        </w:rPr>
        <w:t>政部门意见。</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本省养老服务设施用地标准具体办法由省民政部门会同自然资源部门制定，报省人民政府批准。</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县级以上自然资源部门应当依法对社区配套养老服务设施建设是否符合规划条件予以核实，未经核实或者经核实不符合规划条件的，建设单位不得组织竣工验收。</w:t>
      </w:r>
    </w:p>
    <w:p>
      <w:pPr>
        <w:overflowPunct w:val="0"/>
        <w:spacing w:line="560" w:lineRule="exact"/>
        <w:ind w:firstLine="628" w:firstLineChars="200"/>
        <w:rPr>
          <w:rFonts w:ascii="仿宋_GB2312" w:hAnsi="仿宋_GB2312" w:eastAsia="仿宋_GB2312" w:cs="仿宋_GB2312"/>
          <w:b w:val="0"/>
          <w:bCs/>
          <w:color w:val="000000" w:themeColor="text1"/>
          <w:sz w:val="32"/>
          <w:szCs w:val="32"/>
        </w:rPr>
      </w:pPr>
      <w:r>
        <w:rPr>
          <w:rFonts w:hint="eastAsia" w:ascii="仿宋_GB2312" w:hAnsi="仿宋_GB2312" w:cs="仿宋_GB2312"/>
          <w:color w:val="000000" w:themeColor="text1"/>
          <w:szCs w:val="32"/>
        </w:rPr>
        <w:t>对城镇居住区配套社区养老服务设施，房地产开发项目建设条件意见书确定养老服务设施权属归政府的，建设单位应当按照约定的移交方式，将设施以及有关建设资料无偿移交所在地县（市、区）民政部门，纳入国有资产统一管理，</w:t>
      </w:r>
      <w:r>
        <w:rPr>
          <w:rFonts w:hint="eastAsia" w:ascii="仿宋_GB2312" w:hAnsi="仿宋_GB2312" w:eastAsia="仿宋_GB2312" w:cs="仿宋_GB2312"/>
          <w:b w:val="0"/>
          <w:bCs/>
          <w:color w:val="000000" w:themeColor="text1"/>
          <w:spacing w:val="-6"/>
          <w:sz w:val="32"/>
          <w:szCs w:val="32"/>
        </w:rPr>
        <w:t>用于开展公益性养老服务</w:t>
      </w:r>
      <w:r>
        <w:rPr>
          <w:rFonts w:hint="eastAsia" w:ascii="仿宋_GB2312" w:hAnsi="仿宋_GB2312" w:eastAsia="仿宋_GB2312" w:cs="仿宋_GB2312"/>
          <w:b w:val="0"/>
          <w:bCs/>
          <w:color w:val="000000" w:themeColor="text1"/>
          <w:sz w:val="32"/>
          <w:szCs w:val="32"/>
        </w:rPr>
        <w:t>。</w:t>
      </w:r>
    </w:p>
    <w:p>
      <w:pPr>
        <w:overflowPunct w:val="0"/>
        <w:spacing w:line="560" w:lineRule="exact"/>
        <w:ind w:firstLine="628" w:firstLineChars="200"/>
        <w:rPr>
          <w:rFonts w:ascii="仿宋_GB2312" w:hAnsi="仿宋_GB2312" w:cs="仿宋_GB2312"/>
          <w:color w:val="000000" w:themeColor="text1"/>
          <w:szCs w:val="32"/>
        </w:rPr>
      </w:pPr>
      <w:r>
        <w:rPr>
          <w:rFonts w:hint="eastAsia" w:ascii="黑体" w:hAnsi="黑体" w:eastAsia="黑体" w:cs="黑体"/>
          <w:color w:val="000000" w:themeColor="text1"/>
          <w:szCs w:val="32"/>
        </w:rPr>
        <w:t>第十</w:t>
      </w:r>
      <w:r>
        <w:rPr>
          <w:rFonts w:hint="eastAsia" w:ascii="黑体" w:hAnsi="黑体" w:eastAsia="黑体" w:cs="黑体"/>
          <w:color w:val="000000" w:themeColor="text1"/>
          <w:szCs w:val="32"/>
          <w:lang w:eastAsia="zh-CN"/>
        </w:rPr>
        <w:t>五</w:t>
      </w:r>
      <w:r>
        <w:rPr>
          <w:rFonts w:hint="eastAsia" w:ascii="黑体" w:hAnsi="黑体" w:eastAsia="黑体" w:cs="黑体"/>
          <w:color w:val="000000" w:themeColor="text1"/>
          <w:szCs w:val="32"/>
        </w:rPr>
        <w:t>条</w:t>
      </w:r>
      <w:r>
        <w:rPr>
          <w:rFonts w:hint="eastAsia" w:ascii="楷体" w:hAnsi="楷体" w:eastAsia="楷体" w:cs="楷体"/>
          <w:color w:val="000000" w:themeColor="text1"/>
          <w:kern w:val="44"/>
          <w:szCs w:val="32"/>
        </w:rPr>
        <w:t xml:space="preserve">  </w:t>
      </w:r>
      <w:r>
        <w:rPr>
          <w:rFonts w:hint="eastAsia" w:ascii="仿宋_GB2312" w:hAnsi="仿宋_GB2312" w:cs="仿宋_GB2312"/>
          <w:color w:val="000000" w:themeColor="text1"/>
          <w:szCs w:val="32"/>
        </w:rPr>
        <w:t>县级以上人民政府应当通过新建、改建、扩建等方式加强养老服务设施建设，可以将具备条件且闲置的房屋、场地等优先用于建设养老服务设施。</w:t>
      </w:r>
    </w:p>
    <w:p>
      <w:pPr>
        <w:overflowPunct w:val="0"/>
        <w:spacing w:line="560" w:lineRule="exact"/>
        <w:ind w:firstLine="628" w:firstLineChars="200"/>
        <w:rPr>
          <w:rFonts w:ascii="仿宋_GB2312" w:hAnsi="仿宋_GB2312" w:cs="仿宋_GB2312"/>
          <w:color w:val="000000" w:themeColor="text1"/>
          <w:szCs w:val="32"/>
        </w:rPr>
      </w:pPr>
      <w:r>
        <w:rPr>
          <w:rFonts w:hint="eastAsia" w:ascii="仿宋_GB2312" w:hAnsi="仿宋_GB2312" w:cs="仿宋_GB2312"/>
          <w:color w:val="000000" w:themeColor="text1"/>
          <w:szCs w:val="32"/>
        </w:rPr>
        <w:t>已</w:t>
      </w:r>
      <w:r>
        <w:rPr>
          <w:rFonts w:hint="eastAsia" w:ascii="仿宋_GB2312" w:hAnsi="仿宋_GB2312" w:cs="仿宋_GB2312"/>
          <w:color w:val="000000" w:themeColor="text1"/>
          <w:spacing w:val="-6"/>
          <w:szCs w:val="32"/>
        </w:rPr>
        <w:t>建成居住区无养老服务设施或者现有设施未达标准的，</w:t>
      </w:r>
      <w:r>
        <w:rPr>
          <w:rFonts w:hint="eastAsia" w:ascii="仿宋_GB2312" w:hAnsi="仿宋_GB2312" w:cs="仿宋_GB2312"/>
          <w:spacing w:val="-6"/>
          <w:szCs w:val="32"/>
        </w:rPr>
        <w:t>县（市、区）人民政府</w:t>
      </w:r>
      <w:r>
        <w:rPr>
          <w:rFonts w:hint="eastAsia" w:ascii="仿宋_GB2312" w:hAnsi="仿宋_GB2312" w:cs="仿宋_GB2312"/>
          <w:color w:val="000000" w:themeColor="text1"/>
          <w:spacing w:val="-6"/>
          <w:szCs w:val="32"/>
        </w:rPr>
        <w:t>通过政府购置、置换、租赁等方式补足居家社区养老服务设施。</w:t>
      </w:r>
    </w:p>
    <w:p>
      <w:pPr>
        <w:overflowPunct w:val="0"/>
        <w:spacing w:line="560" w:lineRule="exact"/>
        <w:ind w:firstLine="628" w:firstLineChars="200"/>
        <w:rPr>
          <w:rFonts w:ascii="仿宋_GB2312" w:hAnsi="仿宋_GB2312" w:cs="仿宋_GB2312"/>
          <w:color w:val="000000" w:themeColor="text1"/>
          <w:szCs w:val="32"/>
        </w:rPr>
      </w:pPr>
      <w:r>
        <w:rPr>
          <w:rFonts w:hint="eastAsia" w:ascii="仿宋_GB2312" w:hAnsi="仿宋_GB2312" w:cs="仿宋_GB2312"/>
          <w:color w:val="000000" w:themeColor="text1"/>
          <w:szCs w:val="32"/>
        </w:rPr>
        <w:t>支持机关、企业事业单位将所属的培训中心、疗养院、招待所等转型为养老服务机构；鼓励民间资本对闲置的企业厂房、商业设施以及其他可以利用的社会资源依法依规进行整合和改造，用于养老服务。</w:t>
      </w:r>
    </w:p>
    <w:p>
      <w:pPr>
        <w:pStyle w:val="2"/>
        <w:tabs>
          <w:tab w:val="left" w:pos="2350"/>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hAnsi="黑体" w:cs="黑体"/>
          <w:b w:val="0"/>
          <w:bCs/>
          <w:color w:val="000000" w:themeColor="text1"/>
          <w:sz w:val="32"/>
          <w:szCs w:val="32"/>
        </w:rPr>
        <w:t>第十</w:t>
      </w:r>
      <w:r>
        <w:rPr>
          <w:rFonts w:hint="eastAsia" w:hAnsi="黑体" w:cs="黑体"/>
          <w:b w:val="0"/>
          <w:bCs/>
          <w:color w:val="000000" w:themeColor="text1"/>
          <w:sz w:val="32"/>
          <w:szCs w:val="32"/>
          <w:lang w:eastAsia="zh-CN"/>
        </w:rPr>
        <w:t>六</w:t>
      </w:r>
      <w:r>
        <w:rPr>
          <w:rFonts w:hint="eastAsia" w:hAnsi="黑体" w:cs="黑体"/>
          <w:b w:val="0"/>
          <w:bCs/>
          <w:color w:val="000000" w:themeColor="text1"/>
          <w:sz w:val="32"/>
          <w:szCs w:val="32"/>
        </w:rPr>
        <w:t>条</w:t>
      </w:r>
      <w:r>
        <w:rPr>
          <w:rFonts w:hint="eastAsia" w:ascii="CESI楷体-GB2312" w:hAnsi="CESI楷体-GB2312" w:eastAsia="CESI楷体-GB2312" w:cs="CESI楷体-GB2312"/>
          <w:b w:val="0"/>
          <w:color w:val="000000" w:themeColor="text1"/>
          <w:sz w:val="32"/>
          <w:szCs w:val="32"/>
        </w:rPr>
        <w:t xml:space="preserve"> </w:t>
      </w:r>
      <w:r>
        <w:rPr>
          <w:rFonts w:hint="eastAsia" w:cs="Calibri"/>
          <w:b w:val="0"/>
          <w:bCs/>
          <w:color w:val="000000" w:themeColor="text1"/>
          <w:sz w:val="32"/>
          <w:szCs w:val="32"/>
        </w:rPr>
        <w:t xml:space="preserve"> </w:t>
      </w:r>
      <w:r>
        <w:rPr>
          <w:rFonts w:hint="eastAsia" w:ascii="仿宋_GB2312" w:hAnsi="仿宋_GB2312" w:eastAsia="仿宋_GB2312" w:cs="仿宋_GB2312"/>
          <w:b w:val="0"/>
          <w:color w:val="000000" w:themeColor="text1"/>
          <w:kern w:val="2"/>
          <w:sz w:val="32"/>
          <w:szCs w:val="32"/>
          <w:lang w:val="en-US" w:eastAsia="zh-CN" w:bidi="ar-SA"/>
        </w:rPr>
        <w:t>县级以上人民政府应当统筹加强农村养老服务设施建设，支持特困人员供养服务设施建设改造。有条件的乡镇通过新建或者改建、扩建的方式建设区域养老服务中心。</w:t>
      </w:r>
    </w:p>
    <w:p>
      <w:pPr>
        <w:pStyle w:val="2"/>
        <w:tabs>
          <w:tab w:val="left" w:pos="2350"/>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县级以上人民政府应当完善优惠扶持措施，支</w:t>
      </w:r>
      <w:r>
        <w:rPr>
          <w:rFonts w:hint="eastAsia" w:ascii="仿宋_GB2312" w:hAnsi="仿宋_GB2312" w:eastAsia="仿宋_GB2312" w:cs="仿宋_GB2312"/>
          <w:b w:val="0"/>
          <w:bCs/>
          <w:color w:val="000000" w:themeColor="text1"/>
          <w:sz w:val="32"/>
          <w:szCs w:val="32"/>
        </w:rPr>
        <w:t>持村民委员会、农村集体经济组织、社会力量建设农村互助幸福院、养老院等养老</w:t>
      </w:r>
      <w:r>
        <w:rPr>
          <w:rFonts w:hint="eastAsia" w:ascii="仿宋_GB2312" w:hAnsi="仿宋_GB2312" w:eastAsia="仿宋_GB2312" w:cs="仿宋_GB2312"/>
          <w:b w:val="0"/>
          <w:color w:val="000000" w:themeColor="text1"/>
          <w:kern w:val="2"/>
          <w:sz w:val="32"/>
          <w:szCs w:val="32"/>
          <w:lang w:val="en-US" w:eastAsia="zh-CN" w:bidi="ar-SA"/>
        </w:rPr>
        <w:t>服务设施。</w:t>
      </w:r>
    </w:p>
    <w:p>
      <w:pPr>
        <w:pStyle w:val="5"/>
        <w:spacing w:line="560" w:lineRule="exact"/>
        <w:ind w:firstLine="628" w:firstLineChars="200"/>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 xml:space="preserve">乡镇人民政府组织编制镇规划、乡规划、村庄规划时，应当根据本地实际情况，落实农村养老服务设施用地布局等要求。 </w:t>
      </w:r>
    </w:p>
    <w:p>
      <w:pPr>
        <w:pStyle w:val="5"/>
        <w:spacing w:line="560" w:lineRule="exact"/>
        <w:ind w:firstLine="628" w:firstLineChars="200"/>
        <w:rPr>
          <w:rFonts w:ascii="仿宋_GB2312" w:hAnsi="仿宋_GB2312" w:cs="仿宋_GB2312"/>
          <w:bCs/>
          <w:color w:val="000000" w:themeColor="text1"/>
          <w:sz w:val="32"/>
          <w:szCs w:val="32"/>
        </w:rPr>
      </w:pPr>
      <w:r>
        <w:rPr>
          <w:rFonts w:hint="eastAsia" w:ascii="黑体" w:hAnsi="黑体" w:eastAsia="黑体" w:cs="黑体"/>
          <w:color w:val="000000" w:themeColor="text1"/>
          <w:sz w:val="32"/>
          <w:szCs w:val="32"/>
        </w:rPr>
        <w:t>第十</w:t>
      </w:r>
      <w:r>
        <w:rPr>
          <w:rFonts w:hint="eastAsia" w:ascii="黑体" w:hAnsi="黑体" w:eastAsia="黑体" w:cs="黑体"/>
          <w:color w:val="000000" w:themeColor="text1"/>
          <w:sz w:val="32"/>
          <w:szCs w:val="32"/>
          <w:lang w:eastAsia="zh-CN"/>
        </w:rPr>
        <w:t>七</w:t>
      </w:r>
      <w:r>
        <w:rPr>
          <w:rFonts w:hint="eastAsia" w:ascii="黑体" w:hAnsi="黑体" w:eastAsia="黑体" w:cs="黑体"/>
          <w:color w:val="000000" w:themeColor="text1"/>
          <w:sz w:val="32"/>
          <w:szCs w:val="32"/>
        </w:rPr>
        <w:t>条</w:t>
      </w:r>
      <w:r>
        <w:rPr>
          <w:rFonts w:hint="eastAsia" w:ascii="楷体" w:hAnsi="楷体" w:eastAsia="楷体" w:cs="楷体"/>
          <w:color w:val="000000" w:themeColor="text1"/>
          <w:kern w:val="44"/>
          <w:sz w:val="32"/>
          <w:szCs w:val="32"/>
        </w:rPr>
        <w:t xml:space="preserve"> </w:t>
      </w:r>
      <w:r>
        <w:rPr>
          <w:rFonts w:hint="eastAsia" w:cs="Calibri"/>
          <w:bCs/>
          <w:color w:val="000000" w:themeColor="text1"/>
          <w:sz w:val="32"/>
          <w:szCs w:val="32"/>
        </w:rPr>
        <w:t xml:space="preserve"> </w:t>
      </w:r>
      <w:r>
        <w:rPr>
          <w:rFonts w:hint="eastAsia" w:ascii="仿宋_GB2312" w:hAnsi="仿宋_GB2312" w:cs="仿宋_GB2312"/>
          <w:bCs/>
          <w:color w:val="000000" w:themeColor="text1"/>
          <w:sz w:val="32"/>
          <w:szCs w:val="32"/>
        </w:rPr>
        <w:t>县级以上人民政府应当将无障碍环境建设和适老化改造纳入城市更新、城镇老旧小区改造，农村危房改造、农村人居环境整治提升统筹推进。加快推进与老年人日常生活密切相关的交通、文化等公共服务设施无障碍改造，支持已建成的多层住宅及养老服务设施加装电梯，在公共活动空间增设适合老年人活动、休息的设施。</w:t>
      </w:r>
    </w:p>
    <w:p>
      <w:pPr>
        <w:pStyle w:val="2"/>
        <w:tabs>
          <w:tab w:val="left" w:pos="2350"/>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bCs/>
          <w:color w:val="000000" w:themeColor="text1"/>
          <w:sz w:val="32"/>
          <w:szCs w:val="32"/>
        </w:rPr>
        <w:t>提供公共服务的机构和企业应当符合无障碍环境建设标准，满足无障碍信息传</w:t>
      </w:r>
      <w:r>
        <w:rPr>
          <w:rFonts w:hint="eastAsia" w:ascii="仿宋_GB2312" w:hAnsi="仿宋_GB2312" w:eastAsia="仿宋_GB2312" w:cs="仿宋_GB2312"/>
          <w:b w:val="0"/>
          <w:color w:val="000000" w:themeColor="text1"/>
          <w:kern w:val="2"/>
          <w:sz w:val="32"/>
          <w:szCs w:val="32"/>
          <w:lang w:val="en-US" w:eastAsia="zh-CN" w:bidi="ar-SA"/>
        </w:rPr>
        <w:t>播与交流的需求，推广应用符合老年人需求特点的智能信息服务。为老年人提供公共服务时，应当充分尊重老年人的习惯，保留并完善传统服务方式，为老年人出行、就医、消费等提供便利。</w:t>
      </w:r>
    </w:p>
    <w:p>
      <w:pPr>
        <w:pStyle w:val="2"/>
        <w:tabs>
          <w:tab w:val="left" w:pos="2350"/>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hAnsi="黑体" w:cs="黑体"/>
          <w:b w:val="0"/>
          <w:bCs/>
          <w:color w:val="000000" w:themeColor="text1"/>
          <w:sz w:val="32"/>
          <w:szCs w:val="32"/>
        </w:rPr>
        <w:t>第十</w:t>
      </w:r>
      <w:r>
        <w:rPr>
          <w:rFonts w:hint="eastAsia" w:hAnsi="黑体" w:cs="黑体"/>
          <w:b w:val="0"/>
          <w:bCs/>
          <w:color w:val="000000" w:themeColor="text1"/>
          <w:sz w:val="32"/>
          <w:szCs w:val="32"/>
          <w:lang w:eastAsia="zh-CN"/>
        </w:rPr>
        <w:t>八</w:t>
      </w:r>
      <w:r>
        <w:rPr>
          <w:rFonts w:hint="eastAsia" w:hAnsi="黑体" w:cs="黑体"/>
          <w:b w:val="0"/>
          <w:bCs/>
          <w:color w:val="000000" w:themeColor="text1"/>
          <w:sz w:val="32"/>
          <w:szCs w:val="32"/>
        </w:rPr>
        <w:t>条</w:t>
      </w:r>
      <w:r>
        <w:rPr>
          <w:rFonts w:hint="eastAsia" w:ascii="CESI楷体-GB2312" w:hAnsi="CESI楷体-GB2312" w:eastAsia="CESI楷体-GB2312" w:cs="CESI楷体-GB2312"/>
          <w:b w:val="0"/>
          <w:bCs/>
          <w:color w:val="000000" w:themeColor="text1"/>
          <w:sz w:val="32"/>
          <w:szCs w:val="32"/>
        </w:rPr>
        <w:t xml:space="preserve"> </w:t>
      </w:r>
      <w:r>
        <w:rPr>
          <w:rFonts w:hint="eastAsia" w:ascii="仿宋_GB2312" w:hAnsi="仿宋_GB2312" w:eastAsia="仿宋_GB2312" w:cs="仿宋_GB2312"/>
          <w:b w:val="0"/>
          <w:bCs/>
          <w:color w:val="000000" w:themeColor="text1"/>
          <w:sz w:val="32"/>
          <w:szCs w:val="32"/>
        </w:rPr>
        <w:t xml:space="preserve"> 未经法定程序，任何组织和个人不得擅自改变养老服务设施用地用途和政府投资、资助建设配置的养老服务设施使用性质，不得侵占、损害或者擅自拆除养老服务设施。</w:t>
      </w:r>
    </w:p>
    <w:p>
      <w:pPr>
        <w:pStyle w:val="2"/>
        <w:tabs>
          <w:tab w:val="left" w:pos="2350"/>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经法定程序批准改变养老服务设施建设用地用途、使用性质或者拆除的，应当按照不低于原有规模和标准的要求，就近及时补建或者置换。</w:t>
      </w:r>
    </w:p>
    <w:p>
      <w:pPr>
        <w:pStyle w:val="5"/>
        <w:spacing w:line="560" w:lineRule="exact"/>
        <w:rPr>
          <w:color w:val="000000" w:themeColor="text1"/>
          <w:sz w:val="32"/>
          <w:szCs w:val="32"/>
        </w:rPr>
      </w:pPr>
    </w:p>
    <w:p>
      <w:pPr>
        <w:overflowPunct w:val="0"/>
        <w:spacing w:line="560" w:lineRule="exact"/>
        <w:ind w:firstLine="0"/>
        <w:jc w:val="center"/>
        <w:rPr>
          <w:rFonts w:ascii="黑体" w:hAnsi="黑体" w:eastAsia="黑体" w:cs="黑体"/>
          <w:b/>
          <w:bCs/>
          <w:color w:val="000000" w:themeColor="text1"/>
          <w:szCs w:val="32"/>
        </w:rPr>
      </w:pPr>
      <w:r>
        <w:rPr>
          <w:rFonts w:hint="eastAsia" w:ascii="黑体" w:hAnsi="黑体" w:eastAsia="黑体" w:cs="黑体"/>
          <w:bCs/>
          <w:color w:val="000000" w:themeColor="text1"/>
          <w:szCs w:val="32"/>
        </w:rPr>
        <w:t>第三章  养老服务</w:t>
      </w:r>
      <w:r>
        <w:rPr>
          <w:rFonts w:hint="eastAsia" w:ascii="黑体" w:hAnsi="黑体" w:eastAsia="黑体" w:cs="黑体"/>
          <w:b w:val="0"/>
          <w:bCs w:val="0"/>
          <w:color w:val="000000" w:themeColor="text1"/>
          <w:szCs w:val="32"/>
        </w:rPr>
        <w:t>体系</w:t>
      </w:r>
    </w:p>
    <w:p>
      <w:pPr>
        <w:overflowPunct w:val="0"/>
        <w:spacing w:line="560" w:lineRule="exact"/>
        <w:ind w:firstLine="0"/>
        <w:jc w:val="center"/>
        <w:rPr>
          <w:rFonts w:asciiTheme="majorEastAsia" w:hAnsiTheme="majorEastAsia" w:eastAsiaTheme="majorEastAsia" w:cstheme="majorEastAsia"/>
          <w:bCs/>
          <w:color w:val="000000" w:themeColor="text1"/>
          <w:szCs w:val="32"/>
        </w:rPr>
      </w:pPr>
    </w:p>
    <w:p>
      <w:pPr>
        <w:overflowPunct w:val="0"/>
        <w:spacing w:line="560" w:lineRule="exact"/>
        <w:ind w:firstLine="0"/>
        <w:jc w:val="center"/>
        <w:rPr>
          <w:rFonts w:asciiTheme="majorEastAsia" w:hAnsiTheme="majorEastAsia" w:eastAsiaTheme="majorEastAsia" w:cstheme="majorEastAsia"/>
          <w:bCs/>
          <w:color w:val="000000" w:themeColor="text1"/>
          <w:szCs w:val="32"/>
        </w:rPr>
      </w:pPr>
      <w:r>
        <w:rPr>
          <w:rFonts w:hint="eastAsia" w:asciiTheme="majorEastAsia" w:hAnsiTheme="majorEastAsia" w:eastAsiaTheme="majorEastAsia" w:cstheme="majorEastAsia"/>
          <w:bCs/>
          <w:color w:val="000000" w:themeColor="text1"/>
          <w:szCs w:val="32"/>
        </w:rPr>
        <w:t>第一节  居家社区养老服务</w:t>
      </w:r>
    </w:p>
    <w:p>
      <w:pPr>
        <w:pStyle w:val="2"/>
        <w:overflowPunct w:val="0"/>
        <w:spacing w:line="560" w:lineRule="exact"/>
        <w:ind w:firstLine="628" w:firstLineChars="200"/>
        <w:jc w:val="both"/>
        <w:rPr>
          <w:rFonts w:hAnsi="黑体" w:cs="黑体"/>
          <w:b w:val="0"/>
          <w:bCs/>
          <w:color w:val="000000" w:themeColor="text1"/>
          <w:sz w:val="32"/>
          <w:szCs w:val="32"/>
        </w:rPr>
      </w:pPr>
    </w:p>
    <w:p>
      <w:pPr>
        <w:pStyle w:val="2"/>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hAnsi="黑体" w:cs="黑体"/>
          <w:b w:val="0"/>
          <w:bCs/>
          <w:color w:val="000000" w:themeColor="text1"/>
          <w:sz w:val="32"/>
          <w:szCs w:val="32"/>
        </w:rPr>
        <w:t>第十</w:t>
      </w:r>
      <w:r>
        <w:rPr>
          <w:rFonts w:hint="eastAsia" w:hAnsi="黑体" w:cs="黑体"/>
          <w:b w:val="0"/>
          <w:bCs/>
          <w:color w:val="000000" w:themeColor="text1"/>
          <w:sz w:val="32"/>
          <w:szCs w:val="32"/>
          <w:lang w:eastAsia="zh-CN"/>
        </w:rPr>
        <w:t>九</w:t>
      </w:r>
      <w:r>
        <w:rPr>
          <w:rFonts w:hint="eastAsia" w:hAnsi="黑体" w:cs="黑体"/>
          <w:b w:val="0"/>
          <w:bCs/>
          <w:color w:val="000000" w:themeColor="text1"/>
          <w:sz w:val="32"/>
          <w:szCs w:val="32"/>
        </w:rPr>
        <w:t>条</w:t>
      </w:r>
      <w:r>
        <w:rPr>
          <w:rFonts w:hint="eastAsia" w:ascii="CESI楷体-GB2312" w:hAnsi="CESI楷体-GB2312" w:eastAsia="CESI楷体-GB2312" w:cs="CESI楷体-GB2312"/>
          <w:b w:val="0"/>
          <w:bCs/>
          <w:color w:val="000000" w:themeColor="text1"/>
          <w:sz w:val="32"/>
          <w:szCs w:val="32"/>
        </w:rPr>
        <w:t xml:space="preserve"> </w:t>
      </w:r>
      <w:r>
        <w:rPr>
          <w:rFonts w:hint="eastAsia"/>
          <w:b w:val="0"/>
          <w:bCs/>
          <w:color w:val="000000" w:themeColor="text1"/>
          <w:sz w:val="32"/>
          <w:szCs w:val="32"/>
        </w:rPr>
        <w:t xml:space="preserve"> </w:t>
      </w:r>
      <w:r>
        <w:rPr>
          <w:rFonts w:hint="eastAsia" w:ascii="仿宋_GB2312" w:hAnsi="仿宋_GB2312" w:eastAsia="仿宋_GB2312" w:cs="仿宋_GB2312"/>
          <w:b w:val="0"/>
          <w:bCs/>
          <w:color w:val="000000" w:themeColor="text1"/>
          <w:sz w:val="32"/>
          <w:szCs w:val="32"/>
        </w:rPr>
        <w:t>县级以上人民政府应当完善居家社区养老服务政策和基本公共服务，加强对居家社区养老服务工作的统筹协调，支持企业事业单位、社会组织等为城乡老年人提供多样化居家社区养老服务。</w:t>
      </w:r>
    </w:p>
    <w:p>
      <w:pPr>
        <w:pStyle w:val="2"/>
        <w:tabs>
          <w:tab w:val="left" w:pos="2671"/>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乡镇人民政府、街道办事处可以通过购买服务等方式，为经济困难的失能老年人提供必要的探访照料服务。</w:t>
      </w:r>
    </w:p>
    <w:p>
      <w:pPr>
        <w:pStyle w:val="3"/>
        <w:spacing w:line="560" w:lineRule="exact"/>
        <w:ind w:firstLine="628" w:firstLineChars="200"/>
        <w:rPr>
          <w:rFonts w:hint="eastAsia" w:ascii="仿宋_GB2312" w:hAnsi="仿宋_GB2312" w:eastAsia="仿宋_GB2312" w:cs="仿宋_GB2312"/>
          <w:color w:val="000000" w:themeColor="text1"/>
          <w:kern w:val="2"/>
          <w:sz w:val="32"/>
          <w:szCs w:val="32"/>
          <w:lang w:val="en-US" w:eastAsia="zh-CN" w:bidi="ar-SA"/>
        </w:rPr>
      </w:pPr>
      <w:r>
        <w:rPr>
          <w:rFonts w:hint="eastAsia" w:ascii="CESI黑体-GB2312" w:hAnsi="CESI黑体-GB2312" w:eastAsia="CESI黑体-GB2312" w:cs="CESI黑体-GB2312"/>
          <w:color w:val="auto"/>
        </w:rPr>
        <w:t>第</w:t>
      </w:r>
      <w:r>
        <w:rPr>
          <w:rFonts w:hint="eastAsia" w:ascii="CESI黑体-GB2312" w:hAnsi="CESI黑体-GB2312" w:eastAsia="CESI黑体-GB2312" w:cs="CESI黑体-GB2312"/>
          <w:color w:val="auto"/>
          <w:lang w:eastAsia="zh-CN"/>
        </w:rPr>
        <w:t>二</w:t>
      </w:r>
      <w:r>
        <w:rPr>
          <w:rFonts w:hint="eastAsia" w:ascii="CESI黑体-GB2312" w:hAnsi="CESI黑体-GB2312" w:eastAsia="CESI黑体-GB2312" w:cs="CESI黑体-GB2312"/>
          <w:color w:val="auto"/>
        </w:rPr>
        <w:t>十条</w:t>
      </w:r>
      <w:r>
        <w:rPr>
          <w:rFonts w:hint="eastAsia" w:ascii="楷体" w:hAnsi="楷体" w:eastAsia="楷体" w:cs="楷体"/>
          <w:color w:val="auto"/>
          <w:kern w:val="44"/>
        </w:rPr>
        <w:t xml:space="preserve">  </w:t>
      </w:r>
      <w:r>
        <w:rPr>
          <w:rFonts w:hint="eastAsia" w:ascii="仿宋_GB2312" w:hAnsi="仿宋_GB2312" w:eastAsia="仿宋_GB2312" w:cs="仿宋_GB2312"/>
          <w:color w:val="000000" w:themeColor="text1"/>
          <w:kern w:val="2"/>
          <w:sz w:val="32"/>
          <w:szCs w:val="32"/>
          <w:lang w:val="en-US" w:eastAsia="zh-CN" w:bidi="ar-SA"/>
        </w:rPr>
        <w:t>县（市、区）人民政府应当统筹利用养老服务、医疗卫生等资源，按照国家和本省有关规定推进覆盖城乡的综合性养老服务中心、老年日间照料机构、养老服务站、助餐点等设施建设，推动养老服务机构向社区、家庭延伸。</w:t>
      </w:r>
    </w:p>
    <w:p>
      <w:pPr>
        <w:pStyle w:val="2"/>
        <w:tabs>
          <w:tab w:val="left" w:pos="2671"/>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hAnsi="黑体" w:cs="黑体"/>
          <w:b w:val="0"/>
          <w:bCs/>
          <w:color w:val="000000" w:themeColor="text1"/>
          <w:sz w:val="32"/>
          <w:szCs w:val="32"/>
        </w:rPr>
        <w:t>第二十</w:t>
      </w:r>
      <w:r>
        <w:rPr>
          <w:rFonts w:hint="eastAsia" w:hAnsi="黑体" w:cs="黑体"/>
          <w:b w:val="0"/>
          <w:bCs/>
          <w:color w:val="000000" w:themeColor="text1"/>
          <w:sz w:val="32"/>
          <w:szCs w:val="32"/>
          <w:lang w:eastAsia="zh-CN"/>
        </w:rPr>
        <w:t>一</w:t>
      </w:r>
      <w:r>
        <w:rPr>
          <w:rFonts w:hint="eastAsia" w:hAnsi="黑体" w:cs="黑体"/>
          <w:b w:val="0"/>
          <w:bCs/>
          <w:color w:val="000000" w:themeColor="text1"/>
          <w:sz w:val="32"/>
          <w:szCs w:val="32"/>
        </w:rPr>
        <w:t>条</w:t>
      </w:r>
      <w:r>
        <w:rPr>
          <w:rFonts w:hint="eastAsia" w:ascii="CESI楷体-GB2312" w:hAnsi="CESI楷体-GB2312" w:eastAsia="CESI楷体-GB2312" w:cs="CESI楷体-GB2312"/>
          <w:b w:val="0"/>
          <w:bCs/>
          <w:color w:val="000000" w:themeColor="text1"/>
          <w:sz w:val="32"/>
          <w:szCs w:val="32"/>
        </w:rPr>
        <w:t xml:space="preserve"> </w:t>
      </w:r>
      <w:r>
        <w:rPr>
          <w:rFonts w:hint="eastAsia" w:hAnsi="黑体" w:cs="黑体"/>
          <w:b w:val="0"/>
          <w:bCs/>
          <w:color w:val="000000" w:themeColor="text1"/>
          <w:sz w:val="32"/>
          <w:szCs w:val="32"/>
        </w:rPr>
        <w:t xml:space="preserve"> </w:t>
      </w:r>
      <w:r>
        <w:rPr>
          <w:rFonts w:hint="eastAsia" w:ascii="仿宋_GB2312" w:hAnsi="仿宋_GB2312" w:eastAsia="仿宋_GB2312" w:cs="仿宋_GB2312"/>
          <w:b w:val="0"/>
          <w:color w:val="000000" w:themeColor="text1"/>
          <w:kern w:val="2"/>
          <w:sz w:val="32"/>
          <w:szCs w:val="32"/>
          <w:lang w:val="en-US" w:eastAsia="zh-CN" w:bidi="ar-SA"/>
        </w:rPr>
        <w:t>居民委员会、村民委员会应当对辖区内老年人的健康状况、家庭情况和服务需求等进行调查登记，对有特殊照顾需求的老年人定期巡访，宣传养老服务政策，组织开展互助养老、志愿服务等活动，为各类养老服务组织开展养老服务活动提供便利。</w:t>
      </w:r>
    </w:p>
    <w:p>
      <w:pPr>
        <w:pStyle w:val="2"/>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hAnsi="黑体" w:cs="黑体"/>
          <w:b w:val="0"/>
          <w:bCs/>
          <w:color w:val="000000" w:themeColor="text1"/>
          <w:sz w:val="32"/>
          <w:szCs w:val="32"/>
        </w:rPr>
        <w:t>第二十</w:t>
      </w:r>
      <w:r>
        <w:rPr>
          <w:rFonts w:hint="eastAsia" w:hAnsi="黑体" w:cs="黑体"/>
          <w:b w:val="0"/>
          <w:bCs/>
          <w:color w:val="000000" w:themeColor="text1"/>
          <w:sz w:val="32"/>
          <w:szCs w:val="32"/>
          <w:lang w:eastAsia="zh-CN"/>
        </w:rPr>
        <w:t>二</w:t>
      </w:r>
      <w:r>
        <w:rPr>
          <w:rFonts w:hint="eastAsia" w:hAnsi="黑体" w:cs="黑体"/>
          <w:b w:val="0"/>
          <w:bCs/>
          <w:color w:val="000000" w:themeColor="text1"/>
          <w:sz w:val="32"/>
          <w:szCs w:val="32"/>
        </w:rPr>
        <w:t>条</w:t>
      </w:r>
      <w:r>
        <w:rPr>
          <w:rFonts w:hint="eastAsia" w:ascii="楷体" w:hAnsi="楷体" w:eastAsia="楷体" w:cs="楷体"/>
          <w:b w:val="0"/>
          <w:color w:val="000000" w:themeColor="text1"/>
          <w:kern w:val="44"/>
          <w:sz w:val="32"/>
          <w:szCs w:val="32"/>
        </w:rPr>
        <w:t xml:space="preserve"> </w:t>
      </w:r>
      <w:r>
        <w:rPr>
          <w:rFonts w:hint="eastAsia"/>
          <w:b w:val="0"/>
          <w:bCs/>
          <w:color w:val="000000" w:themeColor="text1"/>
          <w:sz w:val="32"/>
          <w:szCs w:val="32"/>
        </w:rPr>
        <w:t xml:space="preserve"> </w:t>
      </w:r>
      <w:r>
        <w:rPr>
          <w:rFonts w:hint="eastAsia" w:ascii="仿宋_GB2312" w:hAnsi="仿宋_GB2312" w:eastAsia="仿宋_GB2312" w:cs="仿宋_GB2312"/>
          <w:b w:val="0"/>
          <w:bCs/>
          <w:color w:val="000000" w:themeColor="text1"/>
          <w:sz w:val="32"/>
          <w:szCs w:val="32"/>
        </w:rPr>
        <w:t>倡导成年</w:t>
      </w:r>
      <w:r>
        <w:rPr>
          <w:rFonts w:hint="eastAsia" w:ascii="仿宋_GB2312" w:hAnsi="仿宋_GB2312" w:eastAsia="仿宋_GB2312" w:cs="仿宋_GB2312"/>
          <w:b w:val="0"/>
          <w:color w:val="000000" w:themeColor="text1"/>
          <w:kern w:val="2"/>
          <w:sz w:val="32"/>
          <w:szCs w:val="32"/>
          <w:lang w:val="en-US" w:eastAsia="zh-CN" w:bidi="ar-SA"/>
        </w:rPr>
        <w:t>子女与老年父母就近居住或者共同生活，履行赡养义务、承担照料责任。县级以上人民政府及其有关部门应当为老年人随配偶或者赡养人迁徙提供便利，支持家庭成员参加养老护理技能培训，提高其照护能力。</w:t>
      </w:r>
    </w:p>
    <w:p>
      <w:pPr>
        <w:pStyle w:val="2"/>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支持对分散供养特困人员中的高龄、失能、残疾老年人家庭实施居家适老化改造，配备辅助器具和防走失装置等设施设备，有条件的地区可以将居家适老化改造向其他困难家庭延伸。</w:t>
      </w:r>
    </w:p>
    <w:p>
      <w:pPr>
        <w:pStyle w:val="2"/>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color w:val="000000" w:themeColor="text1"/>
          <w:kern w:val="2"/>
          <w:sz w:val="32"/>
          <w:szCs w:val="32"/>
          <w:lang w:val="en-US" w:eastAsia="zh-CN" w:bidi="ar-SA"/>
        </w:rPr>
        <w:t>支持专业性的社会组织依法为有需要的老年人担任</w:t>
      </w:r>
      <w:r>
        <w:rPr>
          <w:rFonts w:hint="eastAsia" w:ascii="仿宋_GB2312" w:hAnsi="仿宋_GB2312" w:eastAsia="仿宋_GB2312" w:cs="仿宋_GB2312"/>
          <w:b w:val="0"/>
          <w:bCs/>
          <w:color w:val="000000" w:themeColor="text1"/>
          <w:sz w:val="32"/>
          <w:szCs w:val="32"/>
        </w:rPr>
        <w:t>监护人或者提供相关服务。</w:t>
      </w:r>
    </w:p>
    <w:p>
      <w:pPr>
        <w:pStyle w:val="2"/>
        <w:tabs>
          <w:tab w:val="left" w:pos="2671"/>
        </w:tabs>
        <w:overflowPunct w:val="0"/>
        <w:spacing w:line="560" w:lineRule="exact"/>
        <w:ind w:firstLine="628" w:firstLineChars="200"/>
        <w:jc w:val="both"/>
        <w:rPr>
          <w:rFonts w:ascii="仿宋_GB2312" w:hAnsi="仿宋_GB2312" w:eastAsia="仿宋_GB2312" w:cs="仿宋_GB2312"/>
          <w:b w:val="0"/>
          <w:bCs/>
          <w:color w:val="000000" w:themeColor="text1"/>
          <w:spacing w:val="-6"/>
          <w:sz w:val="32"/>
          <w:szCs w:val="32"/>
        </w:rPr>
      </w:pPr>
      <w:r>
        <w:rPr>
          <w:rFonts w:hint="eastAsia" w:hAnsi="黑体" w:cs="黑体"/>
          <w:b w:val="0"/>
          <w:bCs/>
          <w:color w:val="000000" w:themeColor="text1"/>
          <w:sz w:val="32"/>
          <w:szCs w:val="32"/>
        </w:rPr>
        <w:t>第二十</w:t>
      </w:r>
      <w:r>
        <w:rPr>
          <w:rFonts w:hint="eastAsia" w:hAnsi="黑体" w:cs="黑体"/>
          <w:b w:val="0"/>
          <w:bCs/>
          <w:color w:val="000000" w:themeColor="text1"/>
          <w:sz w:val="32"/>
          <w:szCs w:val="32"/>
          <w:lang w:eastAsia="zh-CN"/>
        </w:rPr>
        <w:t>三</w:t>
      </w:r>
      <w:r>
        <w:rPr>
          <w:rFonts w:hint="eastAsia" w:hAnsi="黑体" w:cs="黑体"/>
          <w:b w:val="0"/>
          <w:bCs/>
          <w:color w:val="000000" w:themeColor="text1"/>
          <w:sz w:val="32"/>
          <w:szCs w:val="32"/>
        </w:rPr>
        <w:t>条</w:t>
      </w:r>
      <w:r>
        <w:rPr>
          <w:rFonts w:hint="eastAsia" w:ascii="楷体" w:hAnsi="楷体" w:eastAsia="楷体" w:cs="楷体"/>
          <w:b w:val="0"/>
          <w:color w:val="000000" w:themeColor="text1"/>
          <w:kern w:val="44"/>
          <w:sz w:val="32"/>
          <w:szCs w:val="32"/>
        </w:rPr>
        <w:t xml:space="preserve"> </w:t>
      </w:r>
      <w:r>
        <w:rPr>
          <w:rFonts w:hint="eastAsia" w:hAnsi="黑体" w:cs="黑体"/>
          <w:b w:val="0"/>
          <w:bCs/>
          <w:color w:val="000000" w:themeColor="text1"/>
          <w:sz w:val="32"/>
          <w:szCs w:val="32"/>
        </w:rPr>
        <w:t xml:space="preserve"> </w:t>
      </w:r>
      <w:r>
        <w:rPr>
          <w:rFonts w:hint="eastAsia" w:ascii="仿宋_GB2312" w:hAnsi="仿宋_GB2312" w:eastAsia="仿宋_GB2312" w:cs="仿宋_GB2312"/>
          <w:b w:val="0"/>
          <w:bCs/>
          <w:color w:val="000000" w:themeColor="text1"/>
          <w:spacing w:val="-6"/>
          <w:sz w:val="32"/>
          <w:szCs w:val="32"/>
        </w:rPr>
        <w:t>居家社区养老服务主要包括下列内容：</w:t>
      </w:r>
    </w:p>
    <w:p>
      <w:pPr>
        <w:pStyle w:val="2"/>
        <w:tabs>
          <w:tab w:val="left" w:pos="2671"/>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（一）生活照料、餐饮配送、保洁、助浴、辅助出行等日常生活服务；</w:t>
      </w:r>
    </w:p>
    <w:p>
      <w:pPr>
        <w:pStyle w:val="2"/>
        <w:tabs>
          <w:tab w:val="left" w:pos="2671"/>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（二）健康体检、康复护理、安宁疗护等健康护理服务；</w:t>
      </w:r>
    </w:p>
    <w:p>
      <w:pPr>
        <w:pStyle w:val="2"/>
        <w:tabs>
          <w:tab w:val="left" w:pos="2671"/>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（三）寻访探视、生活陪伴、心理咨询等精神慰藉服务；</w:t>
      </w:r>
    </w:p>
    <w:p>
      <w:pPr>
        <w:pStyle w:val="2"/>
        <w:tabs>
          <w:tab w:val="left" w:pos="2671"/>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（四）安全指导、紧急救援、应急救护服务；</w:t>
      </w:r>
    </w:p>
    <w:p>
      <w:pPr>
        <w:pStyle w:val="2"/>
        <w:tabs>
          <w:tab w:val="left" w:pos="2671"/>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（五）法律咨询、法律援助、人民调解服务；</w:t>
      </w:r>
    </w:p>
    <w:p>
      <w:pPr>
        <w:pStyle w:val="2"/>
        <w:tabs>
          <w:tab w:val="left" w:pos="2671"/>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（六）文化娱乐、体育健身、休闲养生等服务；</w:t>
      </w:r>
    </w:p>
    <w:p>
      <w:pPr>
        <w:pStyle w:val="2"/>
        <w:tabs>
          <w:tab w:val="left" w:pos="2671"/>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（七）其他有利于老年人身心健康的服务。</w:t>
      </w:r>
    </w:p>
    <w:p>
      <w:pPr>
        <w:pStyle w:val="2"/>
        <w:tabs>
          <w:tab w:val="left" w:pos="2671"/>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hAnsi="黑体" w:cs="黑体"/>
          <w:b w:val="0"/>
          <w:bCs/>
          <w:color w:val="000000" w:themeColor="text1"/>
          <w:sz w:val="32"/>
          <w:szCs w:val="32"/>
        </w:rPr>
        <w:t>第二十</w:t>
      </w:r>
      <w:r>
        <w:rPr>
          <w:rFonts w:hint="eastAsia" w:hAnsi="黑体" w:cs="黑体"/>
          <w:b w:val="0"/>
          <w:bCs/>
          <w:color w:val="000000" w:themeColor="text1"/>
          <w:sz w:val="32"/>
          <w:szCs w:val="32"/>
          <w:lang w:eastAsia="zh-CN"/>
        </w:rPr>
        <w:t>四</w:t>
      </w:r>
      <w:r>
        <w:rPr>
          <w:rFonts w:hint="eastAsia" w:hAnsi="黑体" w:cs="黑体"/>
          <w:b w:val="0"/>
          <w:bCs/>
          <w:color w:val="000000" w:themeColor="text1"/>
          <w:sz w:val="32"/>
          <w:szCs w:val="32"/>
        </w:rPr>
        <w:t>条</w:t>
      </w:r>
      <w:r>
        <w:rPr>
          <w:rFonts w:hint="eastAsia" w:ascii="CESI黑体-GB2312" w:hAnsi="CESI黑体-GB2312" w:eastAsia="CESI黑体-GB2312" w:cs="CESI黑体-GB2312"/>
          <w:b w:val="0"/>
          <w:bCs/>
          <w:color w:val="000000" w:themeColor="text1"/>
          <w:sz w:val="32"/>
          <w:szCs w:val="32"/>
        </w:rPr>
        <w:t xml:space="preserve"> </w:t>
      </w:r>
      <w:r>
        <w:rPr>
          <w:rFonts w:hint="eastAsia" w:ascii="CESI黑体-GB2312" w:hAnsi="CESI黑体-GB2312" w:eastAsia="CESI黑体-GB2312" w:cs="CESI黑体-GB2312"/>
          <w:b w:val="0"/>
          <w:bCs/>
          <w:color w:val="auto"/>
          <w:sz w:val="32"/>
          <w:szCs w:val="32"/>
        </w:rPr>
        <w:t> </w:t>
      </w:r>
      <w:r>
        <w:rPr>
          <w:rFonts w:hint="eastAsia" w:ascii="仿宋_GB2312" w:hAnsi="仿宋_GB2312" w:eastAsia="仿宋_GB2312" w:cs="仿宋_GB2312"/>
          <w:b w:val="0"/>
          <w:color w:val="000000" w:themeColor="text1"/>
          <w:kern w:val="2"/>
          <w:sz w:val="32"/>
          <w:szCs w:val="32"/>
          <w:lang w:val="en-US" w:eastAsia="zh-CN" w:bidi="ar-SA"/>
        </w:rPr>
        <w:t>县（市、区）民政部门以及乡镇人民政府、街道办事处、居民委员会、村民委员会应当根据本辖区内城乡居家老年人的养老服务需求情况，整合各类养老服务资源，引导社会力量参与养老服务，推动社区实现下列养老服务功能：</w:t>
      </w:r>
    </w:p>
    <w:p>
      <w:pPr>
        <w:pStyle w:val="2"/>
        <w:tabs>
          <w:tab w:val="left" w:pos="2671"/>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(一)兴办住宅小区助餐点，采取集中供餐、配送到户等方式，为老年人提供助餐服务。</w:t>
      </w:r>
    </w:p>
    <w:p>
      <w:pPr>
        <w:pStyle w:val="2"/>
        <w:tabs>
          <w:tab w:val="left" w:pos="2671"/>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(二)依托居家养老服务中心、老年人日间照料中心等，采取上门服务、日间托管等方式，为老年人提供生活照料服务。</w:t>
      </w:r>
    </w:p>
    <w:p>
      <w:pPr>
        <w:pStyle w:val="2"/>
        <w:tabs>
          <w:tab w:val="left" w:pos="2671"/>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(三)综合利用社区文化、体育、教育、娱乐等公共服务设施，组织开展适合老年人的文化、体育、娱乐等活动，丰富老年人精神文化生活。</w:t>
      </w:r>
    </w:p>
    <w:p>
      <w:pPr>
        <w:pStyle w:val="2"/>
        <w:tabs>
          <w:tab w:val="left" w:pos="2671"/>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(四)采取上门探访、电话询问等方式，为高龄、失能、独居、计划生育特殊家庭等特殊困难老年人提供关怀访视、心理咨询、情绪疏导等服务。</w:t>
      </w:r>
    </w:p>
    <w:p>
      <w:pPr>
        <w:pStyle w:val="2"/>
        <w:tabs>
          <w:tab w:val="left" w:pos="2671"/>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(五)利用信息化手段，即时接收和处理老年人的紧急呼叫，为老年人提供协助联系救援等服务。</w:t>
      </w:r>
    </w:p>
    <w:p>
      <w:pPr>
        <w:pStyle w:val="2"/>
        <w:tabs>
          <w:tab w:val="left" w:pos="2671"/>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(六)其他功能的养老服务。</w:t>
      </w:r>
    </w:p>
    <w:p>
      <w:pPr>
        <w:pStyle w:val="2"/>
        <w:tabs>
          <w:tab w:val="left" w:pos="2671"/>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hAnsi="黑体" w:cs="黑体"/>
          <w:b w:val="0"/>
          <w:bCs/>
          <w:color w:val="000000" w:themeColor="text1"/>
          <w:sz w:val="32"/>
          <w:szCs w:val="32"/>
        </w:rPr>
        <w:t>第二十</w:t>
      </w:r>
      <w:r>
        <w:rPr>
          <w:rFonts w:hint="eastAsia" w:hAnsi="黑体" w:cs="黑体"/>
          <w:b w:val="0"/>
          <w:bCs/>
          <w:color w:val="000000" w:themeColor="text1"/>
          <w:sz w:val="32"/>
          <w:szCs w:val="32"/>
          <w:lang w:eastAsia="zh-CN"/>
        </w:rPr>
        <w:t>五</w:t>
      </w:r>
      <w:r>
        <w:rPr>
          <w:rFonts w:hint="eastAsia" w:hAnsi="黑体" w:cs="黑体"/>
          <w:b w:val="0"/>
          <w:bCs/>
          <w:color w:val="000000" w:themeColor="text1"/>
          <w:sz w:val="32"/>
          <w:szCs w:val="32"/>
        </w:rPr>
        <w:t>条</w:t>
      </w:r>
      <w:r>
        <w:rPr>
          <w:rFonts w:hint="eastAsia" w:ascii="楷体" w:hAnsi="楷体" w:eastAsia="楷体" w:cs="楷体"/>
          <w:b w:val="0"/>
          <w:color w:val="000000" w:themeColor="text1"/>
          <w:kern w:val="44"/>
          <w:sz w:val="32"/>
          <w:szCs w:val="32"/>
        </w:rPr>
        <w:t xml:space="preserve"> </w:t>
      </w:r>
      <w:r>
        <w:rPr>
          <w:rFonts w:hint="eastAsia" w:ascii="仿宋_GB2312" w:hAnsi="仿宋_GB2312" w:eastAsia="仿宋_GB2312" w:cs="仿宋_GB2312"/>
          <w:b w:val="0"/>
          <w:bCs/>
          <w:color w:val="000000" w:themeColor="text1"/>
          <w:sz w:val="32"/>
          <w:szCs w:val="32"/>
        </w:rPr>
        <w:t xml:space="preserve"> 县级</w:t>
      </w:r>
      <w:r>
        <w:rPr>
          <w:rFonts w:hint="eastAsia" w:ascii="仿宋_GB2312" w:hAnsi="仿宋_GB2312" w:eastAsia="仿宋_GB2312" w:cs="仿宋_GB2312"/>
          <w:b w:val="0"/>
          <w:color w:val="000000" w:themeColor="text1"/>
          <w:kern w:val="2"/>
          <w:sz w:val="32"/>
          <w:szCs w:val="32"/>
          <w:lang w:val="en-US" w:eastAsia="zh-CN" w:bidi="ar-SA"/>
        </w:rPr>
        <w:t>以上人民政府及其民政部门应当推动养老服务机构在社区建立嵌入式服务机构，为老年人提供生活照料、助餐助行、精神慰藉等服务。</w:t>
      </w:r>
    </w:p>
    <w:p>
      <w:pPr>
        <w:pStyle w:val="2"/>
        <w:tabs>
          <w:tab w:val="left" w:pos="2671"/>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支持物业和家政服务企业发挥自身优势，提供老年助餐、家政服务、物品代购、探视探访、费用代缴等形式多样的养老服务。</w:t>
      </w:r>
    </w:p>
    <w:p>
      <w:pPr>
        <w:pStyle w:val="5"/>
        <w:spacing w:line="560" w:lineRule="exact"/>
        <w:ind w:firstLine="628" w:firstLineChars="200"/>
        <w:rPr>
          <w:rFonts w:hint="eastAsia" w:ascii="仿宋_GB2312" w:hAnsi="仿宋_GB2312" w:eastAsia="仿宋_GB2312" w:cs="仿宋_GB2312"/>
          <w:color w:val="000000" w:themeColor="text1"/>
          <w:kern w:val="2"/>
          <w:sz w:val="32"/>
          <w:szCs w:val="32"/>
          <w:lang w:val="en-US" w:eastAsia="zh-CN" w:bidi="ar-SA"/>
        </w:rPr>
      </w:pPr>
      <w:r>
        <w:rPr>
          <w:rFonts w:hint="eastAsia" w:ascii="黑体" w:hAnsi="黑体" w:eastAsia="黑体" w:cs="黑体"/>
          <w:color w:val="000000" w:themeColor="text1"/>
          <w:sz w:val="32"/>
          <w:szCs w:val="32"/>
        </w:rPr>
        <w:t>第二十</w:t>
      </w:r>
      <w:r>
        <w:rPr>
          <w:rFonts w:hint="eastAsia" w:ascii="黑体" w:hAnsi="黑体" w:eastAsia="黑体" w:cs="黑体"/>
          <w:color w:val="000000" w:themeColor="text1"/>
          <w:sz w:val="32"/>
          <w:szCs w:val="32"/>
          <w:lang w:eastAsia="zh-CN"/>
        </w:rPr>
        <w:t>六</w:t>
      </w:r>
      <w:r>
        <w:rPr>
          <w:rFonts w:hint="eastAsia" w:ascii="黑体" w:hAnsi="黑体" w:eastAsia="黑体" w:cs="黑体"/>
          <w:color w:val="000000" w:themeColor="text1"/>
          <w:sz w:val="32"/>
          <w:szCs w:val="32"/>
        </w:rPr>
        <w:t>条</w:t>
      </w:r>
      <w:r>
        <w:rPr>
          <w:rFonts w:hint="eastAsia" w:ascii="楷体" w:hAnsi="楷体" w:eastAsia="楷体" w:cs="楷体"/>
          <w:color w:val="000000" w:themeColor="text1"/>
          <w:kern w:val="44"/>
          <w:sz w:val="32"/>
          <w:szCs w:val="32"/>
        </w:rPr>
        <w:t xml:space="preserve">  </w:t>
      </w:r>
      <w:r>
        <w:rPr>
          <w:rFonts w:hint="eastAsia" w:ascii="仿宋_GB2312" w:hAnsi="仿宋_GB2312" w:eastAsia="仿宋_GB2312" w:cs="仿宋_GB2312"/>
          <w:color w:val="000000" w:themeColor="text1"/>
          <w:kern w:val="2"/>
          <w:sz w:val="32"/>
          <w:szCs w:val="32"/>
          <w:lang w:val="en-US" w:eastAsia="zh-CN" w:bidi="ar-SA"/>
        </w:rPr>
        <w:t>县级以上民政部门应当建立健全老年人养老服务需求评估制度，科学确定老年人养老服务需求类型和照顾护理等级，根据需求情况组织开展养老服务工作。</w:t>
      </w:r>
    </w:p>
    <w:p>
      <w:pPr>
        <w:pStyle w:val="2"/>
        <w:overflowPunct w:val="0"/>
        <w:spacing w:line="560" w:lineRule="exact"/>
        <w:ind w:firstLine="628" w:firstLineChars="200"/>
        <w:jc w:val="both"/>
        <w:rPr>
          <w:rFonts w:ascii="仿宋_GB2312" w:hAnsi="仿宋_GB2312" w:eastAsia="仿宋_GB2312" w:cs="仿宋_GB2312"/>
          <w:b w:val="0"/>
          <w:color w:val="000000" w:themeColor="text1"/>
          <w:sz w:val="32"/>
          <w:szCs w:val="32"/>
        </w:rPr>
      </w:pPr>
      <w:r>
        <w:rPr>
          <w:rFonts w:hint="eastAsia" w:hAnsi="黑体" w:cs="黑体"/>
          <w:b w:val="0"/>
          <w:bCs/>
          <w:color w:val="000000" w:themeColor="text1"/>
          <w:sz w:val="32"/>
          <w:szCs w:val="32"/>
        </w:rPr>
        <w:t>第二十</w:t>
      </w:r>
      <w:r>
        <w:rPr>
          <w:rFonts w:hint="eastAsia" w:hAnsi="黑体" w:cs="黑体"/>
          <w:b w:val="0"/>
          <w:bCs/>
          <w:color w:val="000000" w:themeColor="text1"/>
          <w:sz w:val="32"/>
          <w:szCs w:val="32"/>
          <w:lang w:eastAsia="zh-CN"/>
        </w:rPr>
        <w:t>七</w:t>
      </w:r>
      <w:r>
        <w:rPr>
          <w:rFonts w:hint="eastAsia" w:hAnsi="黑体" w:cs="黑体"/>
          <w:b w:val="0"/>
          <w:bCs/>
          <w:color w:val="000000" w:themeColor="text1"/>
          <w:sz w:val="32"/>
          <w:szCs w:val="32"/>
        </w:rPr>
        <w:t>条</w:t>
      </w:r>
      <w:r>
        <w:rPr>
          <w:rFonts w:hint="eastAsia" w:ascii="楷体" w:hAnsi="楷体" w:eastAsia="楷体" w:cs="楷体"/>
          <w:b w:val="0"/>
          <w:color w:val="000000" w:themeColor="text1"/>
          <w:kern w:val="44"/>
          <w:sz w:val="32"/>
          <w:szCs w:val="32"/>
        </w:rPr>
        <w:t xml:space="preserve"> </w:t>
      </w:r>
      <w:r>
        <w:rPr>
          <w:rFonts w:hint="eastAsia" w:hAnsi="黑体" w:cs="黑体"/>
          <w:b w:val="0"/>
          <w:bCs/>
          <w:color w:val="000000" w:themeColor="text1"/>
          <w:sz w:val="32"/>
          <w:szCs w:val="32"/>
        </w:rPr>
        <w:t xml:space="preserve"> </w:t>
      </w:r>
      <w:r>
        <w:rPr>
          <w:rFonts w:hint="eastAsia" w:ascii="仿宋_GB2312" w:hAnsi="仿宋_GB2312" w:eastAsia="仿宋_GB2312" w:cs="仿宋_GB2312"/>
          <w:b w:val="0"/>
          <w:color w:val="000000" w:themeColor="text1"/>
          <w:sz w:val="32"/>
          <w:szCs w:val="32"/>
        </w:rPr>
        <w:t>县级以上民政部门应当会同相关部门推动居家社区养老信息化服务平台建设，整合医疗、餐饮、家政等各类资源，实现养老服务需求和供给的信息对接，为居家老年人提供紧急呼叫、家政预约、费用代缴等服务。</w:t>
      </w:r>
    </w:p>
    <w:p>
      <w:pPr>
        <w:overflowPunct w:val="0"/>
        <w:spacing w:line="560" w:lineRule="exact"/>
        <w:ind w:firstLine="628" w:firstLineChars="200"/>
        <w:rPr>
          <w:rFonts w:ascii="仿宋_GB2312" w:hAnsi="仿宋_GB2312" w:cs="仿宋_GB2312"/>
          <w:color w:val="000000" w:themeColor="text1"/>
          <w:szCs w:val="32"/>
          <w:bdr w:val="single" w:color="auto" w:sz="4" w:space="0"/>
        </w:rPr>
      </w:pPr>
      <w:r>
        <w:rPr>
          <w:rFonts w:hint="eastAsia" w:ascii="CESI黑体-GB2312" w:hAnsi="CESI黑体-GB2312" w:eastAsia="CESI黑体-GB2312" w:cs="CESI黑体-GB2312"/>
          <w:bCs/>
          <w:color w:val="000000" w:themeColor="text1"/>
          <w:szCs w:val="32"/>
        </w:rPr>
        <w:t>第二十</w:t>
      </w:r>
      <w:r>
        <w:rPr>
          <w:rFonts w:hint="eastAsia" w:ascii="CESI黑体-GB2312" w:hAnsi="CESI黑体-GB2312" w:eastAsia="CESI黑体-GB2312" w:cs="CESI黑体-GB2312"/>
          <w:bCs/>
          <w:color w:val="000000" w:themeColor="text1"/>
          <w:szCs w:val="32"/>
          <w:lang w:eastAsia="zh-CN"/>
        </w:rPr>
        <w:t>八</w:t>
      </w:r>
      <w:r>
        <w:rPr>
          <w:rFonts w:hint="eastAsia" w:ascii="CESI黑体-GB2312" w:hAnsi="CESI黑体-GB2312" w:eastAsia="CESI黑体-GB2312" w:cs="CESI黑体-GB2312"/>
          <w:bCs/>
          <w:color w:val="000000" w:themeColor="text1"/>
          <w:szCs w:val="32"/>
        </w:rPr>
        <w:t>条</w:t>
      </w:r>
      <w:r>
        <w:rPr>
          <w:rFonts w:hint="eastAsia" w:ascii="黑体" w:hAnsi="黑体" w:eastAsia="黑体" w:cs="黑体"/>
          <w:color w:val="000000" w:themeColor="text1"/>
          <w:szCs w:val="32"/>
        </w:rPr>
        <w:t xml:space="preserve">  </w:t>
      </w:r>
      <w:r>
        <w:rPr>
          <w:rFonts w:hint="eastAsia" w:ascii="仿宋_GB2312" w:hAnsi="仿宋_GB2312" w:cs="仿宋_GB2312"/>
          <w:color w:val="000000" w:themeColor="text1"/>
          <w:szCs w:val="32"/>
        </w:rPr>
        <w:t>居家社区养老服务机构应当具备与服务内容相适应的场所、设施设备和人员，建立健全管理制度，明确服务项目和内容，公开收费标准，并接受相关部门、服务对象和社会监督。</w:t>
      </w:r>
    </w:p>
    <w:p>
      <w:pPr>
        <w:pStyle w:val="2"/>
        <w:tabs>
          <w:tab w:val="left" w:pos="2671"/>
        </w:tabs>
        <w:overflowPunct w:val="0"/>
        <w:spacing w:line="560" w:lineRule="exact"/>
        <w:ind w:firstLine="628" w:firstLineChars="200"/>
        <w:jc w:val="both"/>
        <w:rPr>
          <w:rFonts w:ascii="仿宋_GB2312" w:hAnsi="仿宋_GB2312" w:eastAsia="仿宋_GB2312" w:cs="仿宋_GB2312"/>
          <w:b w:val="0"/>
          <w:color w:val="000000" w:themeColor="text1"/>
          <w:sz w:val="32"/>
          <w:szCs w:val="32"/>
        </w:rPr>
      </w:pPr>
      <w:r>
        <w:rPr>
          <w:rFonts w:hint="eastAsia" w:hAnsi="黑体" w:cs="黑体"/>
          <w:b w:val="0"/>
          <w:bCs/>
          <w:color w:val="000000" w:themeColor="text1"/>
          <w:sz w:val="32"/>
          <w:szCs w:val="32"/>
        </w:rPr>
        <w:t>第二十</w:t>
      </w:r>
      <w:r>
        <w:rPr>
          <w:rFonts w:hint="eastAsia" w:hAnsi="黑体" w:cs="黑体"/>
          <w:b w:val="0"/>
          <w:bCs/>
          <w:color w:val="000000" w:themeColor="text1"/>
          <w:sz w:val="32"/>
          <w:szCs w:val="32"/>
          <w:lang w:eastAsia="zh-CN"/>
        </w:rPr>
        <w:t>九</w:t>
      </w:r>
      <w:r>
        <w:rPr>
          <w:rFonts w:hint="eastAsia" w:hAnsi="黑体" w:cs="黑体"/>
          <w:b w:val="0"/>
          <w:bCs/>
          <w:color w:val="000000" w:themeColor="text1"/>
          <w:sz w:val="32"/>
          <w:szCs w:val="32"/>
        </w:rPr>
        <w:t>条</w:t>
      </w:r>
      <w:r>
        <w:rPr>
          <w:rFonts w:hint="eastAsia" w:ascii="楷体" w:hAnsi="楷体" w:eastAsia="楷体" w:cs="楷体"/>
          <w:b w:val="0"/>
          <w:color w:val="000000" w:themeColor="text1"/>
          <w:kern w:val="44"/>
          <w:sz w:val="32"/>
          <w:szCs w:val="32"/>
        </w:rPr>
        <w:t xml:space="preserve"> </w:t>
      </w:r>
      <w:r>
        <w:rPr>
          <w:rFonts w:hint="eastAsia" w:ascii="Times New Roman" w:eastAsia="仿宋_GB2312"/>
          <w:b w:val="0"/>
          <w:bCs/>
          <w:color w:val="000000" w:themeColor="text1"/>
          <w:sz w:val="32"/>
          <w:szCs w:val="32"/>
        </w:rPr>
        <w:t xml:space="preserve"> </w:t>
      </w:r>
      <w:r>
        <w:rPr>
          <w:rFonts w:hint="eastAsia" w:ascii="仿宋_GB2312" w:hAnsi="仿宋_GB2312" w:eastAsia="仿宋_GB2312" w:cs="仿宋_GB2312"/>
          <w:b w:val="0"/>
          <w:color w:val="000000" w:themeColor="text1"/>
          <w:sz w:val="32"/>
          <w:szCs w:val="32"/>
        </w:rPr>
        <w:t>鼓励邻里互助、亲友相助、志愿服务等互助养老服务模式，提倡健康老年人帮助高龄、失能、独居、计划生育特殊家庭老年人。</w:t>
      </w:r>
    </w:p>
    <w:p>
      <w:pPr>
        <w:overflowPunct w:val="0"/>
        <w:spacing w:line="560" w:lineRule="exact"/>
        <w:ind w:firstLine="0"/>
        <w:jc w:val="center"/>
        <w:rPr>
          <w:rFonts w:asciiTheme="majorEastAsia" w:hAnsiTheme="majorEastAsia" w:eastAsiaTheme="majorEastAsia" w:cstheme="majorEastAsia"/>
          <w:bCs/>
          <w:color w:val="000000" w:themeColor="text1"/>
          <w:szCs w:val="32"/>
        </w:rPr>
      </w:pPr>
    </w:p>
    <w:p>
      <w:pPr>
        <w:overflowPunct w:val="0"/>
        <w:spacing w:line="560" w:lineRule="exact"/>
        <w:ind w:firstLine="0"/>
        <w:jc w:val="center"/>
        <w:rPr>
          <w:rFonts w:asciiTheme="majorEastAsia" w:hAnsiTheme="majorEastAsia" w:eastAsiaTheme="majorEastAsia" w:cstheme="majorEastAsia"/>
          <w:bCs/>
          <w:color w:val="000000" w:themeColor="text1"/>
          <w:szCs w:val="32"/>
        </w:rPr>
      </w:pPr>
      <w:r>
        <w:rPr>
          <w:rFonts w:hint="eastAsia" w:asciiTheme="majorEastAsia" w:hAnsiTheme="majorEastAsia" w:eastAsiaTheme="majorEastAsia" w:cstheme="majorEastAsia"/>
          <w:bCs/>
          <w:color w:val="000000" w:themeColor="text1"/>
          <w:szCs w:val="32"/>
        </w:rPr>
        <w:t>第二节  机构养老服务</w:t>
      </w:r>
    </w:p>
    <w:p>
      <w:pPr>
        <w:pStyle w:val="2"/>
        <w:overflowPunct w:val="0"/>
        <w:spacing w:line="560" w:lineRule="exact"/>
        <w:ind w:firstLine="628" w:firstLineChars="200"/>
        <w:jc w:val="both"/>
        <w:rPr>
          <w:rFonts w:hAnsi="黑体" w:cs="黑体"/>
          <w:b w:val="0"/>
          <w:bCs/>
          <w:color w:val="000000" w:themeColor="text1"/>
          <w:sz w:val="32"/>
          <w:szCs w:val="32"/>
        </w:rPr>
      </w:pPr>
    </w:p>
    <w:p>
      <w:pPr>
        <w:pStyle w:val="2"/>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hAnsi="黑体" w:cs="黑体"/>
          <w:b w:val="0"/>
          <w:bCs/>
          <w:color w:val="000000" w:themeColor="text1"/>
          <w:sz w:val="32"/>
          <w:szCs w:val="32"/>
        </w:rPr>
        <w:t>第</w:t>
      </w:r>
      <w:r>
        <w:rPr>
          <w:rFonts w:hint="eastAsia" w:hAnsi="黑体" w:cs="黑体"/>
          <w:b w:val="0"/>
          <w:bCs/>
          <w:color w:val="000000" w:themeColor="text1"/>
          <w:sz w:val="32"/>
          <w:szCs w:val="32"/>
          <w:lang w:eastAsia="zh-CN"/>
        </w:rPr>
        <w:t>三</w:t>
      </w:r>
      <w:r>
        <w:rPr>
          <w:rFonts w:hint="eastAsia" w:hAnsi="黑体" w:cs="黑体"/>
          <w:b w:val="0"/>
          <w:bCs/>
          <w:color w:val="000000" w:themeColor="text1"/>
          <w:sz w:val="32"/>
          <w:szCs w:val="32"/>
        </w:rPr>
        <w:t>十条</w:t>
      </w:r>
      <w:r>
        <w:rPr>
          <w:rFonts w:hint="eastAsia" w:ascii="CESI楷体-GB2312" w:hAnsi="CESI楷体-GB2312" w:eastAsia="CESI楷体-GB2312" w:cs="CESI楷体-GB2312"/>
          <w:b w:val="0"/>
          <w:bCs/>
          <w:color w:val="000000" w:themeColor="text1"/>
          <w:sz w:val="32"/>
          <w:szCs w:val="32"/>
        </w:rPr>
        <w:t xml:space="preserve">  </w:t>
      </w:r>
      <w:r>
        <w:rPr>
          <w:rFonts w:hint="eastAsia" w:ascii="仿宋_GB2312" w:hAnsi="仿宋_GB2312" w:eastAsia="仿宋_GB2312" w:cs="仿宋_GB2312"/>
          <w:b w:val="0"/>
          <w:bCs/>
          <w:color w:val="000000" w:themeColor="text1"/>
          <w:sz w:val="32"/>
          <w:szCs w:val="32"/>
        </w:rPr>
        <w:t>养老机构的设立应当符合国家有关规定，依法办理登记、</w:t>
      </w:r>
      <w:r>
        <w:rPr>
          <w:rFonts w:hint="eastAsia" w:ascii="仿宋_GB2312" w:hAnsi="仿宋_GB2312" w:eastAsia="仿宋_GB2312" w:cs="仿宋_GB2312"/>
          <w:b w:val="0"/>
          <w:color w:val="000000" w:themeColor="text1"/>
          <w:kern w:val="2"/>
          <w:sz w:val="32"/>
          <w:szCs w:val="32"/>
          <w:lang w:val="en-US" w:eastAsia="zh-CN" w:bidi="ar-SA"/>
        </w:rPr>
        <w:t>备案等相关手续。</w:t>
      </w:r>
    </w:p>
    <w:p>
      <w:pPr>
        <w:overflowPunct w:val="0"/>
        <w:spacing w:line="560" w:lineRule="exact"/>
        <w:ind w:firstLine="628" w:firstLineChars="200"/>
        <w:jc w:val="left"/>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县（市、区）民政部门对已经备案的养老机构，应当自备案之日起二十个工作日内进行现场检查，并核实备案信息；对未备案的养老机构，服务场所所在地的县（市、区）民政部门应当自发现其收住老年人之日起二十个工作日内进行现场检查，并督促及时备案。</w:t>
      </w:r>
    </w:p>
    <w:p>
      <w:pPr>
        <w:overflowPunct w:val="0"/>
        <w:spacing w:line="560" w:lineRule="exact"/>
        <w:ind w:firstLine="628" w:firstLineChars="200"/>
        <w:jc w:val="left"/>
        <w:rPr>
          <w:rFonts w:ascii="仿宋_GB2312" w:hAnsi="仿宋_GB2312" w:cs="仿宋_GB2312"/>
          <w:color w:val="000000" w:themeColor="text1"/>
          <w:szCs w:val="32"/>
        </w:rPr>
      </w:pPr>
      <w:r>
        <w:rPr>
          <w:rFonts w:hint="eastAsia" w:ascii="CESI黑体-GB2312" w:hAnsi="CESI黑体-GB2312" w:eastAsia="CESI黑体-GB2312" w:cs="CESI黑体-GB2312"/>
          <w:bCs/>
          <w:color w:val="000000" w:themeColor="text1"/>
          <w:szCs w:val="32"/>
        </w:rPr>
        <w:t>第三十</w:t>
      </w:r>
      <w:r>
        <w:rPr>
          <w:rFonts w:hint="eastAsia" w:ascii="CESI黑体-GB2312" w:hAnsi="CESI黑体-GB2312" w:eastAsia="CESI黑体-GB2312" w:cs="CESI黑体-GB2312"/>
          <w:bCs/>
          <w:color w:val="000000" w:themeColor="text1"/>
          <w:szCs w:val="32"/>
          <w:lang w:eastAsia="zh-CN"/>
        </w:rPr>
        <w:t>一</w:t>
      </w:r>
      <w:r>
        <w:rPr>
          <w:rFonts w:hint="eastAsia" w:ascii="CESI黑体-GB2312" w:hAnsi="CESI黑体-GB2312" w:eastAsia="CESI黑体-GB2312" w:cs="CESI黑体-GB2312"/>
          <w:bCs/>
          <w:color w:val="000000" w:themeColor="text1"/>
          <w:szCs w:val="32"/>
        </w:rPr>
        <w:t>条</w:t>
      </w:r>
      <w:r>
        <w:rPr>
          <w:rFonts w:hint="eastAsia" w:ascii="楷体" w:hAnsi="楷体" w:eastAsia="楷体" w:cs="楷体"/>
          <w:color w:val="000000" w:themeColor="text1"/>
          <w:kern w:val="44"/>
          <w:szCs w:val="32"/>
        </w:rPr>
        <w:t xml:space="preserve"> </w:t>
      </w:r>
      <w:r>
        <w:rPr>
          <w:rFonts w:hint="eastAsia" w:ascii="黑体" w:hAnsi="黑体" w:eastAsia="黑体" w:cs="黑体"/>
          <w:color w:val="000000" w:themeColor="text1"/>
          <w:szCs w:val="32"/>
        </w:rPr>
        <w:t xml:space="preserve"> </w:t>
      </w:r>
      <w:r>
        <w:rPr>
          <w:rFonts w:hint="eastAsia" w:ascii="仿宋_GB2312" w:hAnsi="仿宋_GB2312" w:cs="仿宋_GB2312"/>
          <w:color w:val="000000" w:themeColor="text1"/>
          <w:szCs w:val="32"/>
        </w:rPr>
        <w:t>政府投资兴办的养老机构在满足特困人员集中供养需求的前提下，优先接收经济困难的失能、孤寡、残疾、高龄以及计划生育特殊家庭老年人，空余床位向社会开放。</w:t>
      </w:r>
    </w:p>
    <w:p>
      <w:pPr>
        <w:overflowPunct w:val="0"/>
        <w:spacing w:line="560" w:lineRule="exact"/>
        <w:ind w:firstLine="628" w:firstLineChars="200"/>
        <w:jc w:val="left"/>
        <w:rPr>
          <w:rFonts w:ascii="仿宋_GB2312" w:hAnsi="仿宋_GB2312" w:cs="仿宋_GB2312"/>
          <w:color w:val="000000" w:themeColor="text1"/>
          <w:szCs w:val="32"/>
        </w:rPr>
      </w:pPr>
      <w:r>
        <w:rPr>
          <w:rFonts w:hint="eastAsia" w:ascii="仿宋_GB2312" w:hAnsi="仿宋_GB2312" w:cs="仿宋_GB2312"/>
          <w:color w:val="000000" w:themeColor="text1"/>
          <w:szCs w:val="32"/>
        </w:rPr>
        <w:t>鼓励、支持社会力量通过租赁、委托管理等方式，运营、管理政府投资兴办的养老机构。</w:t>
      </w:r>
    </w:p>
    <w:p>
      <w:pPr>
        <w:pStyle w:val="2"/>
        <w:tabs>
          <w:tab w:val="left" w:pos="2671"/>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CESI黑体-GB2312" w:hAnsi="CESI黑体-GB2312" w:eastAsia="CESI黑体-GB2312" w:cs="CESI黑体-GB2312"/>
          <w:b w:val="0"/>
          <w:bCs/>
          <w:color w:val="000000" w:themeColor="text1"/>
          <w:sz w:val="32"/>
          <w:szCs w:val="32"/>
        </w:rPr>
        <w:t>第三十</w:t>
      </w:r>
      <w:r>
        <w:rPr>
          <w:rFonts w:hint="eastAsia" w:ascii="CESI黑体-GB2312" w:hAnsi="CESI黑体-GB2312" w:eastAsia="CESI黑体-GB2312" w:cs="CESI黑体-GB2312"/>
          <w:b w:val="0"/>
          <w:bCs/>
          <w:color w:val="000000" w:themeColor="text1"/>
          <w:sz w:val="32"/>
          <w:szCs w:val="32"/>
          <w:lang w:eastAsia="zh-CN"/>
        </w:rPr>
        <w:t>二</w:t>
      </w:r>
      <w:r>
        <w:rPr>
          <w:rFonts w:hint="eastAsia" w:ascii="CESI黑体-GB2312" w:hAnsi="CESI黑体-GB2312" w:eastAsia="CESI黑体-GB2312" w:cs="CESI黑体-GB2312"/>
          <w:b w:val="0"/>
          <w:bCs/>
          <w:color w:val="000000" w:themeColor="text1"/>
          <w:sz w:val="32"/>
          <w:szCs w:val="32"/>
        </w:rPr>
        <w:t>条</w:t>
      </w:r>
      <w:r>
        <w:rPr>
          <w:rFonts w:hint="eastAsia" w:ascii="楷体" w:hAnsi="楷体" w:eastAsia="楷体" w:cs="楷体"/>
          <w:b w:val="0"/>
          <w:color w:val="000000" w:themeColor="text1"/>
          <w:kern w:val="44"/>
          <w:sz w:val="32"/>
          <w:szCs w:val="32"/>
        </w:rPr>
        <w:t xml:space="preserve">  </w:t>
      </w:r>
      <w:r>
        <w:rPr>
          <w:rFonts w:hint="eastAsia" w:ascii="仿宋_GB2312" w:hAnsi="仿宋_GB2312" w:eastAsia="仿宋_GB2312" w:cs="仿宋_GB2312"/>
          <w:b w:val="0"/>
          <w:bCs/>
          <w:color w:val="000000" w:themeColor="text1"/>
          <w:sz w:val="32"/>
          <w:szCs w:val="32"/>
        </w:rPr>
        <w:t>养老机构应当按照国家有关规定，配齐必要的养老护理员及其他专业技术人员，建立健全消防、食品药品、传染病防治、安全值守和设施设备等安全管理制度，明确安全责任，定期开展安全检查，及时消除安全隐患。</w:t>
      </w:r>
    </w:p>
    <w:p>
      <w:pPr>
        <w:pStyle w:val="2"/>
        <w:tabs>
          <w:tab w:val="left" w:pos="2671"/>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养老机构应当制定自然灾害、公共卫生等突发事件应急预案，定期组织开展应急演练。养老机构应当在突发事件发生后立即启动应急预案，落实应急处置措施，及时疏散、撤离、安置入住的老年人，预防危害发生或者防止危害扩大，并依法向有关部门报告。</w:t>
      </w:r>
    </w:p>
    <w:p>
      <w:pPr>
        <w:pStyle w:val="2"/>
        <w:tabs>
          <w:tab w:val="left" w:pos="2671"/>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auto"/>
          <w:sz w:val="32"/>
          <w:szCs w:val="32"/>
        </w:rPr>
        <w:t>县级以上人民政府相关部门</w:t>
      </w:r>
      <w:r>
        <w:rPr>
          <w:rFonts w:hint="eastAsia" w:ascii="仿宋_GB2312" w:hAnsi="仿宋_GB2312" w:eastAsia="仿宋_GB2312" w:cs="仿宋_GB2312"/>
          <w:b w:val="0"/>
          <w:bCs/>
          <w:color w:val="000000" w:themeColor="text1"/>
          <w:sz w:val="32"/>
          <w:szCs w:val="32"/>
        </w:rPr>
        <w:t>应当将养老机构纳入消防重点管理单位。</w:t>
      </w:r>
    </w:p>
    <w:p>
      <w:pPr>
        <w:pStyle w:val="2"/>
        <w:tabs>
          <w:tab w:val="left" w:pos="2671"/>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CESI黑体-GB2312" w:hAnsi="CESI黑体-GB2312" w:eastAsia="CESI黑体-GB2312" w:cs="CESI黑体-GB2312"/>
          <w:b w:val="0"/>
          <w:bCs/>
          <w:color w:val="000000" w:themeColor="text1"/>
          <w:sz w:val="32"/>
          <w:szCs w:val="32"/>
        </w:rPr>
        <w:t>第三十</w:t>
      </w:r>
      <w:r>
        <w:rPr>
          <w:rFonts w:hint="eastAsia" w:ascii="CESI黑体-GB2312" w:hAnsi="CESI黑体-GB2312" w:eastAsia="CESI黑体-GB2312" w:cs="CESI黑体-GB2312"/>
          <w:b w:val="0"/>
          <w:bCs/>
          <w:color w:val="000000" w:themeColor="text1"/>
          <w:sz w:val="32"/>
          <w:szCs w:val="32"/>
          <w:lang w:eastAsia="zh-CN"/>
        </w:rPr>
        <w:t>三</w:t>
      </w:r>
      <w:r>
        <w:rPr>
          <w:rFonts w:hint="eastAsia" w:ascii="CESI黑体-GB2312" w:hAnsi="CESI黑体-GB2312" w:eastAsia="CESI黑体-GB2312" w:cs="CESI黑体-GB2312"/>
          <w:b w:val="0"/>
          <w:bCs/>
          <w:color w:val="000000" w:themeColor="text1"/>
          <w:sz w:val="32"/>
          <w:szCs w:val="32"/>
        </w:rPr>
        <w:t>条</w:t>
      </w:r>
      <w:r>
        <w:rPr>
          <w:rFonts w:hint="eastAsia" w:ascii="楷体" w:hAnsi="楷体" w:eastAsia="楷体" w:cs="楷体"/>
          <w:b w:val="0"/>
          <w:color w:val="000000" w:themeColor="text1"/>
          <w:kern w:val="44"/>
          <w:sz w:val="32"/>
          <w:szCs w:val="32"/>
        </w:rPr>
        <w:t xml:space="preserve"> </w:t>
      </w:r>
      <w:r>
        <w:rPr>
          <w:rFonts w:hint="eastAsia" w:ascii="仿宋_GB2312" w:hAnsi="仿宋_GB2312" w:eastAsia="仿宋_GB2312" w:cs="仿宋_GB2312"/>
          <w:b w:val="0"/>
          <w:bCs/>
          <w:color w:val="000000" w:themeColor="text1"/>
          <w:sz w:val="32"/>
          <w:szCs w:val="32"/>
        </w:rPr>
        <w:t xml:space="preserve"> 养老机构应当建立老年人信息档案，按照国家有关规定收集和妥善保管服务协议等相关资料。</w:t>
      </w:r>
    </w:p>
    <w:p>
      <w:pPr>
        <w:pStyle w:val="2"/>
        <w:tabs>
          <w:tab w:val="left" w:pos="2727"/>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CESI黑体-GB2312" w:hAnsi="CESI黑体-GB2312" w:eastAsia="CESI黑体-GB2312" w:cs="CESI黑体-GB2312"/>
          <w:b w:val="0"/>
          <w:bCs/>
          <w:color w:val="000000" w:themeColor="text1"/>
          <w:sz w:val="32"/>
          <w:szCs w:val="32"/>
        </w:rPr>
        <w:t>第三十</w:t>
      </w:r>
      <w:r>
        <w:rPr>
          <w:rFonts w:hint="eastAsia" w:ascii="CESI黑体-GB2312" w:hAnsi="CESI黑体-GB2312" w:eastAsia="CESI黑体-GB2312" w:cs="CESI黑体-GB2312"/>
          <w:b w:val="0"/>
          <w:bCs/>
          <w:color w:val="000000" w:themeColor="text1"/>
          <w:sz w:val="32"/>
          <w:szCs w:val="32"/>
          <w:lang w:eastAsia="zh-CN"/>
        </w:rPr>
        <w:t>四</w:t>
      </w:r>
      <w:r>
        <w:rPr>
          <w:rFonts w:hint="eastAsia" w:ascii="CESI黑体-GB2312" w:hAnsi="CESI黑体-GB2312" w:eastAsia="CESI黑体-GB2312" w:cs="CESI黑体-GB2312"/>
          <w:b w:val="0"/>
          <w:bCs/>
          <w:color w:val="000000" w:themeColor="text1"/>
          <w:sz w:val="32"/>
          <w:szCs w:val="32"/>
        </w:rPr>
        <w:t>条</w:t>
      </w:r>
      <w:r>
        <w:rPr>
          <w:rFonts w:hint="eastAsia" w:hAnsi="黑体" w:eastAsia="CESI黑体-GB2312" w:cs="黑体"/>
          <w:b w:val="0"/>
          <w:bCs/>
          <w:color w:val="000000" w:themeColor="text1"/>
          <w:sz w:val="32"/>
          <w:szCs w:val="32"/>
          <w:lang w:val="en-US" w:eastAsia="zh-CN"/>
        </w:rPr>
        <w:t xml:space="preserve">  </w:t>
      </w:r>
      <w:r>
        <w:rPr>
          <w:rFonts w:hint="eastAsia" w:ascii="仿宋_GB2312" w:hAnsi="仿宋_GB2312" w:eastAsia="仿宋_GB2312" w:cs="仿宋_GB2312"/>
          <w:b w:val="0"/>
          <w:bCs/>
          <w:color w:val="000000" w:themeColor="text1"/>
          <w:sz w:val="32"/>
          <w:szCs w:val="32"/>
        </w:rPr>
        <w:t>养老机构应当按照国家有关规定对老年人进行入院评估，根据评估结果确定照料护理等级，分级分类提供下列服务：</w:t>
      </w:r>
    </w:p>
    <w:p>
      <w:pPr>
        <w:pStyle w:val="2"/>
        <w:numPr>
          <w:ilvl w:val="0"/>
          <w:numId w:val="1"/>
        </w:numPr>
        <w:tabs>
          <w:tab w:val="left" w:pos="2727"/>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提供符合食品安全要求和民族风俗习惯，适宜老年人食用的膳食；</w:t>
      </w:r>
    </w:p>
    <w:p>
      <w:pPr>
        <w:pStyle w:val="2"/>
        <w:tabs>
          <w:tab w:val="left" w:pos="2727"/>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（二）提供适合老年人居住的住房，并配备适合老年人安全保护要求的设施、设备以及用具；</w:t>
      </w:r>
    </w:p>
    <w:p>
      <w:pPr>
        <w:pStyle w:val="2"/>
        <w:tabs>
          <w:tab w:val="left" w:pos="2727"/>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（三）定期对老年人活动场所和使用物品进行清洗消毒；</w:t>
      </w:r>
    </w:p>
    <w:p>
      <w:pPr>
        <w:pStyle w:val="2"/>
        <w:tabs>
          <w:tab w:val="left" w:pos="2727"/>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bCs/>
          <w:color w:val="000000" w:themeColor="text1"/>
          <w:sz w:val="32"/>
          <w:szCs w:val="32"/>
        </w:rPr>
        <w:t>（四）</w:t>
      </w:r>
      <w:r>
        <w:rPr>
          <w:rFonts w:hint="eastAsia" w:ascii="仿宋_GB2312" w:hAnsi="仿宋_GB2312" w:eastAsia="仿宋_GB2312" w:cs="仿宋_GB2312"/>
          <w:b w:val="0"/>
          <w:color w:val="000000" w:themeColor="text1"/>
          <w:kern w:val="2"/>
          <w:sz w:val="32"/>
          <w:szCs w:val="32"/>
          <w:lang w:val="en-US" w:eastAsia="zh-CN" w:bidi="ar-SA"/>
        </w:rPr>
        <w:t>开展适合老年人的文化、体育、娱乐活动；</w:t>
      </w:r>
    </w:p>
    <w:p>
      <w:pPr>
        <w:pStyle w:val="2"/>
        <w:tabs>
          <w:tab w:val="left" w:pos="2727"/>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（五）为老年人提供生活照料、心理咨询、精神慰藉等服务；</w:t>
      </w:r>
    </w:p>
    <w:p>
      <w:pPr>
        <w:pStyle w:val="2"/>
        <w:tabs>
          <w:tab w:val="left" w:pos="2727"/>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（六）建立24小时值班制度，做好老年人监护工作；</w:t>
      </w:r>
    </w:p>
    <w:p>
      <w:pPr>
        <w:pStyle w:val="2"/>
        <w:tabs>
          <w:tab w:val="left" w:pos="2727"/>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（七）其他适合老年人的服务。</w:t>
      </w:r>
    </w:p>
    <w:p>
      <w:pPr>
        <w:pStyle w:val="2"/>
        <w:tabs>
          <w:tab w:val="left" w:pos="2727"/>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养老机构应当参照国家统一的养老机构服务合同示范文本，与入住的老年人或者其代理人依法</w:t>
      </w:r>
      <w:r>
        <w:rPr>
          <w:rFonts w:hint="eastAsia" w:ascii="仿宋_GB2312" w:hAnsi="仿宋_GB2312" w:eastAsia="仿宋_GB2312" w:cs="仿宋_GB2312"/>
          <w:b w:val="0"/>
          <w:bCs/>
          <w:color w:val="000000" w:themeColor="text1"/>
          <w:sz w:val="32"/>
          <w:szCs w:val="32"/>
        </w:rPr>
        <w:t>签订养老服务合同，明确各方的权利和义务，按照有关服务标准、规范以及养老服务合同约</w:t>
      </w:r>
      <w:r>
        <w:rPr>
          <w:rFonts w:hint="eastAsia" w:ascii="仿宋_GB2312" w:hAnsi="仿宋_GB2312" w:eastAsia="仿宋_GB2312" w:cs="仿宋_GB2312"/>
          <w:b w:val="0"/>
          <w:color w:val="000000" w:themeColor="text1"/>
          <w:kern w:val="2"/>
          <w:sz w:val="32"/>
          <w:szCs w:val="32"/>
          <w:lang w:val="en-US" w:eastAsia="zh-CN" w:bidi="ar-SA"/>
        </w:rPr>
        <w:t>定提供服务。</w:t>
      </w:r>
    </w:p>
    <w:p>
      <w:pPr>
        <w:overflowPunct w:val="0"/>
        <w:spacing w:line="560" w:lineRule="exact"/>
        <w:ind w:firstLine="628" w:firstLineChars="200"/>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入住养老机构的老年人及其代理人应当遵守养老机构的规章制度，维护养老机构服务秩序。</w:t>
      </w:r>
    </w:p>
    <w:p>
      <w:pPr>
        <w:overflowPunct w:val="0"/>
        <w:spacing w:line="560" w:lineRule="exact"/>
        <w:ind w:firstLine="628" w:firstLineChars="200"/>
        <w:rPr>
          <w:rFonts w:ascii="仿宋_GB2312" w:hAnsi="仿宋_GB2312" w:cs="仿宋_GB2312"/>
          <w:color w:val="000000" w:themeColor="text1"/>
          <w:szCs w:val="32"/>
        </w:rPr>
      </w:pPr>
      <w:r>
        <w:rPr>
          <w:rFonts w:hint="eastAsia" w:ascii="CESI黑体-GB2312" w:hAnsi="CESI黑体-GB2312" w:eastAsia="CESI黑体-GB2312" w:cs="CESI黑体-GB2312"/>
          <w:bCs/>
          <w:color w:val="000000" w:themeColor="text1"/>
          <w:szCs w:val="32"/>
        </w:rPr>
        <w:t>第三十</w:t>
      </w:r>
      <w:r>
        <w:rPr>
          <w:rFonts w:hint="eastAsia" w:ascii="CESI黑体-GB2312" w:hAnsi="CESI黑体-GB2312" w:eastAsia="CESI黑体-GB2312" w:cs="CESI黑体-GB2312"/>
          <w:bCs/>
          <w:color w:val="000000" w:themeColor="text1"/>
          <w:szCs w:val="32"/>
          <w:lang w:eastAsia="zh-CN"/>
        </w:rPr>
        <w:t>五</w:t>
      </w:r>
      <w:r>
        <w:rPr>
          <w:rFonts w:hint="eastAsia" w:ascii="CESI黑体-GB2312" w:hAnsi="CESI黑体-GB2312" w:eastAsia="CESI黑体-GB2312" w:cs="CESI黑体-GB2312"/>
          <w:bCs/>
          <w:color w:val="000000" w:themeColor="text1"/>
          <w:szCs w:val="32"/>
        </w:rPr>
        <w:t>条</w:t>
      </w:r>
      <w:r>
        <w:rPr>
          <w:rFonts w:hint="eastAsia" w:ascii="楷体" w:hAnsi="楷体" w:eastAsia="楷体" w:cs="楷体"/>
          <w:color w:val="000000" w:themeColor="text1"/>
          <w:kern w:val="44"/>
          <w:szCs w:val="32"/>
        </w:rPr>
        <w:t xml:space="preserve"> </w:t>
      </w:r>
      <w:r>
        <w:rPr>
          <w:rFonts w:hint="eastAsia" w:ascii="黑体" w:hAnsi="黑体" w:eastAsia="黑体" w:cs="黑体"/>
          <w:color w:val="000000" w:themeColor="text1"/>
          <w:szCs w:val="32"/>
        </w:rPr>
        <w:t xml:space="preserve"> </w:t>
      </w:r>
      <w:r>
        <w:rPr>
          <w:rFonts w:hint="eastAsia" w:ascii="仿宋_GB2312" w:hAnsi="仿宋_GB2312" w:cs="仿宋_GB2312"/>
          <w:color w:val="000000" w:themeColor="text1"/>
          <w:szCs w:val="32"/>
        </w:rPr>
        <w:t>政府运营的养老机构服务收费项目和标准，实行政府定价或者政府指导价；委托运营的公建养老机构服务收费项目和标准，由运营者依据委托合同合理确定；社会力量举办的养老机构服务收费项目和标准，由经营者自主确定。</w:t>
      </w:r>
    </w:p>
    <w:p>
      <w:pPr>
        <w:overflowPunct w:val="0"/>
        <w:spacing w:line="560" w:lineRule="exact"/>
        <w:ind w:firstLine="628" w:firstLineChars="200"/>
        <w:rPr>
          <w:rFonts w:ascii="仿宋_GB2312" w:hAnsi="仿宋_GB2312" w:cs="仿宋_GB2312"/>
          <w:color w:val="000000" w:themeColor="text1"/>
          <w:szCs w:val="32"/>
        </w:rPr>
      </w:pPr>
      <w:r>
        <w:rPr>
          <w:rFonts w:hint="eastAsia" w:ascii="仿宋_GB2312" w:hAnsi="仿宋_GB2312" w:cs="仿宋_GB2312"/>
          <w:color w:val="000000" w:themeColor="text1"/>
          <w:szCs w:val="32"/>
        </w:rPr>
        <w:t>养老机构应当在醒目位置公示服务项目、收费标准和收费依据，接受社会监督。</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CESI黑体-GB2312" w:hAnsi="CESI黑体-GB2312" w:eastAsia="CESI黑体-GB2312" w:cs="CESI黑体-GB2312"/>
          <w:bCs/>
          <w:color w:val="000000" w:themeColor="text1"/>
          <w:szCs w:val="32"/>
        </w:rPr>
        <w:t>第三十</w:t>
      </w:r>
      <w:r>
        <w:rPr>
          <w:rFonts w:hint="eastAsia" w:ascii="CESI黑体-GB2312" w:hAnsi="CESI黑体-GB2312" w:eastAsia="CESI黑体-GB2312" w:cs="CESI黑体-GB2312"/>
          <w:bCs/>
          <w:color w:val="000000" w:themeColor="text1"/>
          <w:szCs w:val="32"/>
          <w:lang w:eastAsia="zh-CN"/>
        </w:rPr>
        <w:t>六</w:t>
      </w:r>
      <w:r>
        <w:rPr>
          <w:rFonts w:hint="eastAsia" w:ascii="CESI黑体-GB2312" w:hAnsi="CESI黑体-GB2312" w:eastAsia="CESI黑体-GB2312" w:cs="CESI黑体-GB2312"/>
          <w:bCs/>
          <w:color w:val="000000" w:themeColor="text1"/>
          <w:szCs w:val="32"/>
        </w:rPr>
        <w:t>条</w:t>
      </w:r>
      <w:r>
        <w:rPr>
          <w:rFonts w:hint="eastAsia" w:ascii="楷体" w:hAnsi="楷体" w:eastAsia="楷体" w:cs="楷体"/>
          <w:color w:val="000000" w:themeColor="text1"/>
          <w:kern w:val="44"/>
          <w:szCs w:val="32"/>
        </w:rPr>
        <w:t xml:space="preserve"> </w:t>
      </w:r>
      <w:r>
        <w:rPr>
          <w:rFonts w:hint="eastAsia" w:ascii="黑体" w:hAnsi="黑体" w:eastAsia="黑体" w:cs="黑体"/>
          <w:color w:val="000000" w:themeColor="text1"/>
          <w:szCs w:val="32"/>
        </w:rPr>
        <w:t xml:space="preserve"> </w:t>
      </w:r>
      <w:r>
        <w:rPr>
          <w:rFonts w:hint="eastAsia" w:ascii="仿宋_GB2312" w:hAnsi="仿宋_GB2312" w:cs="仿宋_GB2312"/>
          <w:color w:val="000000" w:themeColor="text1"/>
          <w:szCs w:val="32"/>
        </w:rPr>
        <w:t>养老机构应当为入住老年人的家庭成员探望老年人提供便利，为老年人联系家庭成员提供帮助。养老机构可以通过电话、视频等方式与入住老年人的家庭成员定期联系，通报入住老年人身体状况和精神状态。</w:t>
      </w:r>
    </w:p>
    <w:p>
      <w:pPr>
        <w:pStyle w:val="4"/>
        <w:ind w:firstLine="628" w:firstLineChars="200"/>
        <w:jc w:val="left"/>
        <w:rPr>
          <w:b w:val="0"/>
          <w:bCs w:val="0"/>
          <w:color w:val="000000" w:themeColor="text1"/>
        </w:rPr>
      </w:pPr>
      <w:r>
        <w:rPr>
          <w:rFonts w:hint="eastAsia" w:ascii="CESI黑体-GB2312" w:hAnsi="CESI黑体-GB2312" w:eastAsia="CESI黑体-GB2312" w:cs="CESI黑体-GB2312"/>
          <w:b w:val="0"/>
          <w:color w:val="000000" w:themeColor="text1"/>
          <w:sz w:val="32"/>
          <w:szCs w:val="32"/>
        </w:rPr>
        <w:t>第三十</w:t>
      </w:r>
      <w:r>
        <w:rPr>
          <w:rFonts w:hint="eastAsia" w:ascii="CESI黑体-GB2312" w:hAnsi="CESI黑体-GB2312" w:eastAsia="CESI黑体-GB2312" w:cs="CESI黑体-GB2312"/>
          <w:b w:val="0"/>
          <w:color w:val="000000" w:themeColor="text1"/>
          <w:sz w:val="32"/>
          <w:szCs w:val="32"/>
          <w:lang w:eastAsia="zh-CN"/>
        </w:rPr>
        <w:t>七</w:t>
      </w:r>
      <w:r>
        <w:rPr>
          <w:rFonts w:hint="eastAsia" w:ascii="CESI黑体-GB2312" w:hAnsi="CESI黑体-GB2312" w:eastAsia="CESI黑体-GB2312" w:cs="CESI黑体-GB2312"/>
          <w:b w:val="0"/>
          <w:color w:val="000000" w:themeColor="text1"/>
          <w:sz w:val="32"/>
          <w:szCs w:val="32"/>
        </w:rPr>
        <w:t>条</w:t>
      </w:r>
      <w:r>
        <w:rPr>
          <w:rFonts w:hint="eastAsia" w:ascii="楷体" w:hAnsi="楷体" w:eastAsia="楷体" w:cs="楷体"/>
          <w:b w:val="0"/>
          <w:bCs w:val="0"/>
          <w:color w:val="000000" w:themeColor="text1"/>
          <w:sz w:val="32"/>
          <w:szCs w:val="32"/>
        </w:rPr>
        <w:t xml:space="preserve"> </w:t>
      </w:r>
      <w:r>
        <w:rPr>
          <w:rFonts w:hint="eastAsia" w:ascii="微软雅黑" w:hAnsi="微软雅黑" w:eastAsia="微软雅黑" w:cs="微软雅黑"/>
          <w:b w:val="0"/>
          <w:bCs w:val="0"/>
          <w:color w:val="000000" w:themeColor="text1"/>
          <w:spacing w:val="2"/>
          <w:sz w:val="32"/>
          <w:szCs w:val="32"/>
          <w:shd w:val="clear" w:color="auto" w:fill="FFFFFF"/>
        </w:rPr>
        <w:t xml:space="preserve"> </w:t>
      </w:r>
      <w:r>
        <w:rPr>
          <w:rFonts w:hint="eastAsia" w:ascii="仿宋_GB2312" w:hAnsi="仿宋_GB2312" w:eastAsia="仿宋_GB2312" w:cs="仿宋_GB2312"/>
          <w:b w:val="0"/>
          <w:bCs w:val="0"/>
          <w:color w:val="000000" w:themeColor="text1"/>
          <w:spacing w:val="2"/>
          <w:kern w:val="2"/>
          <w:sz w:val="32"/>
          <w:szCs w:val="32"/>
        </w:rPr>
        <w:t>养老</w:t>
      </w:r>
      <w:r>
        <w:rPr>
          <w:rFonts w:hint="eastAsia" w:ascii="仿宋_GB2312" w:hAnsi="仿宋_GB2312" w:eastAsia="仿宋_GB2312" w:cs="仿宋_GB2312"/>
          <w:b w:val="0"/>
          <w:bCs w:val="0"/>
          <w:color w:val="000000" w:themeColor="text1"/>
          <w:kern w:val="2"/>
          <w:sz w:val="32"/>
          <w:szCs w:val="32"/>
          <w:lang w:val="en-US" w:eastAsia="zh-CN" w:bidi="ar-SA"/>
        </w:rPr>
        <w:t>机构因变更或者终止等原因暂停、终止服务的，应当提前六十日书面通知老年人或者其代理人，并书面告知原备案的民政部门。老年人需要安置的，养老机构应当根据服务合同约定与老年人或者其代理人协商确</w:t>
      </w:r>
      <w:r>
        <w:rPr>
          <w:rFonts w:hint="eastAsia" w:ascii="仿宋_GB2312" w:hAnsi="仿宋_GB2312" w:eastAsia="仿宋_GB2312" w:cs="仿宋_GB2312"/>
          <w:b w:val="0"/>
          <w:bCs w:val="0"/>
          <w:color w:val="000000" w:themeColor="text1"/>
          <w:spacing w:val="2"/>
          <w:kern w:val="2"/>
          <w:sz w:val="32"/>
          <w:szCs w:val="32"/>
        </w:rPr>
        <w:t>定安置事宜。民政部门应当为养老机构妥善安置老年人提供帮助。</w:t>
      </w:r>
    </w:p>
    <w:p>
      <w:pPr>
        <w:overflowPunct w:val="0"/>
        <w:spacing w:line="560" w:lineRule="exact"/>
        <w:ind w:firstLine="0"/>
        <w:rPr>
          <w:rFonts w:ascii="CESI黑体-GB2312" w:hAnsi="CESI黑体-GB2312" w:eastAsia="CESI黑体-GB2312" w:cs="CESI黑体-GB2312"/>
          <w:color w:val="000000" w:themeColor="text1"/>
          <w:szCs w:val="32"/>
        </w:rPr>
      </w:pPr>
    </w:p>
    <w:p>
      <w:pPr>
        <w:overflowPunct w:val="0"/>
        <w:spacing w:line="560" w:lineRule="exact"/>
        <w:ind w:firstLine="2563" w:firstLineChars="816"/>
        <w:rPr>
          <w:rFonts w:asciiTheme="majorEastAsia" w:hAnsiTheme="majorEastAsia" w:eastAsiaTheme="majorEastAsia" w:cstheme="majorEastAsia"/>
          <w:color w:val="000000" w:themeColor="text1"/>
          <w:szCs w:val="32"/>
        </w:rPr>
      </w:pPr>
      <w:r>
        <w:rPr>
          <w:rFonts w:hint="eastAsia" w:asciiTheme="majorEastAsia" w:hAnsiTheme="majorEastAsia" w:eastAsiaTheme="majorEastAsia" w:cstheme="majorEastAsia"/>
          <w:bCs/>
          <w:color w:val="000000" w:themeColor="text1"/>
          <w:szCs w:val="32"/>
        </w:rPr>
        <w:t>第三节</w:t>
      </w:r>
      <w:r>
        <w:rPr>
          <w:rFonts w:hint="eastAsia" w:asciiTheme="majorEastAsia" w:hAnsiTheme="majorEastAsia" w:eastAsiaTheme="majorEastAsia" w:cstheme="majorEastAsia"/>
          <w:color w:val="000000" w:themeColor="text1"/>
          <w:szCs w:val="32"/>
        </w:rPr>
        <w:t xml:space="preserve">    医养康养服务</w:t>
      </w:r>
    </w:p>
    <w:p>
      <w:pPr>
        <w:overflowPunct w:val="0"/>
        <w:spacing w:line="560" w:lineRule="exact"/>
        <w:ind w:firstLine="0"/>
        <w:rPr>
          <w:rFonts w:ascii="黑体" w:hAnsi="黑体" w:eastAsia="黑体" w:cs="黑体"/>
          <w:color w:val="000000" w:themeColor="text1"/>
          <w:szCs w:val="32"/>
        </w:rPr>
      </w:pPr>
    </w:p>
    <w:p>
      <w:pPr>
        <w:overflowPunct w:val="0"/>
        <w:spacing w:line="560" w:lineRule="exact"/>
        <w:ind w:firstLine="628" w:firstLineChars="200"/>
        <w:rPr>
          <w:rFonts w:ascii="仿宋_GB2312" w:hAnsi="仿宋_GB2312" w:cs="仿宋_GB2312"/>
          <w:color w:val="000000" w:themeColor="text1"/>
          <w:spacing w:val="2"/>
          <w:szCs w:val="32"/>
        </w:rPr>
      </w:pPr>
      <w:r>
        <w:rPr>
          <w:rFonts w:hint="eastAsia" w:ascii="CESI黑体-GB2312" w:hAnsi="CESI黑体-GB2312" w:eastAsia="CESI黑体-GB2312" w:cs="CESI黑体-GB2312"/>
          <w:bCs/>
          <w:color w:val="000000" w:themeColor="text1"/>
          <w:szCs w:val="32"/>
        </w:rPr>
        <w:t>第三十</w:t>
      </w:r>
      <w:r>
        <w:rPr>
          <w:rFonts w:hint="eastAsia" w:ascii="CESI黑体-GB2312" w:hAnsi="CESI黑体-GB2312" w:eastAsia="CESI黑体-GB2312" w:cs="CESI黑体-GB2312"/>
          <w:bCs/>
          <w:color w:val="000000" w:themeColor="text1"/>
          <w:szCs w:val="32"/>
          <w:lang w:eastAsia="zh-CN"/>
        </w:rPr>
        <w:t>八</w:t>
      </w:r>
      <w:r>
        <w:rPr>
          <w:rFonts w:hint="eastAsia" w:ascii="CESI黑体-GB2312" w:hAnsi="CESI黑体-GB2312" w:eastAsia="CESI黑体-GB2312" w:cs="CESI黑体-GB2312"/>
          <w:bCs/>
          <w:color w:val="000000" w:themeColor="text1"/>
          <w:szCs w:val="32"/>
        </w:rPr>
        <w:t>条</w:t>
      </w:r>
      <w:r>
        <w:rPr>
          <w:rFonts w:hint="eastAsia" w:ascii="黑体" w:hAnsi="黑体" w:eastAsia="黑体" w:cs="黑体"/>
          <w:color w:val="000000" w:themeColor="text1"/>
          <w:szCs w:val="32"/>
        </w:rPr>
        <w:t xml:space="preserve"> </w:t>
      </w:r>
      <w:r>
        <w:rPr>
          <w:rFonts w:hint="eastAsia" w:ascii="仿宋_GB2312" w:hAnsi="仿宋_GB2312" w:cs="仿宋_GB2312"/>
          <w:color w:val="000000" w:themeColor="text1"/>
          <w:spacing w:val="2"/>
          <w:szCs w:val="32"/>
        </w:rPr>
        <w:t xml:space="preserve"> 县级以上人民政府应当建立健全医养结合工作机制,根据老年人口数量和分布等情况,统筹医疗卫生和养老服务资源，发挥互补优势，促进医疗卫生与养老服务融合发展。</w:t>
      </w:r>
    </w:p>
    <w:p>
      <w:pPr>
        <w:overflowPunct w:val="0"/>
        <w:spacing w:line="560" w:lineRule="exact"/>
        <w:ind w:firstLine="636" w:firstLineChars="200"/>
        <w:rPr>
          <w:rFonts w:ascii="仿宋_GB2312" w:hAnsi="仿宋_GB2312" w:cs="仿宋_GB2312"/>
          <w:color w:val="000000" w:themeColor="text1"/>
          <w:spacing w:val="2"/>
          <w:szCs w:val="32"/>
        </w:rPr>
      </w:pPr>
      <w:r>
        <w:rPr>
          <w:rFonts w:hint="eastAsia" w:ascii="仿宋_GB2312" w:hAnsi="仿宋_GB2312" w:cs="仿宋_GB2312"/>
          <w:color w:val="000000" w:themeColor="text1"/>
          <w:spacing w:val="2"/>
          <w:szCs w:val="32"/>
        </w:rPr>
        <w:t>县级以上人民政府及其卫生健康、民政、医疗保障、发展改革、文化旅游等部门应当在政策体系、设施布局、人才培养、合作机制等方面推动医养康养相结合。</w:t>
      </w:r>
    </w:p>
    <w:p>
      <w:pPr>
        <w:overflowPunct w:val="0"/>
        <w:spacing w:line="560" w:lineRule="exact"/>
        <w:ind w:firstLine="628" w:firstLineChars="200"/>
        <w:rPr>
          <w:rFonts w:ascii="仿宋_GB2312" w:hAnsi="仿宋_GB2312" w:cs="仿宋_GB2312"/>
          <w:color w:val="000000" w:themeColor="text1"/>
          <w:spacing w:val="2"/>
          <w:szCs w:val="32"/>
        </w:rPr>
      </w:pPr>
      <w:r>
        <w:rPr>
          <w:rFonts w:hint="eastAsia" w:ascii="CESI黑体-GB2312" w:hAnsi="CESI黑体-GB2312" w:eastAsia="CESI黑体-GB2312" w:cs="CESI黑体-GB2312"/>
          <w:bCs/>
          <w:color w:val="000000" w:themeColor="text1"/>
          <w:szCs w:val="32"/>
        </w:rPr>
        <w:t>第三十</w:t>
      </w:r>
      <w:r>
        <w:rPr>
          <w:rFonts w:hint="eastAsia" w:ascii="CESI黑体-GB2312" w:hAnsi="CESI黑体-GB2312" w:eastAsia="CESI黑体-GB2312" w:cs="CESI黑体-GB2312"/>
          <w:bCs/>
          <w:color w:val="000000" w:themeColor="text1"/>
          <w:szCs w:val="32"/>
          <w:lang w:eastAsia="zh-CN"/>
        </w:rPr>
        <w:t>九</w:t>
      </w:r>
      <w:r>
        <w:rPr>
          <w:rFonts w:hint="eastAsia" w:ascii="CESI黑体-GB2312" w:hAnsi="CESI黑体-GB2312" w:eastAsia="CESI黑体-GB2312" w:cs="CESI黑体-GB2312"/>
          <w:bCs/>
          <w:color w:val="000000" w:themeColor="text1"/>
          <w:szCs w:val="32"/>
        </w:rPr>
        <w:t>条</w:t>
      </w:r>
      <w:r>
        <w:rPr>
          <w:rFonts w:hint="eastAsia" w:ascii="楷体" w:hAnsi="楷体" w:eastAsia="楷体" w:cs="楷体"/>
          <w:color w:val="000000" w:themeColor="text1"/>
          <w:kern w:val="44"/>
          <w:szCs w:val="32"/>
        </w:rPr>
        <w:t xml:space="preserve">  </w:t>
      </w:r>
      <w:r>
        <w:rPr>
          <w:rFonts w:hint="eastAsia" w:ascii="仿宋_GB2312" w:hAnsi="仿宋_GB2312" w:cs="仿宋_GB2312"/>
          <w:color w:val="000000" w:themeColor="text1"/>
          <w:spacing w:val="2"/>
          <w:szCs w:val="32"/>
        </w:rPr>
        <w:t>县级以上人民政府在编制和完善区域卫生规划、养老服务设施规划时,应当统筹考虑养老服务设施与医疗卫生设施的布局,将两者同址或者邻近设置,方便老年人就近获取医疗服务。农村地区应当统筹规划乡镇卫生院与敬老院、村卫生室与农村互助幸福院建设。</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CESI黑体-GB2312" w:hAnsi="CESI黑体-GB2312" w:eastAsia="CESI黑体-GB2312" w:cs="CESI黑体-GB2312"/>
          <w:bCs/>
          <w:color w:val="000000" w:themeColor="text1"/>
          <w:szCs w:val="32"/>
        </w:rPr>
        <w:t>第</w:t>
      </w:r>
      <w:r>
        <w:rPr>
          <w:rFonts w:hint="eastAsia" w:ascii="CESI黑体-GB2312" w:hAnsi="CESI黑体-GB2312" w:eastAsia="CESI黑体-GB2312" w:cs="CESI黑体-GB2312"/>
          <w:bCs/>
          <w:color w:val="000000" w:themeColor="text1"/>
          <w:szCs w:val="32"/>
          <w:lang w:eastAsia="zh-CN"/>
        </w:rPr>
        <w:t>四</w:t>
      </w:r>
      <w:r>
        <w:rPr>
          <w:rFonts w:hint="eastAsia" w:ascii="CESI黑体-GB2312" w:hAnsi="CESI黑体-GB2312" w:eastAsia="CESI黑体-GB2312" w:cs="CESI黑体-GB2312"/>
          <w:bCs/>
          <w:color w:val="000000" w:themeColor="text1"/>
          <w:szCs w:val="32"/>
        </w:rPr>
        <w:t>十条</w:t>
      </w:r>
      <w:r>
        <w:rPr>
          <w:rFonts w:hint="eastAsia" w:ascii="楷体" w:hAnsi="楷体" w:eastAsia="楷体" w:cs="楷体"/>
          <w:color w:val="000000" w:themeColor="text1"/>
          <w:kern w:val="44"/>
          <w:szCs w:val="32"/>
          <w:lang w:val="en-US" w:eastAsia="zh-CN"/>
        </w:rPr>
        <w:t xml:space="preserve">  </w:t>
      </w:r>
      <w:r>
        <w:rPr>
          <w:rFonts w:hint="eastAsia" w:ascii="仿宋_GB2312" w:hAnsi="仿宋_GB2312" w:cs="仿宋_GB2312"/>
          <w:color w:val="000000" w:themeColor="text1"/>
          <w:szCs w:val="32"/>
        </w:rPr>
        <w:t>县级以上卫生健康、民政等部门应当支持医疗机构与养老服务机构开展双向合作，通过签订合作协议等形式，形成医疗护理服务与养老服务之间的相互嵌入。引导和支持养老机构、从事居家社区养老服务的组织引入医疗资源，在医疗护理技术、转诊服务等方面建立合作关系。引导和支持医疗卫生机构为养老机构开通预约就诊便捷通道，为入住养老机构的老年人提供医疗巡诊、远程会诊、健康管理、保健咨询、预约就诊、急诊急救等服务。</w:t>
      </w:r>
    </w:p>
    <w:p>
      <w:pPr>
        <w:overflowPunct w:val="0"/>
        <w:spacing w:line="560" w:lineRule="exact"/>
        <w:ind w:firstLine="628" w:firstLineChars="200"/>
        <w:rPr>
          <w:rFonts w:ascii="仿宋_GB2312" w:hAnsi="仿宋_GB2312" w:cs="仿宋_GB2312"/>
          <w:color w:val="000000" w:themeColor="text1"/>
          <w:szCs w:val="32"/>
        </w:rPr>
      </w:pPr>
      <w:r>
        <w:rPr>
          <w:rFonts w:hint="eastAsia" w:ascii="CESI黑体-GB2312" w:hAnsi="CESI黑体-GB2312" w:eastAsia="CESI黑体-GB2312" w:cs="CESI黑体-GB2312"/>
          <w:bCs/>
          <w:color w:val="000000" w:themeColor="text1"/>
          <w:szCs w:val="32"/>
        </w:rPr>
        <w:t>第四十</w:t>
      </w:r>
      <w:r>
        <w:rPr>
          <w:rFonts w:hint="eastAsia" w:ascii="CESI黑体-GB2312" w:hAnsi="CESI黑体-GB2312" w:eastAsia="CESI黑体-GB2312" w:cs="CESI黑体-GB2312"/>
          <w:bCs/>
          <w:color w:val="000000" w:themeColor="text1"/>
          <w:szCs w:val="32"/>
          <w:lang w:eastAsia="zh-CN"/>
        </w:rPr>
        <w:t>一</w:t>
      </w:r>
      <w:r>
        <w:rPr>
          <w:rFonts w:hint="eastAsia" w:ascii="CESI黑体-GB2312" w:hAnsi="CESI黑体-GB2312" w:eastAsia="CESI黑体-GB2312" w:cs="CESI黑体-GB2312"/>
          <w:bCs/>
          <w:color w:val="000000" w:themeColor="text1"/>
          <w:szCs w:val="32"/>
        </w:rPr>
        <w:t>条</w:t>
      </w:r>
      <w:r>
        <w:rPr>
          <w:rFonts w:hint="eastAsia" w:ascii="黑体" w:hAnsi="黑体" w:eastAsia="黑体" w:cs="黑体"/>
          <w:color w:val="000000" w:themeColor="text1"/>
          <w:szCs w:val="32"/>
        </w:rPr>
        <w:t xml:space="preserve">  </w:t>
      </w:r>
      <w:r>
        <w:rPr>
          <w:rFonts w:hint="eastAsia" w:ascii="仿宋_GB2312" w:hAnsi="仿宋_GB2312" w:cs="仿宋_GB2312"/>
          <w:color w:val="000000" w:themeColor="text1"/>
          <w:szCs w:val="32"/>
        </w:rPr>
        <w:t>县级以上卫生健康、民政、医疗保障等部门应当支持有条件的养老服务机构开办老年病医院、康复医院、护理院、中医医院或者设置医务室、护理站等医疗机构，开展医疗服务，并按照规定纳入基本医疗保险定点范围。</w:t>
      </w:r>
    </w:p>
    <w:p>
      <w:pPr>
        <w:overflowPunct w:val="0"/>
        <w:spacing w:line="560" w:lineRule="exact"/>
        <w:ind w:firstLine="628" w:firstLineChars="200"/>
      </w:pPr>
      <w:r>
        <w:rPr>
          <w:rFonts w:hint="eastAsia" w:ascii="仿宋_GB2312" w:hAnsi="仿宋_GB2312" w:cs="仿宋_GB2312"/>
          <w:color w:val="000000" w:themeColor="text1"/>
          <w:szCs w:val="32"/>
        </w:rPr>
        <w:t>县级以上卫生健康、医疗保障、市场监督管理等部门应当按照各自职责，完善基层用药管理制度和基本医疗保险用药报</w:t>
      </w:r>
      <w:r>
        <w:rPr>
          <w:rFonts w:hint="eastAsia" w:ascii="仿宋" w:hAnsi="仿宋" w:eastAsia="仿宋" w:cs="方正仿宋_GBK"/>
          <w:color w:val="000000" w:themeColor="text1"/>
          <w:szCs w:val="32"/>
        </w:rPr>
        <w:t>销政策，健全药品配送渠道，保障开展养老服务的医疗卫生机构药品配备，为老年人治疗常见病、慢性病</w:t>
      </w:r>
      <w:r>
        <w:rPr>
          <w:rFonts w:hint="eastAsia" w:ascii="仿宋" w:hAnsi="仿宋" w:eastAsia="仿宋" w:cs="CESI黑体-GB2312"/>
          <w:color w:val="000000" w:themeColor="text1"/>
          <w:szCs w:val="32"/>
        </w:rPr>
        <w:t>的</w:t>
      </w:r>
      <w:r>
        <w:rPr>
          <w:rFonts w:hint="eastAsia" w:ascii="仿宋" w:hAnsi="仿宋" w:eastAsia="仿宋" w:cs="方正仿宋_GBK"/>
          <w:color w:val="000000" w:themeColor="text1"/>
          <w:szCs w:val="32"/>
        </w:rPr>
        <w:t>用药提供方便。</w:t>
      </w:r>
    </w:p>
    <w:p>
      <w:pPr>
        <w:overflowPunct w:val="0"/>
        <w:spacing w:line="560" w:lineRule="exact"/>
        <w:ind w:firstLine="628" w:firstLineChars="200"/>
        <w:rPr>
          <w:rFonts w:ascii="仿宋" w:hAnsi="仿宋" w:eastAsia="仿宋" w:cs="方正仿宋_GBK"/>
          <w:color w:val="000000" w:themeColor="text1"/>
          <w:szCs w:val="32"/>
        </w:rPr>
      </w:pPr>
      <w:r>
        <w:rPr>
          <w:rFonts w:hint="eastAsia" w:ascii="CESI黑体-GB2312" w:hAnsi="CESI黑体-GB2312" w:eastAsia="CESI黑体-GB2312" w:cs="CESI黑体-GB2312"/>
          <w:bCs/>
          <w:color w:val="000000" w:themeColor="text1"/>
          <w:szCs w:val="32"/>
        </w:rPr>
        <w:t>第四十</w:t>
      </w:r>
      <w:r>
        <w:rPr>
          <w:rFonts w:hint="eastAsia" w:ascii="CESI黑体-GB2312" w:hAnsi="CESI黑体-GB2312" w:eastAsia="CESI黑体-GB2312" w:cs="CESI黑体-GB2312"/>
          <w:bCs/>
          <w:color w:val="000000" w:themeColor="text1"/>
          <w:szCs w:val="32"/>
          <w:lang w:eastAsia="zh-CN"/>
        </w:rPr>
        <w:t>二</w:t>
      </w:r>
      <w:r>
        <w:rPr>
          <w:rFonts w:hint="eastAsia" w:ascii="CESI黑体-GB2312" w:hAnsi="CESI黑体-GB2312" w:eastAsia="CESI黑体-GB2312" w:cs="CESI黑体-GB2312"/>
          <w:bCs/>
          <w:color w:val="000000" w:themeColor="text1"/>
          <w:szCs w:val="32"/>
        </w:rPr>
        <w:t>条</w:t>
      </w:r>
      <w:r>
        <w:rPr>
          <w:rFonts w:hint="eastAsia" w:hAnsi="黑体" w:cs="黑体"/>
          <w:bCs/>
          <w:color w:val="000000" w:themeColor="text1"/>
          <w:szCs w:val="32"/>
        </w:rPr>
        <w:t> </w:t>
      </w:r>
      <w:r>
        <w:rPr>
          <w:rFonts w:hint="eastAsia" w:ascii="仿宋" w:hAnsi="仿宋" w:eastAsia="仿宋" w:cs="方正仿宋_GBK"/>
          <w:color w:val="000000" w:themeColor="text1"/>
          <w:szCs w:val="32"/>
        </w:rPr>
        <w:t>县级以上卫生健康、民政等部门应当支持医疗卫生机构按照规定设立养老机构、建设养老服务设施，为老年人提供集中居住、生活照料、康复护理、医疗保健等服务。</w:t>
      </w:r>
    </w:p>
    <w:p>
      <w:pPr>
        <w:overflowPunct w:val="0"/>
        <w:spacing w:line="560" w:lineRule="exact"/>
        <w:ind w:firstLine="628" w:firstLineChars="200"/>
        <w:rPr>
          <w:rFonts w:ascii="仿宋" w:hAnsi="仿宋" w:eastAsia="仿宋" w:cs="方正仿宋_GBK"/>
          <w:color w:val="000000" w:themeColor="text1"/>
          <w:szCs w:val="32"/>
        </w:rPr>
      </w:pPr>
      <w:r>
        <w:rPr>
          <w:rFonts w:hint="eastAsia" w:ascii="仿宋" w:hAnsi="仿宋" w:eastAsia="仿宋" w:cs="方正仿宋_GBK"/>
          <w:color w:val="000000" w:themeColor="text1"/>
          <w:szCs w:val="32"/>
        </w:rPr>
        <w:t>医疗卫生机构依法设立养老机构的，应当向民政部门备案，按照规定享受养老机构相关补贴和扶持政策。</w:t>
      </w:r>
    </w:p>
    <w:p>
      <w:pPr>
        <w:spacing w:line="560" w:lineRule="exact"/>
        <w:rPr>
          <w:rFonts w:ascii="仿宋_GB2312" w:hAnsi="仿宋_GB2312" w:cs="仿宋_GB2312"/>
          <w:color w:val="000000" w:themeColor="text1"/>
          <w:szCs w:val="32"/>
        </w:rPr>
      </w:pPr>
      <w:r>
        <w:rPr>
          <w:rFonts w:hint="eastAsia" w:ascii="CESI黑体-GB2312" w:hAnsi="CESI黑体-GB2312" w:eastAsia="CESI黑体-GB2312" w:cs="CESI黑体-GB2312"/>
          <w:bCs/>
          <w:color w:val="000000" w:themeColor="text1"/>
          <w:szCs w:val="32"/>
        </w:rPr>
        <w:t>第四十</w:t>
      </w:r>
      <w:r>
        <w:rPr>
          <w:rFonts w:hint="eastAsia" w:ascii="CESI黑体-GB2312" w:hAnsi="CESI黑体-GB2312" w:eastAsia="CESI黑体-GB2312" w:cs="CESI黑体-GB2312"/>
          <w:bCs/>
          <w:color w:val="000000" w:themeColor="text1"/>
          <w:szCs w:val="32"/>
          <w:lang w:eastAsia="zh-CN"/>
        </w:rPr>
        <w:t>三</w:t>
      </w:r>
      <w:r>
        <w:rPr>
          <w:rFonts w:hint="eastAsia" w:ascii="CESI黑体-GB2312" w:hAnsi="CESI黑体-GB2312" w:eastAsia="CESI黑体-GB2312" w:cs="CESI黑体-GB2312"/>
          <w:bCs/>
          <w:color w:val="000000" w:themeColor="text1"/>
          <w:szCs w:val="32"/>
        </w:rPr>
        <w:t>条</w:t>
      </w:r>
      <w:r>
        <w:rPr>
          <w:rFonts w:hint="eastAsia" w:ascii="CESI楷体-GB2312" w:hAnsi="CESI楷体-GB2312" w:eastAsia="CESI楷体-GB2312" w:cs="CESI楷体-GB2312"/>
          <w:color w:val="000000" w:themeColor="text1"/>
          <w:szCs w:val="32"/>
        </w:rPr>
        <w:t xml:space="preserve"> </w:t>
      </w:r>
      <w:r>
        <w:rPr>
          <w:rFonts w:hint="eastAsia" w:ascii="仿宋_GB2312" w:hAnsi="仿宋_GB2312" w:cs="仿宋_GB2312"/>
          <w:color w:val="000000" w:themeColor="text1"/>
          <w:szCs w:val="32"/>
        </w:rPr>
        <w:t xml:space="preserve"> 基层医疗卫生机构应当建立家庭医生签约服务机制，组建家庭医生团队，与有意愿的老年人家庭建立医疗签约服务关系，为老年人建立健康信息档案，提供保健咨询、健康管理等基本服务。</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支持有条件的基层医疗卫生机构为失能、慢性病、高龄、残疾或者确有困难的老年人提供家庭病床、上门巡诊、康复护理等居家社区医疗服务。</w:t>
      </w:r>
    </w:p>
    <w:p>
      <w:pPr>
        <w:overflowPunct w:val="0"/>
        <w:spacing w:line="560" w:lineRule="exact"/>
        <w:ind w:firstLine="628" w:firstLineChars="200"/>
        <w:rPr>
          <w:rFonts w:ascii="仿宋_GB2312" w:hAnsi="仿宋_GB2312" w:cs="仿宋_GB2312"/>
          <w:color w:val="000000" w:themeColor="text1"/>
          <w:szCs w:val="32"/>
        </w:rPr>
      </w:pPr>
      <w:r>
        <w:rPr>
          <w:rFonts w:hint="eastAsia" w:ascii="CESI黑体-GB2312" w:hAnsi="CESI黑体-GB2312" w:eastAsia="CESI黑体-GB2312" w:cs="CESI黑体-GB2312"/>
          <w:bCs/>
          <w:color w:val="000000" w:themeColor="text1"/>
          <w:szCs w:val="32"/>
        </w:rPr>
        <w:t>第四十</w:t>
      </w:r>
      <w:r>
        <w:rPr>
          <w:rFonts w:hint="eastAsia" w:ascii="CESI黑体-GB2312" w:hAnsi="CESI黑体-GB2312" w:eastAsia="CESI黑体-GB2312" w:cs="CESI黑体-GB2312"/>
          <w:bCs/>
          <w:color w:val="000000" w:themeColor="text1"/>
          <w:szCs w:val="32"/>
          <w:lang w:eastAsia="zh-CN"/>
        </w:rPr>
        <w:t>四</w:t>
      </w:r>
      <w:r>
        <w:rPr>
          <w:rFonts w:hint="eastAsia" w:ascii="CESI黑体-GB2312" w:hAnsi="CESI黑体-GB2312" w:eastAsia="CESI黑体-GB2312" w:cs="CESI黑体-GB2312"/>
          <w:bCs/>
          <w:color w:val="000000" w:themeColor="text1"/>
          <w:szCs w:val="32"/>
        </w:rPr>
        <w:t>条</w:t>
      </w:r>
      <w:r>
        <w:rPr>
          <w:rFonts w:hint="eastAsia" w:ascii="仿宋_GB2312" w:hAnsi="仿宋_GB2312" w:cs="仿宋_GB2312"/>
          <w:color w:val="000000" w:themeColor="text1"/>
          <w:szCs w:val="32"/>
        </w:rPr>
        <w:t xml:space="preserve">  县级以上卫生健康部门应当支持医疗机构开设老年医学科，推动基层医疗卫生机构加强老年人健康管理和常见病预防，提高康复护理水平，倡导医疗机构为老年人开展义诊活动。</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CESI黑体-GB2312" w:hAnsi="CESI黑体-GB2312" w:eastAsia="CESI黑体-GB2312" w:cs="CESI黑体-GB2312"/>
          <w:bCs/>
          <w:color w:val="000000" w:themeColor="text1"/>
          <w:szCs w:val="32"/>
        </w:rPr>
        <w:t>第四十</w:t>
      </w:r>
      <w:r>
        <w:rPr>
          <w:rFonts w:hint="eastAsia" w:ascii="CESI黑体-GB2312" w:hAnsi="CESI黑体-GB2312" w:eastAsia="CESI黑体-GB2312" w:cs="CESI黑体-GB2312"/>
          <w:bCs/>
          <w:color w:val="000000" w:themeColor="text1"/>
          <w:szCs w:val="32"/>
          <w:lang w:eastAsia="zh-CN"/>
        </w:rPr>
        <w:t>五</w:t>
      </w:r>
      <w:r>
        <w:rPr>
          <w:rFonts w:hint="eastAsia" w:ascii="CESI黑体-GB2312" w:hAnsi="CESI黑体-GB2312" w:eastAsia="CESI黑体-GB2312" w:cs="CESI黑体-GB2312"/>
          <w:bCs/>
          <w:color w:val="000000" w:themeColor="text1"/>
          <w:szCs w:val="32"/>
        </w:rPr>
        <w:t>条</w:t>
      </w:r>
      <w:r>
        <w:rPr>
          <w:rFonts w:hint="eastAsia" w:ascii="楷体" w:hAnsi="楷体" w:eastAsia="楷体" w:cs="楷体"/>
          <w:color w:val="000000" w:themeColor="text1"/>
          <w:kern w:val="44"/>
          <w:szCs w:val="32"/>
        </w:rPr>
        <w:t xml:space="preserve"> </w:t>
      </w:r>
      <w:r>
        <w:rPr>
          <w:rFonts w:hint="eastAsia" w:ascii="仿宋_GB2312" w:hAnsi="仿宋_GB2312" w:cs="仿宋_GB2312"/>
          <w:color w:val="000000" w:themeColor="text1"/>
          <w:szCs w:val="32"/>
        </w:rPr>
        <w:t xml:space="preserve"> 县级以上人民政府及其有关部门应当整合中医药医疗、康复和护理资源，发挥中医药在健康养老中的作用，支持医疗机构为老年人提供中医健康咨询评估、干预调理、随访管理等治未病服务。</w:t>
      </w:r>
    </w:p>
    <w:p>
      <w:pPr>
        <w:overflowPunct w:val="0"/>
        <w:spacing w:line="560" w:lineRule="exact"/>
        <w:ind w:firstLine="0"/>
        <w:jc w:val="center"/>
        <w:rPr>
          <w:rFonts w:ascii="黑体" w:hAnsi="黑体" w:eastAsia="黑体" w:cs="黑体"/>
          <w:bCs/>
          <w:color w:val="000000" w:themeColor="text1"/>
          <w:szCs w:val="32"/>
        </w:rPr>
      </w:pPr>
    </w:p>
    <w:p>
      <w:pPr>
        <w:overflowPunct w:val="0"/>
        <w:spacing w:line="560" w:lineRule="exact"/>
        <w:ind w:firstLine="0"/>
        <w:jc w:val="center"/>
        <w:rPr>
          <w:rFonts w:ascii="黑体" w:hAnsi="黑体" w:eastAsia="黑体" w:cs="黑体"/>
          <w:bCs/>
          <w:color w:val="000000" w:themeColor="text1"/>
          <w:szCs w:val="32"/>
        </w:rPr>
      </w:pPr>
      <w:r>
        <w:rPr>
          <w:rFonts w:hint="eastAsia" w:ascii="黑体" w:hAnsi="黑体" w:eastAsia="黑体" w:cs="黑体"/>
          <w:bCs/>
          <w:color w:val="000000" w:themeColor="text1"/>
          <w:szCs w:val="32"/>
        </w:rPr>
        <w:t>第四章  养老服务人员</w:t>
      </w:r>
    </w:p>
    <w:p>
      <w:pPr>
        <w:pStyle w:val="2"/>
        <w:tabs>
          <w:tab w:val="left" w:pos="2350"/>
        </w:tabs>
        <w:overflowPunct w:val="0"/>
        <w:spacing w:line="560" w:lineRule="exact"/>
        <w:ind w:firstLine="628" w:firstLineChars="200"/>
        <w:jc w:val="both"/>
        <w:rPr>
          <w:rFonts w:hAnsi="黑体" w:cs="黑体"/>
          <w:b w:val="0"/>
          <w:bCs/>
          <w:color w:val="000000" w:themeColor="text1"/>
          <w:sz w:val="32"/>
          <w:szCs w:val="32"/>
        </w:rPr>
      </w:pPr>
    </w:p>
    <w:p>
      <w:pPr>
        <w:pStyle w:val="2"/>
        <w:tabs>
          <w:tab w:val="left" w:pos="2350"/>
        </w:tabs>
        <w:overflowPunct w:val="0"/>
        <w:spacing w:line="560" w:lineRule="exact"/>
        <w:ind w:firstLine="628" w:firstLineChars="200"/>
        <w:jc w:val="both"/>
        <w:rPr>
          <w:rFonts w:ascii="仿宋" w:hAnsi="仿宋" w:eastAsia="仿宋" w:cs="方正仿宋_GBK"/>
          <w:b w:val="0"/>
          <w:bCs/>
          <w:color w:val="000000" w:themeColor="text1"/>
          <w:kern w:val="0"/>
          <w:sz w:val="32"/>
          <w:szCs w:val="32"/>
        </w:rPr>
      </w:pPr>
      <w:r>
        <w:rPr>
          <w:rFonts w:hint="eastAsia" w:ascii="CESI黑体-GB2312" w:hAnsi="CESI黑体-GB2312" w:eastAsia="CESI黑体-GB2312" w:cs="CESI黑体-GB2312"/>
          <w:b w:val="0"/>
          <w:bCs/>
          <w:color w:val="000000" w:themeColor="text1"/>
          <w:sz w:val="32"/>
          <w:szCs w:val="32"/>
        </w:rPr>
        <w:t>第四十</w:t>
      </w:r>
      <w:r>
        <w:rPr>
          <w:rFonts w:hint="eastAsia" w:ascii="CESI黑体-GB2312" w:hAnsi="CESI黑体-GB2312" w:eastAsia="CESI黑体-GB2312" w:cs="CESI黑体-GB2312"/>
          <w:b w:val="0"/>
          <w:bCs/>
          <w:color w:val="000000" w:themeColor="text1"/>
          <w:sz w:val="32"/>
          <w:szCs w:val="32"/>
          <w:lang w:eastAsia="zh-CN"/>
        </w:rPr>
        <w:t>六</w:t>
      </w:r>
      <w:r>
        <w:rPr>
          <w:rFonts w:hint="eastAsia" w:ascii="CESI黑体-GB2312" w:hAnsi="CESI黑体-GB2312" w:eastAsia="CESI黑体-GB2312" w:cs="CESI黑体-GB2312"/>
          <w:b w:val="0"/>
          <w:bCs/>
          <w:color w:val="000000" w:themeColor="text1"/>
          <w:sz w:val="32"/>
          <w:szCs w:val="32"/>
        </w:rPr>
        <w:t>条</w:t>
      </w:r>
      <w:r>
        <w:rPr>
          <w:rFonts w:hint="eastAsia" w:ascii="楷体" w:hAnsi="楷体" w:eastAsia="楷体" w:cs="楷体"/>
          <w:b w:val="0"/>
          <w:color w:val="000000" w:themeColor="text1"/>
          <w:kern w:val="44"/>
          <w:sz w:val="32"/>
          <w:szCs w:val="32"/>
        </w:rPr>
        <w:t xml:space="preserve"> </w:t>
      </w:r>
      <w:r>
        <w:rPr>
          <w:rFonts w:hint="eastAsia" w:ascii="仿宋" w:hAnsi="仿宋" w:eastAsia="仿宋" w:cs="楷体"/>
          <w:b w:val="0"/>
          <w:color w:val="000000" w:themeColor="text1"/>
          <w:kern w:val="44"/>
          <w:sz w:val="32"/>
          <w:szCs w:val="32"/>
        </w:rPr>
        <w:t xml:space="preserve"> </w:t>
      </w:r>
      <w:r>
        <w:rPr>
          <w:rFonts w:hint="eastAsia" w:ascii="仿宋" w:hAnsi="仿宋" w:eastAsia="仿宋"/>
          <w:b w:val="0"/>
          <w:bCs/>
          <w:color w:val="000000" w:themeColor="text1"/>
          <w:kern w:val="0"/>
          <w:sz w:val="32"/>
          <w:szCs w:val="32"/>
        </w:rPr>
        <w:t>县</w:t>
      </w:r>
      <w:r>
        <w:rPr>
          <w:rFonts w:hint="eastAsia" w:ascii="仿宋" w:hAnsi="仿宋" w:eastAsia="仿宋" w:cs="方正仿宋_GBK"/>
          <w:b w:val="0"/>
          <w:bCs/>
          <w:color w:val="000000" w:themeColor="text1"/>
          <w:kern w:val="0"/>
          <w:sz w:val="32"/>
          <w:szCs w:val="32"/>
        </w:rPr>
        <w:t>级以上人民政府应当健全养老服务人才引进、</w:t>
      </w:r>
      <w:r>
        <w:rPr>
          <w:rFonts w:hint="eastAsia" w:ascii="仿宋" w:hAnsi="仿宋" w:eastAsia="仿宋" w:cs="方正仿宋_GBK"/>
          <w:b w:val="0"/>
          <w:bCs/>
          <w:color w:val="000000" w:themeColor="text1"/>
          <w:sz w:val="32"/>
          <w:szCs w:val="32"/>
        </w:rPr>
        <w:t>培养</w:t>
      </w:r>
      <w:r>
        <w:rPr>
          <w:rFonts w:hint="eastAsia" w:ascii="仿宋" w:hAnsi="仿宋" w:eastAsia="仿宋" w:cs="方正仿宋_GBK"/>
          <w:b w:val="0"/>
          <w:bCs/>
          <w:color w:val="000000" w:themeColor="text1"/>
          <w:kern w:val="0"/>
          <w:sz w:val="32"/>
          <w:szCs w:val="32"/>
        </w:rPr>
        <w:t>、岗位（职务）晋升、激励评价机制，</w:t>
      </w:r>
      <w:r>
        <w:rPr>
          <w:rFonts w:hint="eastAsia" w:ascii="仿宋" w:hAnsi="仿宋" w:eastAsia="仿宋" w:cs="方正仿宋_GBK"/>
          <w:b w:val="0"/>
          <w:bCs/>
          <w:color w:val="000000" w:themeColor="text1"/>
          <w:sz w:val="32"/>
          <w:szCs w:val="32"/>
        </w:rPr>
        <w:t>提高养老服务</w:t>
      </w:r>
      <w:r>
        <w:rPr>
          <w:rFonts w:hint="eastAsia" w:ascii="仿宋" w:hAnsi="仿宋" w:eastAsia="仿宋" w:cs="CESI黑体-GB2312"/>
          <w:b w:val="0"/>
          <w:bCs/>
          <w:color w:val="000000" w:themeColor="text1"/>
          <w:sz w:val="32"/>
          <w:szCs w:val="32"/>
        </w:rPr>
        <w:t>人员</w:t>
      </w:r>
      <w:r>
        <w:rPr>
          <w:rFonts w:hint="eastAsia" w:ascii="仿宋" w:hAnsi="仿宋" w:eastAsia="仿宋" w:cs="方正仿宋_GBK"/>
          <w:b w:val="0"/>
          <w:bCs/>
          <w:color w:val="000000" w:themeColor="text1"/>
          <w:sz w:val="32"/>
          <w:szCs w:val="32"/>
        </w:rPr>
        <w:t>专业化水平</w:t>
      </w:r>
      <w:r>
        <w:rPr>
          <w:rFonts w:hint="eastAsia" w:ascii="仿宋" w:hAnsi="仿宋" w:eastAsia="仿宋" w:cs="方正仿宋_GBK"/>
          <w:b w:val="0"/>
          <w:bCs/>
          <w:color w:val="000000" w:themeColor="text1"/>
          <w:kern w:val="0"/>
          <w:sz w:val="32"/>
          <w:szCs w:val="32"/>
        </w:rPr>
        <w:t>。</w:t>
      </w:r>
    </w:p>
    <w:p>
      <w:pPr>
        <w:spacing w:line="560" w:lineRule="exact"/>
        <w:ind w:firstLine="628" w:firstLineChars="200"/>
        <w:rPr>
          <w:color w:val="000000" w:themeColor="text1"/>
          <w:lang w:val="zh-CN"/>
        </w:rPr>
      </w:pPr>
      <w:r>
        <w:rPr>
          <w:rFonts w:hint="eastAsia" w:ascii="CESI黑体-GB2312" w:hAnsi="CESI黑体-GB2312" w:eastAsia="CESI黑体-GB2312" w:cs="CESI黑体-GB2312"/>
          <w:bCs/>
          <w:color w:val="000000" w:themeColor="text1"/>
          <w:szCs w:val="32"/>
        </w:rPr>
        <w:t>第四十</w:t>
      </w:r>
      <w:r>
        <w:rPr>
          <w:rFonts w:hint="eastAsia" w:ascii="CESI黑体-GB2312" w:hAnsi="CESI黑体-GB2312" w:eastAsia="CESI黑体-GB2312" w:cs="CESI黑体-GB2312"/>
          <w:bCs/>
          <w:color w:val="000000" w:themeColor="text1"/>
          <w:szCs w:val="32"/>
          <w:lang w:eastAsia="zh-CN"/>
        </w:rPr>
        <w:t>七</w:t>
      </w:r>
      <w:r>
        <w:rPr>
          <w:rFonts w:hint="eastAsia" w:ascii="CESI黑体-GB2312" w:hAnsi="CESI黑体-GB2312" w:eastAsia="CESI黑体-GB2312" w:cs="CESI黑体-GB2312"/>
          <w:bCs/>
          <w:color w:val="000000" w:themeColor="text1"/>
          <w:szCs w:val="32"/>
        </w:rPr>
        <w:t>条</w:t>
      </w:r>
      <w:r>
        <w:rPr>
          <w:rFonts w:hint="eastAsia" w:ascii="楷体" w:hAnsi="楷体" w:eastAsia="楷体" w:cs="楷体"/>
          <w:color w:val="000000" w:themeColor="text1"/>
          <w:kern w:val="44"/>
          <w:szCs w:val="32"/>
        </w:rPr>
        <w:t xml:space="preserve"> </w:t>
      </w:r>
      <w:r>
        <w:rPr>
          <w:rFonts w:hint="eastAsia"/>
          <w:color w:val="000000" w:themeColor="text1"/>
        </w:rPr>
        <w:t xml:space="preserve"> </w:t>
      </w:r>
      <w:r>
        <w:rPr>
          <w:rFonts w:hint="eastAsia" w:ascii="仿宋_GB2312" w:hAnsi="仿宋_GB2312" w:cs="仿宋_GB2312"/>
          <w:color w:val="000000" w:themeColor="text1"/>
          <w:szCs w:val="32"/>
        </w:rPr>
        <w:t>县级以上</w:t>
      </w:r>
      <w:r>
        <w:rPr>
          <w:rFonts w:hint="eastAsia" w:ascii="仿宋_GB2312" w:hAnsi="仿宋_GB2312" w:cs="仿宋_GB2312"/>
          <w:color w:val="000000" w:themeColor="text1"/>
          <w:szCs w:val="32"/>
          <w:lang w:val="zh-CN"/>
        </w:rPr>
        <w:t>人力资源社会保障部门和民政部门应当组织开展养老护理员职业技能培训和等级认定，引导用人单位健全和完善职业技能等级与薪酬待遇</w:t>
      </w:r>
      <w:r>
        <w:rPr>
          <w:rFonts w:hint="eastAsia"/>
          <w:color w:val="000000" w:themeColor="text1"/>
          <w:lang w:val="zh-CN"/>
        </w:rPr>
        <w:t>挂钩机制，提高养老护理员服务水平。</w:t>
      </w:r>
    </w:p>
    <w:p>
      <w:pPr>
        <w:spacing w:line="560" w:lineRule="exact"/>
        <w:rPr>
          <w:rFonts w:ascii="仿宋" w:hAnsi="仿宋" w:eastAsia="仿宋" w:cs="仿宋"/>
          <w:bCs/>
          <w:color w:val="000000" w:themeColor="text1"/>
          <w:kern w:val="0"/>
          <w:szCs w:val="32"/>
        </w:rPr>
      </w:pPr>
      <w:r>
        <w:rPr>
          <w:rFonts w:hint="eastAsia" w:ascii="仿宋" w:hAnsi="仿宋" w:eastAsia="仿宋" w:cs="仿宋"/>
          <w:bCs/>
          <w:color w:val="000000" w:themeColor="text1"/>
          <w:kern w:val="0"/>
          <w:szCs w:val="32"/>
        </w:rPr>
        <w:t>养老服务机构应当建立健全培训制度，定期组织工作人员进</w:t>
      </w:r>
      <w:r>
        <w:rPr>
          <w:rFonts w:hint="eastAsia" w:ascii="仿宋" w:hAnsi="仿宋" w:eastAsia="仿宋" w:cs="仿宋"/>
          <w:bCs/>
          <w:color w:val="000000" w:themeColor="text1"/>
          <w:kern w:val="0"/>
          <w:szCs w:val="32"/>
          <w:lang w:val="zh-CN"/>
        </w:rPr>
        <w:t>行</w:t>
      </w:r>
      <w:r>
        <w:rPr>
          <w:rFonts w:hint="eastAsia" w:ascii="仿宋" w:hAnsi="仿宋" w:eastAsia="仿宋" w:cs="仿宋"/>
          <w:bCs/>
          <w:color w:val="000000" w:themeColor="text1"/>
          <w:kern w:val="0"/>
          <w:szCs w:val="32"/>
        </w:rPr>
        <w:t>职业道德教育和技能培训，提高其职业道德素养和服务能力。</w:t>
      </w:r>
    </w:p>
    <w:p>
      <w:pPr>
        <w:spacing w:line="560" w:lineRule="exact"/>
        <w:rPr>
          <w:rFonts w:ascii="仿宋" w:hAnsi="仿宋" w:eastAsia="仿宋" w:cs="仿宋"/>
          <w:bCs/>
          <w:color w:val="000000" w:themeColor="text1"/>
          <w:kern w:val="0"/>
          <w:szCs w:val="32"/>
        </w:rPr>
      </w:pPr>
      <w:r>
        <w:rPr>
          <w:rFonts w:hint="eastAsia" w:ascii="仿宋" w:hAnsi="仿宋" w:eastAsia="仿宋" w:cs="仿宋"/>
          <w:bCs/>
          <w:color w:val="000000" w:themeColor="text1"/>
          <w:kern w:val="0"/>
          <w:szCs w:val="32"/>
        </w:rPr>
        <w:t>养老服务从业人员培训补贴和职业技能鉴定补贴按国家有关规定执行。</w:t>
      </w:r>
    </w:p>
    <w:p>
      <w:pPr>
        <w:spacing w:line="560" w:lineRule="exact"/>
        <w:rPr>
          <w:rFonts w:ascii="仿宋" w:hAnsi="仿宋" w:eastAsia="仿宋" w:cs="仿宋"/>
          <w:bCs/>
          <w:color w:val="000000" w:themeColor="text1"/>
          <w:kern w:val="0"/>
          <w:szCs w:val="32"/>
        </w:rPr>
      </w:pPr>
      <w:r>
        <w:rPr>
          <w:rFonts w:hint="eastAsia" w:ascii="仿宋" w:hAnsi="仿宋" w:eastAsia="仿宋" w:cs="仿宋"/>
          <w:bCs/>
          <w:color w:val="000000" w:themeColor="text1"/>
          <w:kern w:val="0"/>
          <w:szCs w:val="32"/>
        </w:rPr>
        <w:t>鼓励有条件的地方建立养老</w:t>
      </w:r>
      <w:r>
        <w:rPr>
          <w:rFonts w:hint="eastAsia" w:ascii="仿宋_GB2312" w:hAnsi="仿宋_GB2312" w:cs="仿宋_GB2312"/>
          <w:color w:val="000000" w:themeColor="text1"/>
          <w:szCs w:val="32"/>
        </w:rPr>
        <w:t>护理等专业技术岗位补贴制</w:t>
      </w:r>
      <w:r>
        <w:rPr>
          <w:rFonts w:hint="eastAsia" w:ascii="仿宋" w:hAnsi="仿宋" w:eastAsia="仿宋" w:cs="仿宋"/>
          <w:bCs/>
          <w:color w:val="000000" w:themeColor="text1"/>
          <w:kern w:val="0"/>
          <w:szCs w:val="32"/>
        </w:rPr>
        <w:t>度。</w:t>
      </w:r>
    </w:p>
    <w:p>
      <w:pPr>
        <w:pStyle w:val="2"/>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CESI黑体-GB2312" w:hAnsi="CESI黑体-GB2312" w:eastAsia="CESI黑体-GB2312" w:cs="CESI黑体-GB2312"/>
          <w:b w:val="0"/>
          <w:bCs/>
          <w:color w:val="000000" w:themeColor="text1"/>
          <w:sz w:val="32"/>
          <w:szCs w:val="32"/>
        </w:rPr>
        <w:t>第四十</w:t>
      </w:r>
      <w:r>
        <w:rPr>
          <w:rFonts w:hint="eastAsia" w:ascii="CESI黑体-GB2312" w:hAnsi="CESI黑体-GB2312" w:eastAsia="CESI黑体-GB2312" w:cs="CESI黑体-GB2312"/>
          <w:b w:val="0"/>
          <w:bCs/>
          <w:color w:val="000000" w:themeColor="text1"/>
          <w:sz w:val="32"/>
          <w:szCs w:val="32"/>
          <w:lang w:eastAsia="zh-CN"/>
        </w:rPr>
        <w:t>八</w:t>
      </w:r>
      <w:r>
        <w:rPr>
          <w:rFonts w:hint="eastAsia" w:ascii="CESI黑体-GB2312" w:hAnsi="CESI黑体-GB2312" w:eastAsia="CESI黑体-GB2312" w:cs="CESI黑体-GB2312"/>
          <w:b w:val="0"/>
          <w:bCs/>
          <w:color w:val="000000" w:themeColor="text1"/>
          <w:sz w:val="32"/>
          <w:szCs w:val="32"/>
        </w:rPr>
        <w:t>条</w:t>
      </w:r>
      <w:r>
        <w:rPr>
          <w:rFonts w:hint="eastAsia" w:ascii="楷体" w:hAnsi="楷体" w:eastAsia="楷体" w:cs="楷体"/>
          <w:b w:val="0"/>
          <w:color w:val="000000" w:themeColor="text1"/>
          <w:kern w:val="44"/>
          <w:sz w:val="32"/>
          <w:szCs w:val="32"/>
        </w:rPr>
        <w:t xml:space="preserve">  </w:t>
      </w:r>
      <w:r>
        <w:rPr>
          <w:rFonts w:hint="eastAsia" w:ascii="仿宋_GB2312" w:hAnsi="仿宋_GB2312" w:eastAsia="仿宋_GB2312"/>
          <w:b w:val="0"/>
          <w:bCs/>
          <w:color w:val="000000" w:themeColor="text1"/>
          <w:kern w:val="0"/>
          <w:sz w:val="32"/>
          <w:szCs w:val="32"/>
        </w:rPr>
        <w:t>鼓励支持高等院校、中等职业学校开设养老服务管理、健康服务与管理、中医养生学、中医康复学、社会工作等专业，推进高等院校、中等职业学校养老服务实训基地建设，支持社</w:t>
      </w:r>
      <w:r>
        <w:rPr>
          <w:rFonts w:hint="eastAsia" w:ascii="仿宋_GB2312" w:hAnsi="仿宋_GB2312" w:eastAsia="仿宋_GB2312" w:cs="仿宋_GB2312"/>
          <w:b w:val="0"/>
          <w:color w:val="000000" w:themeColor="text1"/>
          <w:kern w:val="2"/>
          <w:sz w:val="32"/>
          <w:szCs w:val="32"/>
          <w:lang w:val="en-US" w:eastAsia="zh-CN" w:bidi="ar-SA"/>
        </w:rPr>
        <w:t>会力量创办养老服务职业培训机构。</w:t>
      </w:r>
    </w:p>
    <w:p>
      <w:pPr>
        <w:pStyle w:val="2"/>
        <w:tabs>
          <w:tab w:val="left" w:pos="2350"/>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鼓励有条件的地方对高等院校、中等职业学校等毕业生从事养老服务的，给予入职补贴。</w:t>
      </w:r>
    </w:p>
    <w:p>
      <w:pPr>
        <w:pStyle w:val="2"/>
        <w:tabs>
          <w:tab w:val="left" w:pos="2350"/>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CESI黑体-GB2312" w:hAnsi="CESI黑体-GB2312" w:eastAsia="CESI黑体-GB2312" w:cs="CESI黑体-GB2312"/>
          <w:b w:val="0"/>
          <w:bCs/>
          <w:color w:val="000000" w:themeColor="text1"/>
          <w:sz w:val="32"/>
          <w:szCs w:val="32"/>
        </w:rPr>
        <w:t>第四十</w:t>
      </w:r>
      <w:r>
        <w:rPr>
          <w:rFonts w:hint="eastAsia" w:ascii="CESI黑体-GB2312" w:hAnsi="CESI黑体-GB2312" w:eastAsia="CESI黑体-GB2312" w:cs="CESI黑体-GB2312"/>
          <w:b w:val="0"/>
          <w:bCs/>
          <w:color w:val="000000" w:themeColor="text1"/>
          <w:sz w:val="32"/>
          <w:szCs w:val="32"/>
          <w:lang w:eastAsia="zh-CN"/>
        </w:rPr>
        <w:t>九</w:t>
      </w:r>
      <w:r>
        <w:rPr>
          <w:rFonts w:hint="eastAsia" w:ascii="CESI黑体-GB2312" w:hAnsi="CESI黑体-GB2312" w:eastAsia="CESI黑体-GB2312" w:cs="CESI黑体-GB2312"/>
          <w:b w:val="0"/>
          <w:bCs/>
          <w:color w:val="000000" w:themeColor="text1"/>
          <w:sz w:val="32"/>
          <w:szCs w:val="32"/>
        </w:rPr>
        <w:t>条</w:t>
      </w:r>
      <w:r>
        <w:rPr>
          <w:rFonts w:hint="eastAsia" w:ascii="楷体" w:hAnsi="楷体" w:eastAsia="楷体" w:cs="楷体"/>
          <w:b w:val="0"/>
          <w:color w:val="000000" w:themeColor="text1"/>
          <w:kern w:val="44"/>
          <w:sz w:val="32"/>
          <w:szCs w:val="32"/>
        </w:rPr>
        <w:t xml:space="preserve"> </w:t>
      </w:r>
      <w:r>
        <w:rPr>
          <w:rFonts w:hint="eastAsia" w:ascii="仿宋_GB2312" w:hAnsi="仿宋_GB2312" w:eastAsia="仿宋_GB2312"/>
          <w:b w:val="0"/>
          <w:bCs/>
          <w:color w:val="000000" w:themeColor="text1"/>
          <w:sz w:val="32"/>
          <w:szCs w:val="32"/>
        </w:rPr>
        <w:t xml:space="preserve"> </w:t>
      </w:r>
      <w:r>
        <w:rPr>
          <w:rFonts w:hint="eastAsia" w:ascii="仿宋_GB2312" w:hAnsi="仿宋_GB2312" w:eastAsia="仿宋_GB2312" w:cs="仿宋_GB2312"/>
          <w:b w:val="0"/>
          <w:bCs/>
          <w:color w:val="000000" w:themeColor="text1"/>
          <w:sz w:val="32"/>
          <w:szCs w:val="32"/>
        </w:rPr>
        <w:t>鼓</w:t>
      </w:r>
      <w:r>
        <w:rPr>
          <w:rFonts w:hint="eastAsia" w:ascii="仿宋_GB2312" w:hAnsi="仿宋_GB2312" w:eastAsia="仿宋_GB2312"/>
          <w:b w:val="0"/>
          <w:bCs/>
          <w:color w:val="000000" w:themeColor="text1"/>
          <w:kern w:val="0"/>
          <w:sz w:val="32"/>
          <w:szCs w:val="32"/>
        </w:rPr>
        <w:t>励符合条件的执业</w:t>
      </w:r>
      <w:r>
        <w:rPr>
          <w:rFonts w:hint="eastAsia" w:ascii="仿宋_GB2312" w:hAnsi="仿宋_GB2312" w:eastAsia="仿宋_GB2312" w:cs="仿宋_GB2312"/>
          <w:b w:val="0"/>
          <w:bCs/>
          <w:color w:val="000000" w:themeColor="text1"/>
          <w:sz w:val="32"/>
          <w:szCs w:val="32"/>
        </w:rPr>
        <w:t>医师、注册护士到养老机构设立的医疗机构执业或者在养老机构内开办门诊部、医务室、护理站。支持有专业特长的全科医师和其他专业人员在养老机构开展疾病预防、康复保健、中医药调理等健康服务。</w:t>
      </w:r>
    </w:p>
    <w:p>
      <w:pPr>
        <w:pStyle w:val="2"/>
        <w:tabs>
          <w:tab w:val="left" w:pos="2350"/>
        </w:tabs>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bCs/>
          <w:color w:val="000000" w:themeColor="text1"/>
          <w:sz w:val="32"/>
          <w:szCs w:val="32"/>
        </w:rPr>
        <w:t>养老机构内设立的医疗机构聘用的</w:t>
      </w:r>
      <w:r>
        <w:rPr>
          <w:rFonts w:hint="eastAsia" w:ascii="仿宋_GB2312" w:hAnsi="仿宋_GB2312" w:eastAsia="仿宋_GB2312" w:cs="仿宋_GB2312"/>
          <w:b w:val="0"/>
          <w:bCs/>
          <w:color w:val="000000" w:themeColor="text1"/>
          <w:sz w:val="32"/>
          <w:szCs w:val="32"/>
          <w:lang w:eastAsia="zh-CN"/>
        </w:rPr>
        <w:t>医务</w:t>
      </w:r>
      <w:r>
        <w:rPr>
          <w:rFonts w:hint="eastAsia" w:ascii="仿宋_GB2312" w:hAnsi="仿宋_GB2312" w:eastAsia="仿宋_GB2312" w:cs="仿宋_GB2312"/>
          <w:b w:val="0"/>
          <w:bCs/>
          <w:color w:val="000000" w:themeColor="text1"/>
          <w:sz w:val="32"/>
          <w:szCs w:val="32"/>
        </w:rPr>
        <w:t>人员，在职称评定、职业</w:t>
      </w:r>
      <w:r>
        <w:rPr>
          <w:rFonts w:hint="eastAsia" w:ascii="仿宋_GB2312" w:hAnsi="仿宋_GB2312" w:eastAsia="仿宋_GB2312" w:cs="仿宋_GB2312"/>
          <w:b w:val="0"/>
          <w:color w:val="000000" w:themeColor="text1"/>
          <w:kern w:val="2"/>
          <w:sz w:val="32"/>
          <w:szCs w:val="32"/>
          <w:lang w:val="en-US" w:eastAsia="zh-CN" w:bidi="ar-SA"/>
        </w:rPr>
        <w:t>技能培训等方面与其他医疗机构同类专业技术人员享受同等待遇。</w:t>
      </w:r>
    </w:p>
    <w:p>
      <w:pPr>
        <w:pStyle w:val="3"/>
        <w:keepNext w:val="0"/>
        <w:keepLines w:val="0"/>
        <w:pageBreakBefore w:val="0"/>
        <w:widowControl w:val="0"/>
        <w:kinsoku/>
        <w:wordWrap/>
        <w:overflowPunct/>
        <w:topLinePunct w:val="0"/>
        <w:autoSpaceDE/>
        <w:autoSpaceDN/>
        <w:bidi w:val="0"/>
        <w:adjustRightInd/>
        <w:snapToGrid/>
        <w:spacing w:after="0" w:line="560" w:lineRule="exact"/>
        <w:ind w:firstLine="628" w:firstLineChars="200"/>
        <w:textAlignment w:val="auto"/>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鼓励医务人员到医养结合服务机构工作，在县域内医养结合服务机构的工作时间可作为基层支医时间。</w:t>
      </w:r>
    </w:p>
    <w:p>
      <w:pPr>
        <w:pStyle w:val="2"/>
        <w:tabs>
          <w:tab w:val="left" w:pos="2350"/>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五</w:t>
      </w:r>
      <w:r>
        <w:rPr>
          <w:rFonts w:hint="eastAsia" w:ascii="CESI黑体-GB2312" w:hAnsi="CESI黑体-GB2312" w:eastAsia="CESI黑体-GB2312" w:cs="CESI黑体-GB2312"/>
          <w:b w:val="0"/>
          <w:bCs/>
          <w:color w:val="000000" w:themeColor="text1"/>
          <w:sz w:val="32"/>
          <w:szCs w:val="32"/>
        </w:rPr>
        <w:t>十条</w:t>
      </w:r>
      <w:r>
        <w:rPr>
          <w:rFonts w:hint="eastAsia" w:ascii="仿宋_GB2312" w:hAnsi="仿宋_GB2312" w:eastAsia="仿宋_GB2312" w:cs="仿宋_GB2312"/>
          <w:b w:val="0"/>
          <w:bCs/>
          <w:color w:val="000000" w:themeColor="text1"/>
          <w:sz w:val="32"/>
          <w:szCs w:val="32"/>
        </w:rPr>
        <w:t xml:space="preserve">  养老服务从业人员应当遵守行业规范，提高专业水平和服务质量。</w:t>
      </w:r>
    </w:p>
    <w:p>
      <w:pPr>
        <w:pStyle w:val="2"/>
        <w:tabs>
          <w:tab w:val="left" w:pos="2350"/>
        </w:tabs>
        <w:overflowPunct w:val="0"/>
        <w:spacing w:line="560" w:lineRule="exact"/>
        <w:ind w:firstLine="628" w:firstLineChars="200"/>
        <w:jc w:val="both"/>
        <w:rPr>
          <w:rFonts w:ascii="仿宋_GB2312" w:hAnsi="仿宋_GB2312" w:eastAsia="仿宋_GB2312" w:cs="仿宋_GB2312"/>
          <w:b w:val="0"/>
          <w:bCs/>
          <w:color w:val="000000" w:themeColor="text1"/>
          <w:sz w:val="32"/>
          <w:szCs w:val="32"/>
        </w:rPr>
      </w:pPr>
      <w:r>
        <w:rPr>
          <w:rFonts w:hint="eastAsia" w:ascii="仿宋_GB2312" w:hAnsi="仿宋_GB2312" w:eastAsia="仿宋_GB2312" w:cs="仿宋_GB2312"/>
          <w:b w:val="0"/>
          <w:bCs/>
          <w:color w:val="000000" w:themeColor="text1"/>
          <w:sz w:val="32"/>
          <w:szCs w:val="32"/>
        </w:rPr>
        <w:t>养老服务从业人员应当向养老服务机构如实告知本人的从业经历、服务技能、健康状况等情况。</w:t>
      </w:r>
    </w:p>
    <w:p>
      <w:pPr>
        <w:pStyle w:val="2"/>
        <w:overflowPunct w:val="0"/>
        <w:spacing w:line="560" w:lineRule="exact"/>
        <w:ind w:firstLine="628" w:firstLineChars="200"/>
        <w:jc w:val="both"/>
        <w:rPr>
          <w:rFonts w:ascii="仿宋_GB2312" w:hAnsi="仿宋_GB2312" w:eastAsia="仿宋_GB2312"/>
          <w:b w:val="0"/>
          <w:bCs/>
          <w:color w:val="000000" w:themeColor="text1"/>
          <w:kern w:val="0"/>
          <w:sz w:val="32"/>
          <w:szCs w:val="32"/>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五</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一</w:t>
      </w:r>
      <w:r>
        <w:rPr>
          <w:rFonts w:hint="eastAsia" w:ascii="CESI黑体-GB2312" w:hAnsi="CESI黑体-GB2312" w:eastAsia="CESI黑体-GB2312" w:cs="CESI黑体-GB2312"/>
          <w:b w:val="0"/>
          <w:bCs/>
          <w:color w:val="000000" w:themeColor="text1"/>
          <w:sz w:val="32"/>
          <w:szCs w:val="32"/>
        </w:rPr>
        <w:t>条</w:t>
      </w:r>
      <w:r>
        <w:rPr>
          <w:rFonts w:hint="eastAsia" w:ascii="仿宋_GB2312" w:hAnsi="仿宋_GB2312" w:eastAsia="仿宋_GB2312"/>
          <w:b w:val="0"/>
          <w:bCs/>
          <w:color w:val="000000" w:themeColor="text1"/>
          <w:kern w:val="0"/>
          <w:sz w:val="32"/>
          <w:szCs w:val="32"/>
        </w:rPr>
        <w:t xml:space="preserve">  养老服务从业人员不得有下列行为：</w:t>
      </w:r>
    </w:p>
    <w:p>
      <w:pPr>
        <w:pStyle w:val="2"/>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（一）恐吓、谩骂、侮辱、虐待、殴打老年人；</w:t>
      </w:r>
    </w:p>
    <w:p>
      <w:pPr>
        <w:pStyle w:val="2"/>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（二）偷盗、骗取、强行索要或者故意损毁老年人的财物；</w:t>
      </w:r>
    </w:p>
    <w:p>
      <w:pPr>
        <w:pStyle w:val="2"/>
        <w:overflowPunct w:val="0"/>
        <w:spacing w:line="560" w:lineRule="exact"/>
        <w:ind w:firstLine="628" w:firstLineChars="200"/>
        <w:jc w:val="both"/>
        <w:rPr>
          <w:rFonts w:ascii="仿宋_GB2312" w:hAnsi="仿宋_GB2312" w:eastAsia="仿宋_GB2312"/>
          <w:b w:val="0"/>
          <w:bCs/>
          <w:color w:val="000000" w:themeColor="text1"/>
          <w:kern w:val="0"/>
          <w:sz w:val="32"/>
          <w:szCs w:val="32"/>
        </w:rPr>
      </w:pPr>
      <w:r>
        <w:rPr>
          <w:rFonts w:hint="eastAsia" w:ascii="仿宋_GB2312" w:hAnsi="仿宋_GB2312" w:eastAsia="仿宋_GB2312" w:cs="仿宋_GB2312"/>
          <w:b w:val="0"/>
          <w:color w:val="000000" w:themeColor="text1"/>
          <w:kern w:val="2"/>
          <w:sz w:val="32"/>
          <w:szCs w:val="32"/>
          <w:lang w:val="en-US" w:eastAsia="zh-CN" w:bidi="ar-SA"/>
        </w:rPr>
        <w:t>（三）泄露在服务活动中知悉的老年人的</w:t>
      </w:r>
      <w:r>
        <w:rPr>
          <w:rFonts w:hint="eastAsia" w:ascii="仿宋_GB2312" w:hAnsi="仿宋_GB2312" w:eastAsia="仿宋_GB2312"/>
          <w:b w:val="0"/>
          <w:bCs/>
          <w:color w:val="000000" w:themeColor="text1"/>
          <w:kern w:val="0"/>
          <w:sz w:val="32"/>
          <w:szCs w:val="32"/>
        </w:rPr>
        <w:t>隐私；</w:t>
      </w:r>
    </w:p>
    <w:p>
      <w:pPr>
        <w:pStyle w:val="2"/>
        <w:overflowPunct w:val="0"/>
        <w:spacing w:line="560" w:lineRule="exact"/>
        <w:ind w:firstLine="628" w:firstLineChars="200"/>
        <w:jc w:val="both"/>
        <w:rPr>
          <w:rFonts w:ascii="仿宋_GB2312" w:hAnsi="仿宋_GB2312" w:eastAsia="仿宋_GB2312"/>
          <w:b w:val="0"/>
          <w:bCs/>
          <w:color w:val="000000" w:themeColor="text1"/>
          <w:kern w:val="0"/>
          <w:sz w:val="32"/>
          <w:szCs w:val="32"/>
        </w:rPr>
      </w:pPr>
      <w:r>
        <w:rPr>
          <w:rFonts w:hint="eastAsia" w:ascii="仿宋_GB2312" w:hAnsi="仿宋_GB2312" w:eastAsia="仿宋_GB2312"/>
          <w:b w:val="0"/>
          <w:bCs/>
          <w:color w:val="000000" w:themeColor="text1"/>
          <w:kern w:val="0"/>
          <w:sz w:val="32"/>
          <w:szCs w:val="32"/>
        </w:rPr>
        <w:t>（四）其他违反法律、法规、公序良俗和职业道德的行为。</w:t>
      </w:r>
    </w:p>
    <w:p>
      <w:pPr>
        <w:pStyle w:val="2"/>
        <w:overflowPunct w:val="0"/>
        <w:spacing w:line="560" w:lineRule="exact"/>
        <w:ind w:firstLine="628" w:firstLineChars="200"/>
        <w:jc w:val="both"/>
        <w:rPr>
          <w:rFonts w:ascii="仿宋_GB2312" w:hAnsi="仿宋_GB2312" w:eastAsia="仿宋_GB2312"/>
          <w:b w:val="0"/>
          <w:bCs/>
          <w:color w:val="000000" w:themeColor="text1"/>
          <w:kern w:val="0"/>
          <w:sz w:val="32"/>
          <w:szCs w:val="32"/>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五</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二</w:t>
      </w:r>
      <w:r>
        <w:rPr>
          <w:rFonts w:hint="eastAsia" w:ascii="CESI黑体-GB2312" w:hAnsi="CESI黑体-GB2312" w:eastAsia="CESI黑体-GB2312" w:cs="CESI黑体-GB2312"/>
          <w:b w:val="0"/>
          <w:bCs/>
          <w:color w:val="000000" w:themeColor="text1"/>
          <w:sz w:val="32"/>
          <w:szCs w:val="32"/>
        </w:rPr>
        <w:t>条</w:t>
      </w:r>
      <w:r>
        <w:rPr>
          <w:rFonts w:hint="eastAsia" w:hAnsi="黑体" w:cs="黑体"/>
          <w:color w:val="000000" w:themeColor="text1"/>
          <w:sz w:val="32"/>
          <w:szCs w:val="32"/>
        </w:rPr>
        <w:t xml:space="preserve"> </w:t>
      </w:r>
      <w:r>
        <w:rPr>
          <w:rFonts w:hint="eastAsia" w:hAnsi="黑体" w:cs="黑体"/>
          <w:b w:val="0"/>
          <w:bCs/>
          <w:color w:val="000000" w:themeColor="text1"/>
          <w:kern w:val="0"/>
          <w:sz w:val="32"/>
          <w:szCs w:val="32"/>
        </w:rPr>
        <w:t xml:space="preserve"> </w:t>
      </w:r>
      <w:r>
        <w:rPr>
          <w:rFonts w:hint="eastAsia" w:ascii="仿宋_GB2312" w:hAnsi="仿宋_GB2312" w:eastAsia="仿宋_GB2312"/>
          <w:b w:val="0"/>
          <w:bCs/>
          <w:color w:val="000000" w:themeColor="text1"/>
          <w:kern w:val="0"/>
          <w:sz w:val="32"/>
          <w:szCs w:val="32"/>
        </w:rPr>
        <w:t>养老服务机构应当与养老服务从业人员依法签订聘用合同或者劳动合同，按照规定缴纳社会保险，定期安排健康检查。</w:t>
      </w:r>
    </w:p>
    <w:p>
      <w:pPr>
        <w:pStyle w:val="2"/>
        <w:tabs>
          <w:tab w:val="left" w:pos="2350"/>
        </w:tabs>
        <w:overflowPunct w:val="0"/>
        <w:spacing w:line="560" w:lineRule="exact"/>
        <w:ind w:firstLine="628" w:firstLineChars="200"/>
        <w:jc w:val="both"/>
        <w:rPr>
          <w:rFonts w:ascii="CESI黑体-GB2312" w:hAnsi="CESI黑体-GB2312" w:eastAsia="CESI黑体-GB2312" w:cs="CESI黑体-GB2312"/>
          <w:b w:val="0"/>
          <w:bCs/>
          <w:color w:val="000000" w:themeColor="text1"/>
          <w:kern w:val="0"/>
          <w:sz w:val="32"/>
          <w:szCs w:val="32"/>
        </w:rPr>
      </w:pPr>
    </w:p>
    <w:p>
      <w:pPr>
        <w:overflowPunct w:val="0"/>
        <w:spacing w:line="560" w:lineRule="exact"/>
        <w:ind w:firstLine="0"/>
        <w:jc w:val="center"/>
        <w:rPr>
          <w:rFonts w:ascii="仿宋_GB2312" w:hAnsi="仿宋_GB2312" w:cs="仿宋_GB2312"/>
          <w:color w:val="000000" w:themeColor="text1"/>
          <w:szCs w:val="32"/>
          <w:bdr w:val="single" w:color="auto" w:sz="4" w:space="0"/>
        </w:rPr>
      </w:pPr>
      <w:r>
        <w:rPr>
          <w:rFonts w:hint="eastAsia" w:ascii="黑体" w:hAnsi="黑体" w:eastAsia="黑体" w:cs="黑体"/>
          <w:bCs/>
          <w:color w:val="000000" w:themeColor="text1"/>
          <w:szCs w:val="32"/>
        </w:rPr>
        <w:t>第五章  扶持与保障</w:t>
      </w:r>
    </w:p>
    <w:p>
      <w:pPr>
        <w:spacing w:line="560" w:lineRule="exact"/>
        <w:rPr>
          <w:rFonts w:ascii="CESI黑体-GB2312" w:hAnsi="CESI黑体-GB2312" w:eastAsia="CESI黑体-GB2312" w:cs="CESI黑体-GB2312"/>
          <w:bCs/>
          <w:color w:val="000000" w:themeColor="text1"/>
          <w:kern w:val="0"/>
          <w:szCs w:val="32"/>
        </w:rPr>
      </w:pP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五</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三</w:t>
      </w:r>
      <w:r>
        <w:rPr>
          <w:rFonts w:hint="eastAsia" w:ascii="CESI黑体-GB2312" w:hAnsi="CESI黑体-GB2312" w:eastAsia="CESI黑体-GB2312" w:cs="CESI黑体-GB2312"/>
          <w:b w:val="0"/>
          <w:bCs/>
          <w:color w:val="000000" w:themeColor="text1"/>
          <w:sz w:val="32"/>
          <w:szCs w:val="32"/>
        </w:rPr>
        <w:t>条</w:t>
      </w:r>
      <w:r>
        <w:rPr>
          <w:rFonts w:hint="eastAsia" w:ascii="楷体" w:hAnsi="楷体" w:eastAsia="楷体" w:cs="楷体"/>
          <w:color w:val="000000" w:themeColor="text1"/>
          <w:kern w:val="44"/>
          <w:szCs w:val="32"/>
        </w:rPr>
        <w:t xml:space="preserve"> </w:t>
      </w:r>
      <w:r>
        <w:rPr>
          <w:rFonts w:hint="eastAsia" w:ascii="仿宋" w:hAnsi="仿宋" w:eastAsia="仿宋" w:cs="CESI楷体-GB2312"/>
          <w:color w:val="000000" w:themeColor="text1"/>
          <w:szCs w:val="32"/>
        </w:rPr>
        <w:t xml:space="preserve"> </w:t>
      </w:r>
      <w:r>
        <w:rPr>
          <w:rFonts w:hint="eastAsia" w:ascii="仿宋" w:hAnsi="仿宋" w:eastAsia="仿宋" w:cs="方正仿宋_GBK"/>
          <w:bCs/>
          <w:color w:val="000000" w:themeColor="text1"/>
          <w:kern w:val="0"/>
          <w:szCs w:val="32"/>
        </w:rPr>
        <w:t>省人民政府应当根据经济社会发展水平和养老服务需求等情况，制定并公布本省基本养老服务清单。</w:t>
      </w:r>
      <w:r>
        <w:rPr>
          <w:rFonts w:hint="eastAsia" w:ascii="仿宋" w:hAnsi="仿宋" w:eastAsia="仿宋" w:cs="方正仿宋_GBK"/>
          <w:color w:val="000000" w:themeColor="text1"/>
          <w:szCs w:val="32"/>
          <w:lang w:val="zh-CN"/>
        </w:rPr>
        <w:t>对健康、失能、经济困难等不同老年人群体，分类提供养老保障、生活照料、康复护理、社会救助等服务，明确基本养老服务项目、供给对象</w:t>
      </w:r>
      <w:r>
        <w:rPr>
          <w:rFonts w:hint="eastAsia" w:ascii="仿宋_GB2312" w:hAnsi="仿宋_GB2312" w:cs="仿宋_GB2312"/>
          <w:color w:val="000000" w:themeColor="text1"/>
          <w:szCs w:val="32"/>
          <w:lang w:val="zh-CN"/>
        </w:rPr>
        <w:t>、供给方式、服务标准和支出责任主体。</w:t>
      </w:r>
      <w:r>
        <w:rPr>
          <w:rFonts w:hint="eastAsia" w:ascii="仿宋_GB2312" w:hAnsi="仿宋_GB2312" w:cs="仿宋_GB2312"/>
          <w:color w:val="000000" w:themeColor="text1"/>
          <w:szCs w:val="32"/>
        </w:rPr>
        <w:t xml:space="preserve"> </w:t>
      </w:r>
    </w:p>
    <w:p>
      <w:pPr>
        <w:overflowPunct w:val="0"/>
        <w:spacing w:line="560" w:lineRule="exact"/>
        <w:ind w:firstLine="628" w:firstLineChars="200"/>
        <w:rPr>
          <w:rFonts w:ascii="仿宋" w:hAnsi="仿宋" w:eastAsia="仿宋" w:cs="CESI黑体-GB2312"/>
          <w:b w:val="0"/>
          <w:color w:val="000000" w:themeColor="text1"/>
          <w:kern w:val="0"/>
          <w:sz w:val="32"/>
          <w:szCs w:val="32"/>
        </w:rPr>
      </w:pPr>
      <w:r>
        <w:rPr>
          <w:rFonts w:hint="eastAsia" w:ascii="仿宋_GB2312" w:hAnsi="仿宋_GB2312" w:cs="仿宋_GB2312"/>
          <w:color w:val="000000" w:themeColor="text1"/>
          <w:szCs w:val="32"/>
        </w:rPr>
        <w:t>设区的市、县</w:t>
      </w:r>
      <w:r>
        <w:rPr>
          <w:rFonts w:hint="eastAsia" w:ascii="仿宋_GB2312" w:hAnsi="仿宋_GB2312" w:cs="仿宋_GB2312"/>
          <w:color w:val="000000" w:themeColor="text1"/>
          <w:szCs w:val="32"/>
          <w:lang w:eastAsia="zh-CN"/>
        </w:rPr>
        <w:t>（市、区）</w:t>
      </w:r>
      <w:r>
        <w:rPr>
          <w:rFonts w:hint="eastAsia" w:ascii="仿宋_GB2312" w:hAnsi="仿宋_GB2312" w:cs="仿宋_GB2312"/>
          <w:color w:val="000000" w:themeColor="text1"/>
          <w:szCs w:val="32"/>
        </w:rPr>
        <w:t>人民政府可以根据本地区实际，在全省基本养老服务清单基础上适当增加服务内</w:t>
      </w:r>
      <w:r>
        <w:rPr>
          <w:rFonts w:hint="eastAsia" w:ascii="仿宋" w:hAnsi="仿宋" w:eastAsia="仿宋" w:cs="方正仿宋_GBK"/>
          <w:b w:val="0"/>
          <w:color w:val="000000" w:themeColor="text1"/>
          <w:kern w:val="0"/>
          <w:sz w:val="32"/>
          <w:szCs w:val="32"/>
        </w:rPr>
        <w:t>容，制定并公布本级基本养老服务清单，并报上一级人民政府备案。</w:t>
      </w:r>
    </w:p>
    <w:p>
      <w:pPr>
        <w:pStyle w:val="4"/>
        <w:ind w:firstLine="628" w:firstLineChars="200"/>
        <w:jc w:val="both"/>
        <w:rPr>
          <w:rFonts w:ascii="仿宋" w:hAnsi="仿宋" w:eastAsia="仿宋" w:cs="方正仿宋_GBK"/>
          <w:b w:val="0"/>
          <w:bCs w:val="0"/>
          <w:color w:val="000000" w:themeColor="text1"/>
          <w:sz w:val="32"/>
          <w:szCs w:val="32"/>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五</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四</w:t>
      </w:r>
      <w:r>
        <w:rPr>
          <w:rFonts w:hint="eastAsia" w:ascii="CESI黑体-GB2312" w:hAnsi="CESI黑体-GB2312" w:eastAsia="CESI黑体-GB2312" w:cs="CESI黑体-GB2312"/>
          <w:b w:val="0"/>
          <w:bCs/>
          <w:color w:val="000000" w:themeColor="text1"/>
          <w:sz w:val="32"/>
          <w:szCs w:val="32"/>
        </w:rPr>
        <w:t>条</w:t>
      </w:r>
      <w:r>
        <w:rPr>
          <w:rFonts w:hint="eastAsia" w:ascii="楷体" w:hAnsi="楷体" w:eastAsia="楷体" w:cs="楷体"/>
          <w:b w:val="0"/>
          <w:bCs w:val="0"/>
          <w:color w:val="000000" w:themeColor="text1"/>
          <w:sz w:val="32"/>
          <w:szCs w:val="32"/>
        </w:rPr>
        <w:t xml:space="preserve"> </w:t>
      </w:r>
      <w:r>
        <w:rPr>
          <w:rFonts w:hint="eastAsia" w:ascii="CESI楷体-GB2312" w:hAnsi="CESI楷体-GB2312" w:eastAsia="CESI楷体-GB2312" w:cs="CESI楷体-GB2312"/>
          <w:b w:val="0"/>
          <w:color w:val="000000" w:themeColor="text1"/>
          <w:kern w:val="2"/>
          <w:sz w:val="32"/>
          <w:szCs w:val="32"/>
        </w:rPr>
        <w:t xml:space="preserve"> </w:t>
      </w:r>
      <w:r>
        <w:rPr>
          <w:rFonts w:hint="eastAsia" w:ascii="仿宋" w:hAnsi="仿宋" w:eastAsia="仿宋" w:cs="仿宋_GB2312"/>
          <w:b w:val="0"/>
          <w:bCs w:val="0"/>
          <w:color w:val="000000" w:themeColor="text1"/>
          <w:kern w:val="2"/>
          <w:sz w:val="32"/>
          <w:szCs w:val="32"/>
        </w:rPr>
        <w:t>县级以上人民政府应当加大对养老服务的财政投入，</w:t>
      </w:r>
      <w:r>
        <w:rPr>
          <w:rFonts w:hint="eastAsia" w:ascii="仿宋" w:hAnsi="仿宋" w:eastAsia="仿宋" w:cs="方正仿宋_GBK"/>
          <w:b w:val="0"/>
          <w:bCs w:val="0"/>
          <w:color w:val="000000" w:themeColor="text1"/>
          <w:sz w:val="32"/>
          <w:szCs w:val="32"/>
        </w:rPr>
        <w:t>将养老服务事业经费纳入同级财政预算，建立稳定的经费保障机制，使养老服务事业与经济、社会协调发展。</w:t>
      </w:r>
    </w:p>
    <w:p>
      <w:pPr>
        <w:pStyle w:val="4"/>
        <w:ind w:firstLine="628" w:firstLineChars="200"/>
        <w:jc w:val="both"/>
        <w:rPr>
          <w:rFonts w:hint="eastAsia" w:ascii="仿宋" w:hAnsi="仿宋" w:eastAsia="仿宋" w:cs="方正仿宋_GBK"/>
          <w:b w:val="0"/>
          <w:bCs w:val="0"/>
          <w:color w:val="000000" w:themeColor="text1"/>
          <w:kern w:val="2"/>
          <w:sz w:val="32"/>
          <w:szCs w:val="32"/>
        </w:rPr>
      </w:pPr>
      <w:r>
        <w:rPr>
          <w:rFonts w:hint="eastAsia" w:ascii="仿宋" w:hAnsi="仿宋" w:eastAsia="仿宋" w:cs="方正仿宋_GBK"/>
          <w:b w:val="0"/>
          <w:bCs w:val="0"/>
          <w:color w:val="000000" w:themeColor="text1"/>
          <w:kern w:val="2"/>
          <w:sz w:val="32"/>
          <w:szCs w:val="32"/>
        </w:rPr>
        <w:t>县级以上人民政府留成的用于社会福利事业的彩票公益金，</w:t>
      </w:r>
      <w:r>
        <w:rPr>
          <w:rFonts w:hint="eastAsia" w:ascii="仿宋" w:hAnsi="仿宋" w:eastAsia="仿宋" w:cs="方正仿宋_GBK"/>
          <w:b w:val="0"/>
          <w:bCs w:val="0"/>
          <w:color w:val="000000" w:themeColor="text1"/>
          <w:sz w:val="32"/>
          <w:szCs w:val="32"/>
        </w:rPr>
        <w:t>用于支持发展养老服务的资金</w:t>
      </w:r>
      <w:r>
        <w:rPr>
          <w:rFonts w:hint="eastAsia" w:ascii="仿宋" w:hAnsi="仿宋" w:eastAsia="仿宋" w:cs="方正仿宋_GBK"/>
          <w:b w:val="0"/>
          <w:bCs w:val="0"/>
          <w:color w:val="000000" w:themeColor="text1"/>
          <w:kern w:val="2"/>
          <w:sz w:val="32"/>
          <w:szCs w:val="32"/>
        </w:rPr>
        <w:t>应当不低于百分之六十。</w:t>
      </w:r>
    </w:p>
    <w:p>
      <w:pPr>
        <w:pStyle w:val="4"/>
        <w:ind w:firstLine="628" w:firstLineChars="200"/>
        <w:jc w:val="both"/>
        <w:rPr>
          <w:rFonts w:ascii="仿宋" w:hAnsi="仿宋" w:eastAsia="仿宋"/>
          <w:color w:val="000000" w:themeColor="text1"/>
        </w:rPr>
      </w:pPr>
      <w:r>
        <w:rPr>
          <w:rFonts w:hint="eastAsia" w:ascii="仿宋" w:hAnsi="仿宋" w:eastAsia="仿宋" w:cs="方正仿宋_GBK"/>
          <w:b w:val="0"/>
          <w:bCs w:val="0"/>
          <w:color w:val="000000" w:themeColor="text1"/>
          <w:sz w:val="32"/>
          <w:szCs w:val="32"/>
        </w:rPr>
        <w:t>县级以上人民政府可以</w:t>
      </w:r>
      <w:r>
        <w:rPr>
          <w:rFonts w:hint="eastAsia" w:ascii="仿宋" w:hAnsi="仿宋" w:eastAsia="仿宋" w:cs="方正仿宋_GBK"/>
          <w:b w:val="0"/>
          <w:bCs w:val="0"/>
          <w:color w:val="000000" w:themeColor="text1"/>
          <w:kern w:val="2"/>
          <w:sz w:val="32"/>
          <w:szCs w:val="32"/>
        </w:rPr>
        <w:t>通过政府补贴、税费减免、政府与社会资本合作、股权投资等方式，支持和引导社会资</w:t>
      </w:r>
      <w:r>
        <w:rPr>
          <w:rFonts w:hint="eastAsia" w:ascii="仿宋" w:hAnsi="仿宋" w:eastAsia="仿宋" w:cs="仿宋_GB2312"/>
          <w:b w:val="0"/>
          <w:bCs w:val="0"/>
          <w:color w:val="000000" w:themeColor="text1"/>
          <w:kern w:val="2"/>
          <w:sz w:val="32"/>
          <w:szCs w:val="32"/>
        </w:rPr>
        <w:t>本投入养老服务。</w:t>
      </w:r>
    </w:p>
    <w:p>
      <w:pPr>
        <w:pStyle w:val="2"/>
        <w:overflowPunct w:val="0"/>
        <w:spacing w:line="560" w:lineRule="exact"/>
        <w:ind w:firstLine="628" w:firstLineChars="200"/>
        <w:jc w:val="both"/>
        <w:rPr>
          <w:rFonts w:ascii="仿宋_GB2312" w:hAnsi="仿宋_GB2312" w:eastAsia="仿宋_GB2312"/>
          <w:b w:val="0"/>
          <w:bCs/>
          <w:color w:val="000000" w:themeColor="text1"/>
          <w:sz w:val="32"/>
          <w:szCs w:val="32"/>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五</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五</w:t>
      </w:r>
      <w:r>
        <w:rPr>
          <w:rFonts w:hint="eastAsia" w:ascii="CESI黑体-GB2312" w:hAnsi="CESI黑体-GB2312" w:eastAsia="CESI黑体-GB2312" w:cs="CESI黑体-GB2312"/>
          <w:b w:val="0"/>
          <w:bCs/>
          <w:color w:val="000000" w:themeColor="text1"/>
          <w:sz w:val="32"/>
          <w:szCs w:val="32"/>
        </w:rPr>
        <w:t>条</w:t>
      </w:r>
      <w:r>
        <w:rPr>
          <w:rFonts w:hint="eastAsia" w:ascii="楷体" w:hAnsi="楷体" w:eastAsia="楷体" w:cs="楷体"/>
          <w:b w:val="0"/>
          <w:color w:val="000000" w:themeColor="text1"/>
          <w:kern w:val="44"/>
          <w:sz w:val="32"/>
          <w:szCs w:val="32"/>
        </w:rPr>
        <w:t xml:space="preserve"> </w:t>
      </w:r>
      <w:r>
        <w:rPr>
          <w:rFonts w:hint="eastAsia" w:hAnsi="黑体" w:cs="黑体"/>
          <w:b w:val="0"/>
          <w:bCs/>
          <w:color w:val="000000" w:themeColor="text1"/>
          <w:sz w:val="32"/>
          <w:szCs w:val="32"/>
        </w:rPr>
        <w:t xml:space="preserve"> </w:t>
      </w:r>
      <w:r>
        <w:rPr>
          <w:rFonts w:hint="eastAsia" w:ascii="仿宋_GB2312" w:hAnsi="仿宋_GB2312" w:eastAsia="仿宋_GB2312"/>
          <w:b w:val="0"/>
          <w:bCs/>
          <w:color w:val="000000" w:themeColor="text1"/>
          <w:sz w:val="32"/>
          <w:szCs w:val="32"/>
        </w:rPr>
        <w:t>县级以上人民政府应当将农村养老服务纳入乡村振兴规划，按照城乡协调发展的要求，推动农村养老服务设施均衡布局，提升服务水平。</w:t>
      </w:r>
    </w:p>
    <w:p>
      <w:pPr>
        <w:pStyle w:val="2"/>
        <w:overflowPunct w:val="0"/>
        <w:spacing w:line="560" w:lineRule="exact"/>
        <w:ind w:firstLine="628" w:firstLineChars="200"/>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b w:val="0"/>
          <w:bCs/>
          <w:color w:val="000000" w:themeColor="text1"/>
          <w:sz w:val="32"/>
          <w:szCs w:val="32"/>
        </w:rPr>
        <w:t>农村可以将未承包的集体所有的部分土地、山林、水面、滩涂等作为</w:t>
      </w:r>
      <w:r>
        <w:rPr>
          <w:rFonts w:hint="eastAsia" w:ascii="仿宋_GB2312" w:hAnsi="仿宋_GB2312" w:eastAsia="仿宋_GB2312" w:cs="仿宋_GB2312"/>
          <w:b w:val="0"/>
          <w:color w:val="000000" w:themeColor="text1"/>
          <w:kern w:val="2"/>
          <w:sz w:val="32"/>
          <w:szCs w:val="32"/>
          <w:lang w:val="en-US" w:eastAsia="zh-CN" w:bidi="ar-SA"/>
        </w:rPr>
        <w:t>养老基地，收益供老年人养老。</w:t>
      </w:r>
    </w:p>
    <w:p>
      <w:pPr>
        <w:pStyle w:val="2"/>
        <w:overflowPunct w:val="0"/>
        <w:spacing w:line="560" w:lineRule="exact"/>
        <w:jc w:val="both"/>
        <w:rPr>
          <w:rFonts w:hint="eastAsia" w:ascii="仿宋_GB2312" w:hAnsi="仿宋_GB2312" w:eastAsia="仿宋_GB2312" w:cs="仿宋_GB2312"/>
          <w:b w:val="0"/>
          <w:color w:val="000000" w:themeColor="text1"/>
          <w:kern w:val="2"/>
          <w:sz w:val="32"/>
          <w:szCs w:val="32"/>
          <w:lang w:val="en-US" w:eastAsia="zh-CN" w:bidi="ar-SA"/>
        </w:rPr>
      </w:pPr>
      <w:r>
        <w:rPr>
          <w:rFonts w:hint="eastAsia" w:ascii="仿宋_GB2312" w:hAnsi="仿宋_GB2312" w:eastAsia="仿宋_GB2312" w:cs="仿宋_GB2312"/>
          <w:b w:val="0"/>
          <w:color w:val="000000" w:themeColor="text1"/>
          <w:kern w:val="2"/>
          <w:sz w:val="32"/>
          <w:szCs w:val="32"/>
          <w:lang w:val="en-US" w:eastAsia="zh-CN" w:bidi="ar-SA"/>
        </w:rPr>
        <w:t>引导专业养老服务机构和社会组织向农村延伸，提供照料护理、精神慰藉、探访关爱等养老服务。</w:t>
      </w:r>
    </w:p>
    <w:p>
      <w:pPr>
        <w:overflowPunct w:val="0"/>
        <w:spacing w:line="560" w:lineRule="exact"/>
        <w:ind w:firstLine="628" w:firstLineChars="200"/>
        <w:rPr>
          <w:rFonts w:ascii="仿宋_GB2312" w:hAnsi="仿宋_GB2312" w:cs="仿宋_GB2312"/>
          <w:color w:val="000000" w:themeColor="text1"/>
          <w:szCs w:val="32"/>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五</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六</w:t>
      </w:r>
      <w:r>
        <w:rPr>
          <w:rFonts w:hint="eastAsia" w:ascii="CESI黑体-GB2312" w:hAnsi="CESI黑体-GB2312" w:eastAsia="CESI黑体-GB2312" w:cs="CESI黑体-GB2312"/>
          <w:b w:val="0"/>
          <w:bCs/>
          <w:color w:val="000000" w:themeColor="text1"/>
          <w:sz w:val="32"/>
          <w:szCs w:val="32"/>
        </w:rPr>
        <w:t>条</w:t>
      </w:r>
      <w:r>
        <w:rPr>
          <w:rFonts w:hint="eastAsia" w:ascii="楷体" w:hAnsi="楷体" w:eastAsia="楷体" w:cs="楷体"/>
          <w:color w:val="000000" w:themeColor="text1"/>
          <w:kern w:val="44"/>
          <w:szCs w:val="32"/>
        </w:rPr>
        <w:t xml:space="preserve"> </w:t>
      </w:r>
      <w:r>
        <w:rPr>
          <w:rFonts w:hint="eastAsia" w:ascii="仿宋_GB2312" w:hAnsi="仿宋_GB2312" w:cs="仿宋_GB2312"/>
          <w:color w:val="000000" w:themeColor="text1"/>
          <w:szCs w:val="32"/>
        </w:rPr>
        <w:t xml:space="preserve"> 县级以上医疗保障部门应当按照国家有关规定，逐步建立长期护理保险制度，合理确定保障范围和待遇标准，满足失能老年人照护服务和长期护理保障需求。</w:t>
      </w:r>
    </w:p>
    <w:p>
      <w:pPr>
        <w:pStyle w:val="4"/>
        <w:ind w:firstLine="628" w:firstLineChars="200"/>
        <w:jc w:val="both"/>
        <w:rPr>
          <w:rFonts w:hint="eastAsia" w:ascii="仿宋_GB2312" w:hAnsi="仿宋_GB2312" w:eastAsia="仿宋_GB2312" w:cs="仿宋_GB2312"/>
          <w:b w:val="0"/>
          <w:bCs w:val="0"/>
          <w:color w:val="000000" w:themeColor="text1"/>
          <w:kern w:val="2"/>
          <w:sz w:val="32"/>
          <w:szCs w:val="32"/>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五</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七</w:t>
      </w:r>
      <w:r>
        <w:rPr>
          <w:rFonts w:hint="eastAsia" w:ascii="CESI黑体-GB2312" w:hAnsi="CESI黑体-GB2312" w:eastAsia="CESI黑体-GB2312" w:cs="CESI黑体-GB2312"/>
          <w:b w:val="0"/>
          <w:bCs/>
          <w:color w:val="000000" w:themeColor="text1"/>
          <w:sz w:val="32"/>
          <w:szCs w:val="32"/>
        </w:rPr>
        <w:t>条</w:t>
      </w:r>
      <w:r>
        <w:rPr>
          <w:rFonts w:hint="eastAsia" w:ascii="CESI楷体-GB2312" w:hAnsi="CESI楷体-GB2312" w:eastAsia="CESI楷体-GB2312" w:cs="CESI楷体-GB2312"/>
          <w:b w:val="0"/>
          <w:color w:val="000000" w:themeColor="text1"/>
          <w:kern w:val="2"/>
          <w:sz w:val="32"/>
          <w:szCs w:val="32"/>
        </w:rPr>
        <w:t xml:space="preserve">  </w:t>
      </w:r>
      <w:r>
        <w:rPr>
          <w:rFonts w:hint="eastAsia" w:ascii="仿宋_GB2312" w:hAnsi="仿宋_GB2312" w:eastAsia="仿宋_GB2312" w:cs="仿宋_GB2312"/>
          <w:b w:val="0"/>
          <w:bCs w:val="0"/>
          <w:color w:val="000000" w:themeColor="text1"/>
          <w:kern w:val="2"/>
          <w:sz w:val="32"/>
          <w:szCs w:val="32"/>
        </w:rPr>
        <w:t>县级以上人民政府给予社会力量举办的养老机构一次性床位建设补贴。</w:t>
      </w:r>
    </w:p>
    <w:p>
      <w:pPr>
        <w:pStyle w:val="4"/>
        <w:ind w:firstLine="628" w:firstLineChars="200"/>
        <w:jc w:val="both"/>
        <w:rPr>
          <w:rFonts w:ascii="仿宋_GB2312" w:hAnsi="仿宋_GB2312" w:eastAsia="仿宋_GB2312" w:cs="仿宋_GB2312"/>
          <w:b w:val="0"/>
          <w:bCs w:val="0"/>
          <w:color w:val="auto"/>
          <w:kern w:val="2"/>
          <w:sz w:val="32"/>
          <w:szCs w:val="32"/>
        </w:rPr>
      </w:pPr>
      <w:r>
        <w:rPr>
          <w:rFonts w:hint="eastAsia" w:ascii="仿宋_GB2312" w:hAnsi="仿宋_GB2312" w:eastAsia="仿宋_GB2312" w:cs="仿宋_GB2312"/>
          <w:b w:val="0"/>
          <w:bCs w:val="0"/>
          <w:color w:val="000000" w:themeColor="text1"/>
          <w:kern w:val="2"/>
          <w:sz w:val="32"/>
          <w:szCs w:val="32"/>
        </w:rPr>
        <w:t>设区的市、县（市、区）人民政府根据本地实际，</w:t>
      </w:r>
      <w:r>
        <w:rPr>
          <w:rFonts w:hint="eastAsia" w:ascii="仿宋_GB2312" w:hAnsi="仿宋_GB2312" w:eastAsia="仿宋_GB2312" w:cs="仿宋_GB2312"/>
          <w:b w:val="0"/>
          <w:bCs w:val="0"/>
          <w:color w:val="auto"/>
          <w:kern w:val="2"/>
          <w:sz w:val="32"/>
          <w:szCs w:val="32"/>
        </w:rPr>
        <w:t>可以对社会力量举办的非营利性养老服务机构给予运营补贴。</w:t>
      </w:r>
    </w:p>
    <w:p>
      <w:pPr>
        <w:overflowPunct w:val="0"/>
        <w:spacing w:line="560" w:lineRule="exact"/>
        <w:ind w:firstLine="628" w:firstLineChars="200"/>
        <w:rPr>
          <w:rFonts w:ascii="黑体" w:hAnsi="黑体" w:eastAsia="黑体" w:cs="黑体"/>
          <w:color w:val="000000" w:themeColor="text1"/>
          <w:szCs w:val="32"/>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五</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八</w:t>
      </w:r>
      <w:r>
        <w:rPr>
          <w:rFonts w:hint="eastAsia" w:ascii="CESI黑体-GB2312" w:hAnsi="CESI黑体-GB2312" w:eastAsia="CESI黑体-GB2312" w:cs="CESI黑体-GB2312"/>
          <w:b w:val="0"/>
          <w:bCs/>
          <w:color w:val="000000" w:themeColor="text1"/>
          <w:sz w:val="32"/>
          <w:szCs w:val="32"/>
        </w:rPr>
        <w:t>条</w:t>
      </w:r>
      <w:r>
        <w:rPr>
          <w:rFonts w:hint="eastAsia" w:ascii="楷体" w:hAnsi="楷体" w:eastAsia="楷体" w:cs="楷体"/>
          <w:color w:val="000000" w:themeColor="text1"/>
          <w:szCs w:val="32"/>
        </w:rPr>
        <w:t xml:space="preserve"> </w:t>
      </w:r>
      <w:r>
        <w:rPr>
          <w:rFonts w:hint="eastAsia" w:ascii="CESI楷体-GB2312" w:hAnsi="CESI楷体-GB2312" w:eastAsia="CESI楷体-GB2312" w:cs="CESI楷体-GB2312"/>
          <w:color w:val="000000" w:themeColor="text1"/>
          <w:szCs w:val="32"/>
        </w:rPr>
        <w:t xml:space="preserve"> </w:t>
      </w:r>
      <w:r>
        <w:rPr>
          <w:rFonts w:hint="eastAsia" w:ascii="仿宋_GB2312" w:hAnsi="仿宋_GB2312" w:cs="仿宋_GB2312"/>
          <w:color w:val="000000" w:themeColor="text1"/>
          <w:szCs w:val="32"/>
        </w:rPr>
        <w:t>县级以上人民政府可以通过补贴、补助、购买服务等方式，对经济困难的老年人逐步给予养老服务补贴，为经济困难的失能老年人提供护理补贴。</w:t>
      </w:r>
    </w:p>
    <w:p>
      <w:pPr>
        <w:overflowPunct w:val="0"/>
        <w:spacing w:line="560" w:lineRule="exact"/>
        <w:ind w:firstLine="628" w:firstLineChars="200"/>
        <w:rPr>
          <w:rFonts w:ascii="仿宋_GB2312" w:hAnsi="仿宋_GB2312" w:cs="仿宋_GB2312"/>
          <w:color w:val="000000" w:themeColor="text1"/>
          <w:szCs w:val="32"/>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五</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九</w:t>
      </w:r>
      <w:r>
        <w:rPr>
          <w:rFonts w:hint="eastAsia" w:ascii="CESI黑体-GB2312" w:hAnsi="CESI黑体-GB2312" w:eastAsia="CESI黑体-GB2312" w:cs="CESI黑体-GB2312"/>
          <w:b w:val="0"/>
          <w:bCs/>
          <w:color w:val="000000" w:themeColor="text1"/>
          <w:sz w:val="32"/>
          <w:szCs w:val="32"/>
        </w:rPr>
        <w:t>条</w:t>
      </w:r>
      <w:r>
        <w:rPr>
          <w:rFonts w:hint="eastAsia" w:ascii="楷体" w:hAnsi="楷体" w:eastAsia="楷体" w:cs="楷体"/>
          <w:color w:val="000000" w:themeColor="text1"/>
          <w:kern w:val="44"/>
          <w:szCs w:val="32"/>
        </w:rPr>
        <w:t xml:space="preserve"> </w:t>
      </w:r>
      <w:r>
        <w:rPr>
          <w:rFonts w:hint="eastAsia" w:ascii="CESI楷体-GB2312" w:hAnsi="CESI楷体-GB2312" w:eastAsia="CESI楷体-GB2312" w:cs="CESI楷体-GB2312"/>
          <w:bCs/>
          <w:color w:val="000000" w:themeColor="text1"/>
          <w:szCs w:val="32"/>
        </w:rPr>
        <w:t xml:space="preserve"> </w:t>
      </w:r>
      <w:r>
        <w:rPr>
          <w:rFonts w:hint="eastAsia" w:ascii="仿宋_GB2312" w:hAnsi="仿宋_GB2312" w:cs="仿宋_GB2312"/>
          <w:color w:val="000000" w:themeColor="text1"/>
          <w:szCs w:val="32"/>
        </w:rPr>
        <w:t>养老服务机构按照国家和本省有关规定享受税收优惠和行政事业性收费减免政策。</w:t>
      </w:r>
    </w:p>
    <w:p>
      <w:pPr>
        <w:overflowPunct w:val="0"/>
        <w:spacing w:line="560" w:lineRule="exact"/>
        <w:ind w:firstLine="628" w:firstLineChars="200"/>
        <w:rPr>
          <w:rFonts w:ascii="仿宋_GB2312" w:hAnsi="仿宋_GB2312" w:cs="仿宋_GB2312"/>
          <w:color w:val="000000" w:themeColor="text1"/>
          <w:szCs w:val="32"/>
        </w:rPr>
      </w:pPr>
      <w:r>
        <w:rPr>
          <w:rFonts w:hint="eastAsia" w:ascii="仿宋_GB2312" w:hAnsi="仿宋_GB2312" w:cs="仿宋_GB2312"/>
          <w:color w:val="000000" w:themeColor="text1"/>
          <w:szCs w:val="32"/>
        </w:rPr>
        <w:t>养老服务机构使用水、电、燃气、热，按照居民生活类价格标准收费；安装、使用和维护固定电话、有线（数字）电视、宽带互联网，按照国家和本省有关规定给予优惠。</w:t>
      </w:r>
    </w:p>
    <w:p>
      <w:pPr>
        <w:overflowPunct w:val="0"/>
        <w:spacing w:line="560" w:lineRule="exact"/>
        <w:ind w:firstLine="628" w:firstLineChars="200"/>
        <w:rPr>
          <w:rFonts w:ascii="黑体" w:hAnsi="黑体" w:eastAsia="黑体" w:cs="黑体"/>
          <w:color w:val="000000" w:themeColor="text1"/>
          <w:szCs w:val="32"/>
        </w:rPr>
      </w:pPr>
      <w:r>
        <w:rPr>
          <w:rFonts w:hint="eastAsia" w:ascii="仿宋_GB2312" w:hAnsi="仿宋_GB2312"/>
          <w:color w:val="000000" w:themeColor="text1"/>
          <w:szCs w:val="32"/>
        </w:rPr>
        <w:t>政府投资兴建的居家社区养老服务设施可以无偿或优惠交由养老服务机构运营。</w:t>
      </w:r>
    </w:p>
    <w:p>
      <w:pPr>
        <w:pStyle w:val="2"/>
        <w:tabs>
          <w:tab w:val="left" w:pos="2350"/>
        </w:tabs>
        <w:overflowPunct w:val="0"/>
        <w:spacing w:line="560" w:lineRule="exact"/>
        <w:ind w:firstLine="628" w:firstLineChars="200"/>
        <w:jc w:val="both"/>
        <w:rPr>
          <w:rFonts w:ascii="仿宋_GB2312" w:hAnsi="仿宋_GB2312" w:eastAsia="仿宋_GB2312"/>
          <w:b w:val="0"/>
          <w:color w:val="000000" w:themeColor="text1"/>
          <w:sz w:val="32"/>
          <w:szCs w:val="32"/>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六</w:t>
      </w:r>
      <w:r>
        <w:rPr>
          <w:rFonts w:hint="eastAsia" w:ascii="CESI黑体-GB2312" w:hAnsi="CESI黑体-GB2312" w:eastAsia="CESI黑体-GB2312" w:cs="CESI黑体-GB2312"/>
          <w:b w:val="0"/>
          <w:bCs/>
          <w:color w:val="000000" w:themeColor="text1"/>
          <w:sz w:val="32"/>
          <w:szCs w:val="32"/>
        </w:rPr>
        <w:t>十条</w:t>
      </w:r>
      <w:r>
        <w:rPr>
          <w:rFonts w:hint="eastAsia" w:ascii="CESI楷体-GB2312" w:hAnsi="CESI楷体-GB2312" w:eastAsia="CESI楷体-GB2312" w:cs="CESI楷体-GB2312"/>
          <w:b w:val="0"/>
          <w:color w:val="000000" w:themeColor="text1"/>
          <w:sz w:val="32"/>
          <w:szCs w:val="32"/>
        </w:rPr>
        <w:t xml:space="preserve"> </w:t>
      </w:r>
      <w:r>
        <w:rPr>
          <w:rFonts w:hint="eastAsia" w:hAnsi="黑体" w:cs="黑体"/>
          <w:color w:val="000000" w:themeColor="text1"/>
          <w:sz w:val="32"/>
          <w:szCs w:val="32"/>
        </w:rPr>
        <w:t xml:space="preserve"> </w:t>
      </w:r>
      <w:r>
        <w:rPr>
          <w:rFonts w:hint="eastAsia" w:ascii="仿宋_GB2312" w:hAnsi="仿宋_GB2312" w:eastAsia="仿宋_GB2312"/>
          <w:b w:val="0"/>
          <w:color w:val="000000" w:themeColor="text1"/>
          <w:sz w:val="32"/>
          <w:szCs w:val="32"/>
        </w:rPr>
        <w:t>县级以上人民政府应当按照有关规定，在非营利性养老服务机构和居民</w:t>
      </w:r>
      <w:r>
        <w:rPr>
          <w:rFonts w:hint="eastAsia" w:ascii="仿宋_GB2312" w:hAnsi="仿宋_GB2312" w:eastAsia="仿宋_GB2312" w:cs="仿宋_GB2312"/>
          <w:b w:val="0"/>
          <w:color w:val="000000" w:themeColor="text1"/>
          <w:kern w:val="2"/>
          <w:sz w:val="32"/>
          <w:szCs w:val="32"/>
          <w:lang w:val="en-US" w:eastAsia="zh-CN" w:bidi="ar-SA"/>
        </w:rPr>
        <w:t>委员会、村民委员会开发养老服</w:t>
      </w:r>
      <w:r>
        <w:rPr>
          <w:rFonts w:hint="eastAsia" w:ascii="仿宋_GB2312" w:hAnsi="仿宋_GB2312" w:eastAsia="仿宋_GB2312"/>
          <w:b w:val="0"/>
          <w:color w:val="000000" w:themeColor="text1"/>
          <w:sz w:val="32"/>
          <w:szCs w:val="32"/>
        </w:rPr>
        <w:t>务的公益性岗位，为特殊困难老年人提供生活照料、帮办代办、居家探访等服务。</w:t>
      </w:r>
    </w:p>
    <w:p>
      <w:pPr>
        <w:overflowPunct w:val="0"/>
        <w:spacing w:line="560" w:lineRule="exact"/>
        <w:ind w:firstLine="628" w:firstLineChars="200"/>
        <w:rPr>
          <w:rFonts w:ascii="仿宋_GB2312" w:hAnsi="仿宋_GB2312"/>
          <w:color w:val="000000" w:themeColor="text1"/>
          <w:szCs w:val="32"/>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六</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一</w:t>
      </w:r>
      <w:r>
        <w:rPr>
          <w:rFonts w:hint="eastAsia" w:ascii="CESI黑体-GB2312" w:hAnsi="CESI黑体-GB2312" w:eastAsia="CESI黑体-GB2312" w:cs="CESI黑体-GB2312"/>
          <w:b w:val="0"/>
          <w:bCs/>
          <w:color w:val="000000" w:themeColor="text1"/>
          <w:sz w:val="32"/>
          <w:szCs w:val="32"/>
        </w:rPr>
        <w:t>条</w:t>
      </w:r>
      <w:r>
        <w:rPr>
          <w:rFonts w:hint="eastAsia" w:ascii="楷体" w:hAnsi="楷体" w:eastAsia="楷体" w:cs="楷体"/>
          <w:color w:val="000000" w:themeColor="text1"/>
          <w:kern w:val="44"/>
          <w:szCs w:val="32"/>
        </w:rPr>
        <w:t xml:space="preserve"> </w:t>
      </w:r>
      <w:r>
        <w:rPr>
          <w:rFonts w:hint="eastAsia" w:ascii="黑体" w:hAnsi="黑体" w:eastAsia="黑体" w:cs="黑体"/>
          <w:color w:val="000000" w:themeColor="text1"/>
          <w:szCs w:val="32"/>
        </w:rPr>
        <w:t xml:space="preserve"> </w:t>
      </w:r>
      <w:r>
        <w:rPr>
          <w:rFonts w:hint="eastAsia" w:ascii="仿宋_GB2312" w:hAnsi="仿宋_GB2312"/>
          <w:color w:val="000000" w:themeColor="text1"/>
          <w:szCs w:val="32"/>
        </w:rPr>
        <w:t>县级以上民政、市场监督管理等部门应当支持发展品牌化养老服务机构，非营利性养老机构可以依法在其登记管理机关管辖区域内设立多个不具备法人资格的服务网点，为邻近居住的老年人提供养老服务。</w:t>
      </w:r>
    </w:p>
    <w:p>
      <w:pPr>
        <w:pStyle w:val="4"/>
        <w:ind w:firstLine="628" w:firstLineChars="200"/>
        <w:jc w:val="both"/>
        <w:rPr>
          <w:color w:val="000000" w:themeColor="text1"/>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六</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二</w:t>
      </w:r>
      <w:r>
        <w:rPr>
          <w:rFonts w:hint="eastAsia" w:ascii="CESI黑体-GB2312" w:hAnsi="CESI黑体-GB2312" w:eastAsia="CESI黑体-GB2312" w:cs="CESI黑体-GB2312"/>
          <w:b w:val="0"/>
          <w:bCs/>
          <w:color w:val="000000" w:themeColor="text1"/>
          <w:sz w:val="32"/>
          <w:szCs w:val="32"/>
        </w:rPr>
        <w:t>条</w:t>
      </w:r>
      <w:r>
        <w:rPr>
          <w:rFonts w:hint="eastAsia" w:ascii="楷体" w:hAnsi="楷体" w:eastAsia="楷体" w:cs="楷体"/>
          <w:b w:val="0"/>
          <w:bCs w:val="0"/>
          <w:color w:val="000000" w:themeColor="text1"/>
          <w:sz w:val="32"/>
          <w:szCs w:val="32"/>
        </w:rPr>
        <w:t xml:space="preserve">  </w:t>
      </w:r>
      <w:r>
        <w:rPr>
          <w:rFonts w:hint="eastAsia" w:ascii="仿宋_GB2312" w:hAnsi="仿宋_GB2312" w:eastAsia="仿宋_GB2312"/>
          <w:b w:val="0"/>
          <w:bCs w:val="0"/>
          <w:color w:val="auto"/>
          <w:kern w:val="2"/>
          <w:sz w:val="32"/>
          <w:szCs w:val="32"/>
        </w:rPr>
        <w:t>省民政部门</w:t>
      </w:r>
      <w:r>
        <w:rPr>
          <w:rFonts w:hint="eastAsia" w:ascii="仿宋_GB2312" w:hAnsi="仿宋_GB2312" w:eastAsia="仿宋_GB2312"/>
          <w:b w:val="0"/>
          <w:bCs w:val="0"/>
          <w:color w:val="000000" w:themeColor="text1"/>
          <w:kern w:val="2"/>
          <w:sz w:val="32"/>
          <w:szCs w:val="32"/>
        </w:rPr>
        <w:t>应当会同相关部门建立养老服务管理信息系统，实现与户籍、医疗、社会保险、社会救助等信息资源对接，推进养老服务与管理的智慧化应用。</w:t>
      </w:r>
    </w:p>
    <w:p>
      <w:pPr>
        <w:overflowPunct w:val="0"/>
        <w:spacing w:line="560" w:lineRule="exact"/>
        <w:ind w:firstLine="628" w:firstLineChars="200"/>
        <w:rPr>
          <w:rFonts w:ascii="仿宋_GB2312" w:hAnsi="仿宋_GB2312"/>
          <w:color w:val="000000" w:themeColor="text1"/>
          <w:szCs w:val="32"/>
        </w:rPr>
      </w:pPr>
      <w:r>
        <w:rPr>
          <w:rFonts w:hint="eastAsia" w:ascii="仿宋_GB2312" w:hAnsi="仿宋_GB2312"/>
          <w:color w:val="000000" w:themeColor="text1"/>
          <w:szCs w:val="32"/>
        </w:rPr>
        <w:t>鼓励、支持社会力量创新养老服务模式，开发和推广智慧养老服务平台，充分运用互联网、物联网、云计算、大数据等技术，为老年人提供紧急援助、健康医疗、服务预约、安全监测等服务。</w:t>
      </w:r>
    </w:p>
    <w:p>
      <w:pPr>
        <w:overflowPunct w:val="0"/>
        <w:spacing w:line="560" w:lineRule="exact"/>
        <w:ind w:firstLine="628" w:firstLineChars="200"/>
        <w:rPr>
          <w:rFonts w:hint="eastAsia" w:ascii="仿宋_GB2312" w:hAnsi="仿宋_GB2312" w:cs="仿宋_GB2312"/>
          <w:color w:val="000000" w:themeColor="text1"/>
          <w:szCs w:val="32"/>
          <w:lang w:val="zh-CN"/>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六</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三</w:t>
      </w:r>
      <w:r>
        <w:rPr>
          <w:rFonts w:hint="eastAsia" w:ascii="CESI黑体-GB2312" w:hAnsi="CESI黑体-GB2312" w:eastAsia="CESI黑体-GB2312" w:cs="CESI黑体-GB2312"/>
          <w:b w:val="0"/>
          <w:bCs/>
          <w:color w:val="000000" w:themeColor="text1"/>
          <w:sz w:val="32"/>
          <w:szCs w:val="32"/>
        </w:rPr>
        <w:t>条</w:t>
      </w:r>
      <w:r>
        <w:rPr>
          <w:rFonts w:hint="eastAsia" w:ascii="楷体" w:hAnsi="楷体" w:eastAsia="楷体" w:cs="楷体"/>
          <w:color w:val="000000" w:themeColor="text1"/>
          <w:kern w:val="44"/>
          <w:szCs w:val="32"/>
          <w:lang w:val="zh-CN"/>
        </w:rPr>
        <w:t xml:space="preserve"> </w:t>
      </w:r>
      <w:r>
        <w:rPr>
          <w:rFonts w:hint="eastAsia" w:ascii="CESI楷体-GB2312" w:hAnsi="CESI楷体-GB2312" w:eastAsia="CESI楷体-GB2312" w:cs="CESI楷体-GB2312"/>
          <w:bCs/>
          <w:color w:val="000000" w:themeColor="text1"/>
          <w:szCs w:val="32"/>
        </w:rPr>
        <w:t xml:space="preserve"> </w:t>
      </w:r>
      <w:r>
        <w:rPr>
          <w:rFonts w:hint="eastAsia" w:ascii="仿宋_GB2312" w:hAnsi="仿宋_GB2312" w:cs="仿宋_GB2312"/>
          <w:color w:val="000000" w:themeColor="text1"/>
          <w:szCs w:val="32"/>
          <w:lang w:val="zh-CN"/>
        </w:rPr>
        <w:t>县级以上人民政府应当建立健全老年教育体系，</w:t>
      </w:r>
      <w:r>
        <w:rPr>
          <w:rFonts w:hint="eastAsia" w:ascii="仿宋_GB2312" w:hAnsi="仿宋_GB2312" w:cs="仿宋_GB2312"/>
          <w:color w:val="000000" w:themeColor="text1"/>
          <w:szCs w:val="32"/>
        </w:rPr>
        <w:t>引导和整合各类社会资源</w:t>
      </w:r>
      <w:r>
        <w:rPr>
          <w:rFonts w:hint="eastAsia" w:ascii="仿宋_GB2312" w:hAnsi="仿宋_GB2312" w:cs="仿宋_GB2312"/>
          <w:color w:val="000000" w:themeColor="text1"/>
          <w:szCs w:val="32"/>
          <w:lang w:eastAsia="zh-CN"/>
        </w:rPr>
        <w:t>兴办老年大学，</w:t>
      </w:r>
      <w:r>
        <w:rPr>
          <w:rFonts w:hint="eastAsia" w:ascii="仿宋_GB2312" w:hAnsi="仿宋_GB2312" w:cs="仿宋_GB2312"/>
          <w:color w:val="000000" w:themeColor="text1"/>
          <w:szCs w:val="32"/>
          <w:lang w:val="zh-CN"/>
        </w:rPr>
        <w:t>将老年教育延伸到社区，充分利用开放大学教育资源，为老年人提供线上线下相结合的教育服务。</w:t>
      </w:r>
    </w:p>
    <w:p>
      <w:pPr>
        <w:overflowPunct w:val="0"/>
        <w:spacing w:line="560" w:lineRule="exact"/>
        <w:ind w:firstLine="628" w:firstLineChars="200"/>
        <w:rPr>
          <w:rFonts w:ascii="仿宋_GB2312" w:hAnsi="仿宋_GB2312"/>
          <w:color w:val="000000" w:themeColor="text1"/>
          <w:spacing w:val="2"/>
          <w:szCs w:val="32"/>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六</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四</w:t>
      </w:r>
      <w:r>
        <w:rPr>
          <w:rFonts w:hint="eastAsia" w:ascii="CESI黑体-GB2312" w:hAnsi="CESI黑体-GB2312" w:eastAsia="CESI黑体-GB2312" w:cs="CESI黑体-GB2312"/>
          <w:b w:val="0"/>
          <w:bCs/>
          <w:color w:val="000000" w:themeColor="text1"/>
          <w:sz w:val="32"/>
          <w:szCs w:val="32"/>
        </w:rPr>
        <w:t>条</w:t>
      </w:r>
      <w:r>
        <w:rPr>
          <w:rFonts w:hint="eastAsia" w:ascii="楷体" w:hAnsi="楷体" w:eastAsia="楷体" w:cs="楷体"/>
          <w:color w:val="000000" w:themeColor="text1"/>
          <w:kern w:val="44"/>
          <w:szCs w:val="32"/>
        </w:rPr>
        <w:t xml:space="preserve"> </w:t>
      </w:r>
      <w:r>
        <w:rPr>
          <w:rFonts w:hint="eastAsia" w:ascii="黑体" w:hAnsi="黑体" w:eastAsia="黑体" w:cs="黑体"/>
          <w:color w:val="000000" w:themeColor="text1"/>
          <w:spacing w:val="2"/>
          <w:szCs w:val="32"/>
        </w:rPr>
        <w:t xml:space="preserve"> </w:t>
      </w:r>
      <w:r>
        <w:rPr>
          <w:rFonts w:hint="eastAsia" w:ascii="仿宋_GB2312" w:hAnsi="仿宋_GB2312"/>
          <w:color w:val="000000" w:themeColor="text1"/>
          <w:spacing w:val="2"/>
          <w:kern w:val="0"/>
          <w:szCs w:val="32"/>
        </w:rPr>
        <w:t>县级</w:t>
      </w:r>
      <w:r>
        <w:rPr>
          <w:rFonts w:hint="eastAsia" w:ascii="仿宋_GB2312" w:hAnsi="仿宋_GB2312"/>
          <w:color w:val="000000" w:themeColor="text1"/>
          <w:spacing w:val="2"/>
          <w:szCs w:val="32"/>
        </w:rPr>
        <w:t>以上人民政府应当支持发展养老服务慈善事业，培育和扶持各类养老志愿服务组织和志愿者队伍，建立健全为老年人志愿服务时间记录、储蓄、回馈等激励机制。</w:t>
      </w:r>
    </w:p>
    <w:p>
      <w:pPr>
        <w:overflowPunct w:val="0"/>
        <w:spacing w:line="560" w:lineRule="exact"/>
        <w:ind w:firstLine="628" w:firstLineChars="200"/>
        <w:rPr>
          <w:rFonts w:ascii="仿宋_GB2312" w:hAnsi="仿宋_GB2312" w:cs="仿宋_GB2312"/>
          <w:color w:val="000000" w:themeColor="text1"/>
          <w:szCs w:val="32"/>
          <w:lang w:val="zh-CN"/>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六</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五</w:t>
      </w:r>
      <w:r>
        <w:rPr>
          <w:rFonts w:hint="eastAsia" w:ascii="CESI黑体-GB2312" w:hAnsi="CESI黑体-GB2312" w:eastAsia="CESI黑体-GB2312" w:cs="CESI黑体-GB2312"/>
          <w:b w:val="0"/>
          <w:bCs/>
          <w:color w:val="000000" w:themeColor="text1"/>
          <w:sz w:val="32"/>
          <w:szCs w:val="32"/>
        </w:rPr>
        <w:t>条</w:t>
      </w:r>
      <w:r>
        <w:rPr>
          <w:rFonts w:hint="eastAsia" w:ascii="黑体" w:hAnsi="黑体" w:eastAsia="黑体" w:cs="黑体"/>
          <w:color w:val="000000" w:themeColor="text1"/>
          <w:szCs w:val="32"/>
        </w:rPr>
        <w:t xml:space="preserve"> </w:t>
      </w:r>
      <w:r>
        <w:rPr>
          <w:rFonts w:hint="eastAsia" w:ascii="仿宋_GB2312" w:hAnsi="仿宋_GB2312" w:cs="仿宋_GB2312"/>
          <w:color w:val="000000" w:themeColor="text1"/>
          <w:szCs w:val="32"/>
          <w:lang w:val="zh-CN"/>
        </w:rPr>
        <w:t xml:space="preserve"> 居民委员会、</w:t>
      </w:r>
      <w:r>
        <w:rPr>
          <w:rFonts w:hint="eastAsia" w:ascii="仿宋_GB2312" w:hAnsi="仿宋_GB2312" w:cs="仿宋_GB2312"/>
          <w:color w:val="000000" w:themeColor="text1"/>
          <w:szCs w:val="32"/>
        </w:rPr>
        <w:t>村民委员会</w:t>
      </w:r>
      <w:r>
        <w:rPr>
          <w:rFonts w:hint="eastAsia" w:ascii="仿宋_GB2312" w:hAnsi="仿宋_GB2312" w:cs="仿宋_GB2312"/>
          <w:color w:val="000000" w:themeColor="text1"/>
          <w:szCs w:val="32"/>
          <w:lang w:eastAsia="zh-CN"/>
        </w:rPr>
        <w:t>、</w:t>
      </w:r>
      <w:r>
        <w:rPr>
          <w:rFonts w:hint="eastAsia" w:ascii="仿宋_GB2312" w:hAnsi="仿宋_GB2312" w:cs="仿宋_GB2312"/>
          <w:color w:val="000000" w:themeColor="text1"/>
          <w:szCs w:val="32"/>
          <w:lang w:val="zh-CN"/>
        </w:rPr>
        <w:t>人民调解委员会等应当做好涉老矛盾纠纷预警、排查、化解。鼓励律师事务所、公证机构、基层法律服务机构为老年人减免法律服务费用，为行动不便的老年人提供上门服务。</w:t>
      </w:r>
    </w:p>
    <w:p>
      <w:pPr>
        <w:overflowPunct w:val="0"/>
        <w:spacing w:line="560" w:lineRule="exact"/>
        <w:ind w:firstLine="628" w:firstLineChars="200"/>
        <w:rPr>
          <w:rFonts w:hint="eastAsia" w:ascii="仿宋_GB2312" w:hAnsi="仿宋_GB2312" w:cs="仿宋_GB2312"/>
          <w:color w:val="000000" w:themeColor="text1"/>
          <w:szCs w:val="32"/>
          <w:lang w:val="zh-CN"/>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六</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六</w:t>
      </w:r>
      <w:r>
        <w:rPr>
          <w:rFonts w:hint="eastAsia" w:ascii="CESI黑体-GB2312" w:hAnsi="CESI黑体-GB2312" w:eastAsia="CESI黑体-GB2312" w:cs="CESI黑体-GB2312"/>
          <w:b w:val="0"/>
          <w:bCs/>
          <w:color w:val="000000" w:themeColor="text1"/>
          <w:sz w:val="32"/>
          <w:szCs w:val="32"/>
        </w:rPr>
        <w:t>条</w:t>
      </w:r>
      <w:r>
        <w:rPr>
          <w:rFonts w:hint="eastAsia" w:ascii="楷体" w:hAnsi="楷体" w:eastAsia="楷体" w:cs="楷体"/>
          <w:color w:val="000000" w:themeColor="text1"/>
          <w:kern w:val="44"/>
          <w:szCs w:val="32"/>
        </w:rPr>
        <w:t xml:space="preserve">  </w:t>
      </w:r>
      <w:r>
        <w:rPr>
          <w:rFonts w:hint="eastAsia" w:ascii="仿宋_GB2312" w:hAnsi="仿宋_GB2312" w:cs="仿宋_GB2312"/>
          <w:color w:val="000000" w:themeColor="text1"/>
          <w:szCs w:val="32"/>
          <w:lang w:val="zh-CN"/>
        </w:rPr>
        <w:t>县级以上民政、体育、住房城乡建设等部门应当推进适合老年人体育健身的场地设施建设和使用，支持建立多种类型的老年人体育组织，普及健身知识，组织开展老年人体育健身活动。</w:t>
      </w:r>
    </w:p>
    <w:p>
      <w:pPr>
        <w:overflowPunct w:val="0"/>
        <w:spacing w:line="560" w:lineRule="exact"/>
        <w:ind w:firstLine="628" w:firstLineChars="200"/>
        <w:rPr>
          <w:rFonts w:hint="eastAsia" w:ascii="仿宋_GB2312" w:hAnsi="仿宋_GB2312" w:cs="仿宋_GB2312"/>
          <w:color w:val="000000" w:themeColor="text1"/>
          <w:szCs w:val="32"/>
          <w:lang w:val="zh-CN"/>
        </w:rPr>
      </w:pPr>
      <w:r>
        <w:rPr>
          <w:rFonts w:hint="eastAsia" w:ascii="仿宋_GB2312" w:hAnsi="仿宋_GB2312" w:cs="仿宋_GB2312"/>
          <w:color w:val="000000" w:themeColor="text1"/>
          <w:szCs w:val="32"/>
        </w:rPr>
        <w:t>鼓励、支持社会体育指导员在社区、公园等老年人经常锻炼的场所指导老年人正确使用健身器材，引导老年人科学健身。</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六</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七</w:t>
      </w:r>
      <w:r>
        <w:rPr>
          <w:rFonts w:hint="eastAsia" w:ascii="CESI黑体-GB2312" w:hAnsi="CESI黑体-GB2312" w:eastAsia="CESI黑体-GB2312" w:cs="CESI黑体-GB2312"/>
          <w:b w:val="0"/>
          <w:bCs/>
          <w:color w:val="000000" w:themeColor="text1"/>
          <w:sz w:val="32"/>
          <w:szCs w:val="32"/>
        </w:rPr>
        <w:t>条</w:t>
      </w:r>
      <w:r>
        <w:rPr>
          <w:rFonts w:hint="eastAsia" w:ascii="仿宋_GB2312" w:hAnsi="仿宋_GB2312" w:cs="仿宋_GB2312"/>
          <w:color w:val="0C0C0C" w:themeColor="text1" w:themeTint="F2"/>
          <w:szCs w:val="32"/>
        </w:rPr>
        <w:t xml:space="preserve">  县级以上人民政府及其相关部门应当建立健全养老服务产业扶持政</w:t>
      </w:r>
      <w:r>
        <w:rPr>
          <w:rFonts w:hint="eastAsia" w:ascii="仿宋_GB2312" w:hAnsi="仿宋_GB2312" w:cs="仿宋_GB2312"/>
          <w:color w:val="000000" w:themeColor="text1"/>
          <w:szCs w:val="32"/>
        </w:rPr>
        <w:t>策和措施，</w:t>
      </w:r>
      <w:r>
        <w:rPr>
          <w:rFonts w:hint="eastAsia" w:ascii="仿宋_GB2312" w:hAnsi="仿宋_GB2312" w:cs="仿宋_GB2312"/>
          <w:color w:val="000000" w:themeColor="text1"/>
          <w:szCs w:val="32"/>
          <w:lang w:eastAsia="zh-CN"/>
        </w:rPr>
        <w:t>依托</w:t>
      </w:r>
      <w:r>
        <w:rPr>
          <w:rFonts w:hint="eastAsia" w:ascii="仿宋_GB2312" w:hAnsi="仿宋_GB2312" w:cs="仿宋_GB2312"/>
          <w:color w:val="000000" w:themeColor="text1"/>
          <w:szCs w:val="32"/>
        </w:rPr>
        <w:t>本地资源，发展健康养老、旅游养老、生态养老、中医保健产业</w:t>
      </w:r>
      <w:r>
        <w:rPr>
          <w:rFonts w:hint="eastAsia" w:ascii="仿宋_GB2312" w:hAnsi="仿宋_GB2312" w:cs="仿宋_GB2312"/>
          <w:color w:val="000000" w:themeColor="text1"/>
          <w:szCs w:val="32"/>
          <w:lang w:eastAsia="zh-CN"/>
        </w:rPr>
        <w:t>，促进</w:t>
      </w:r>
      <w:r>
        <w:rPr>
          <w:rFonts w:hint="eastAsia" w:ascii="仿宋_GB2312" w:hAnsi="仿宋_GB2312" w:cs="仿宋_GB2312"/>
          <w:color w:val="000000" w:themeColor="text1"/>
          <w:szCs w:val="32"/>
        </w:rPr>
        <w:t>养老服务产业与</w:t>
      </w:r>
      <w:r>
        <w:rPr>
          <w:rFonts w:hint="eastAsia" w:ascii="仿宋_GB2312" w:hAnsi="仿宋_GB2312" w:cs="仿宋_GB2312"/>
          <w:color w:val="000000" w:themeColor="text1"/>
          <w:szCs w:val="32"/>
          <w:lang w:eastAsia="zh-CN"/>
        </w:rPr>
        <w:t>其他相关</w:t>
      </w:r>
      <w:r>
        <w:rPr>
          <w:rFonts w:hint="eastAsia" w:ascii="仿宋_GB2312" w:hAnsi="仿宋_GB2312" w:cs="仿宋_GB2312"/>
          <w:color w:val="000000" w:themeColor="text1"/>
          <w:szCs w:val="32"/>
        </w:rPr>
        <w:t>产业融合发展。</w:t>
      </w:r>
    </w:p>
    <w:p>
      <w:pPr>
        <w:overflowPunct w:val="0"/>
        <w:spacing w:line="560" w:lineRule="exact"/>
        <w:ind w:firstLine="628" w:firstLineChars="200"/>
        <w:rPr>
          <w:rFonts w:ascii="仿宋" w:hAnsi="仿宋" w:eastAsia="仿宋" w:cs="方正仿宋_GBK"/>
          <w:color w:val="0C0C0C" w:themeColor="text1" w:themeTint="F2"/>
          <w:szCs w:val="32"/>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六</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八</w:t>
      </w:r>
      <w:r>
        <w:rPr>
          <w:rFonts w:hint="eastAsia" w:ascii="CESI黑体-GB2312" w:hAnsi="CESI黑体-GB2312" w:eastAsia="CESI黑体-GB2312" w:cs="CESI黑体-GB2312"/>
          <w:b w:val="0"/>
          <w:bCs/>
          <w:color w:val="000000" w:themeColor="text1"/>
          <w:sz w:val="32"/>
          <w:szCs w:val="32"/>
        </w:rPr>
        <w:t>条</w:t>
      </w:r>
      <w:r>
        <w:rPr>
          <w:rFonts w:hint="eastAsia" w:ascii="楷体" w:hAnsi="楷体" w:eastAsia="楷体" w:cs="楷体"/>
          <w:color w:val="0C0C0C" w:themeColor="text1" w:themeTint="F2"/>
          <w:kern w:val="44"/>
          <w:szCs w:val="32"/>
        </w:rPr>
        <w:t xml:space="preserve"> </w:t>
      </w:r>
      <w:r>
        <w:rPr>
          <w:rFonts w:hint="eastAsia" w:ascii="仿宋" w:hAnsi="仿宋" w:eastAsia="仿宋" w:cs="方正仿宋_GBK"/>
          <w:color w:val="0C0C0C" w:themeColor="text1" w:themeTint="F2"/>
          <w:szCs w:val="32"/>
        </w:rPr>
        <w:t xml:space="preserve"> 鼓励企业在健康监测、康复护理、辅助器具、智能看护、应急救援、食品药品等领域，推进老年人适用产品和技术的研发、创新和应用，提高老年人适用产品的供给质量和水平。</w:t>
      </w:r>
    </w:p>
    <w:p>
      <w:pPr>
        <w:overflowPunct w:val="0"/>
        <w:spacing w:line="560" w:lineRule="exact"/>
        <w:ind w:firstLine="628" w:firstLineChars="200"/>
        <w:rPr>
          <w:rFonts w:hint="eastAsia" w:ascii="仿宋_GB2312" w:hAnsi="仿宋_GB2312" w:cs="仿宋_GB2312"/>
          <w:color w:val="000000" w:themeColor="text1"/>
          <w:szCs w:val="32"/>
          <w:lang w:val="zh-CN"/>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六</w:t>
      </w:r>
      <w:r>
        <w:rPr>
          <w:rFonts w:hint="eastAsia" w:ascii="CESI黑体-GB2312" w:hAnsi="CESI黑体-GB2312" w:eastAsia="CESI黑体-GB2312" w:cs="CESI黑体-GB2312"/>
          <w:b w:val="0"/>
          <w:bCs/>
          <w:color w:val="000000" w:themeColor="text1"/>
          <w:sz w:val="32"/>
          <w:szCs w:val="32"/>
        </w:rPr>
        <w:t>十</w:t>
      </w:r>
      <w:r>
        <w:rPr>
          <w:rFonts w:hint="eastAsia" w:ascii="CESI黑体-GB2312" w:hAnsi="CESI黑体-GB2312" w:eastAsia="CESI黑体-GB2312" w:cs="CESI黑体-GB2312"/>
          <w:b w:val="0"/>
          <w:bCs/>
          <w:color w:val="000000" w:themeColor="text1"/>
          <w:sz w:val="32"/>
          <w:szCs w:val="32"/>
          <w:lang w:eastAsia="zh-CN"/>
        </w:rPr>
        <w:t>九</w:t>
      </w:r>
      <w:r>
        <w:rPr>
          <w:rFonts w:hint="eastAsia" w:ascii="CESI黑体-GB2312" w:hAnsi="CESI黑体-GB2312" w:eastAsia="CESI黑体-GB2312" w:cs="CESI黑体-GB2312"/>
          <w:b w:val="0"/>
          <w:bCs/>
          <w:color w:val="000000" w:themeColor="text1"/>
          <w:sz w:val="32"/>
          <w:szCs w:val="32"/>
        </w:rPr>
        <w:t>条</w:t>
      </w:r>
      <w:r>
        <w:rPr>
          <w:rFonts w:hint="eastAsia" w:ascii="宋体" w:hAnsi="宋体" w:eastAsia="黑体" w:cs="宋体"/>
          <w:color w:val="000000" w:themeColor="text1"/>
          <w:szCs w:val="32"/>
          <w:lang w:val="en-US" w:eastAsia="zh-CN"/>
        </w:rPr>
        <w:t xml:space="preserve">  </w:t>
      </w:r>
      <w:r>
        <w:rPr>
          <w:rFonts w:hint="eastAsia" w:ascii="仿宋_GB2312" w:hAnsi="仿宋_GB2312" w:cs="仿宋_GB2312"/>
          <w:color w:val="000000" w:themeColor="text1"/>
          <w:szCs w:val="32"/>
          <w:lang w:val="zh-CN"/>
        </w:rPr>
        <w:t>鼓励</w:t>
      </w:r>
      <w:r>
        <w:rPr>
          <w:rFonts w:hint="eastAsia" w:ascii="仿宋_GB2312" w:hAnsi="仿宋_GB2312" w:cs="仿宋_GB2312"/>
          <w:color w:val="000000" w:themeColor="text1"/>
          <w:szCs w:val="32"/>
        </w:rPr>
        <w:t>老年人</w:t>
      </w:r>
      <w:r>
        <w:rPr>
          <w:rFonts w:hint="eastAsia" w:ascii="仿宋_GB2312" w:hAnsi="仿宋_GB2312" w:cs="仿宋_GB2312"/>
          <w:color w:val="000000" w:themeColor="text1"/>
          <w:szCs w:val="32"/>
          <w:lang w:eastAsia="zh-CN"/>
        </w:rPr>
        <w:t>参加城乡</w:t>
      </w:r>
      <w:r>
        <w:rPr>
          <w:rFonts w:hint="eastAsia" w:ascii="仿宋_GB2312" w:hAnsi="仿宋_GB2312" w:cs="仿宋_GB2312"/>
          <w:color w:val="000000" w:themeColor="text1"/>
          <w:szCs w:val="32"/>
        </w:rPr>
        <w:t>社区和社会</w:t>
      </w:r>
      <w:r>
        <w:rPr>
          <w:rFonts w:hint="eastAsia" w:ascii="仿宋_GB2312" w:hAnsi="仿宋_GB2312" w:cs="仿宋_GB2312"/>
          <w:color w:val="000000" w:themeColor="text1"/>
          <w:szCs w:val="32"/>
          <w:lang w:eastAsia="zh-CN"/>
        </w:rPr>
        <w:t>活动</w:t>
      </w:r>
      <w:r>
        <w:rPr>
          <w:rFonts w:hint="eastAsia" w:ascii="仿宋_GB2312" w:hAnsi="仿宋_GB2312" w:cs="仿宋_GB2312"/>
          <w:color w:val="000000" w:themeColor="text1"/>
          <w:szCs w:val="32"/>
        </w:rPr>
        <w:t>，</w:t>
      </w:r>
      <w:r>
        <w:rPr>
          <w:rFonts w:hint="eastAsia" w:ascii="仿宋_GB2312" w:hAnsi="仿宋_GB2312" w:cs="仿宋_GB2312"/>
          <w:color w:val="000000" w:themeColor="text1"/>
          <w:szCs w:val="32"/>
          <w:lang w:val="zh-CN"/>
        </w:rPr>
        <w:t>发挥老年人的专长和作用，鼓励其在自愿和量力的情况下，</w:t>
      </w:r>
      <w:r>
        <w:rPr>
          <w:rFonts w:hint="eastAsia" w:ascii="仿宋_GB2312" w:hAnsi="仿宋_GB2312" w:cs="仿宋_GB2312"/>
          <w:color w:val="000000" w:themeColor="text1"/>
          <w:szCs w:val="32"/>
        </w:rPr>
        <w:t>参与</w:t>
      </w:r>
      <w:r>
        <w:rPr>
          <w:rFonts w:hint="eastAsia" w:ascii="仿宋_GB2312" w:hAnsi="仿宋_GB2312" w:cs="仿宋_GB2312"/>
          <w:color w:val="000000" w:themeColor="text1"/>
          <w:szCs w:val="32"/>
          <w:lang w:eastAsia="zh-CN"/>
        </w:rPr>
        <w:t>文化传承、科学知识普及和技术推广，</w:t>
      </w:r>
      <w:r>
        <w:rPr>
          <w:rFonts w:hint="eastAsia" w:ascii="仿宋_GB2312" w:hAnsi="仿宋_GB2312" w:cs="仿宋_GB2312"/>
          <w:color w:val="000000" w:themeColor="text1"/>
          <w:szCs w:val="32"/>
        </w:rPr>
        <w:t>参加文明实践、公益慈善、志愿服务</w:t>
      </w:r>
      <w:r>
        <w:rPr>
          <w:rFonts w:hint="eastAsia" w:ascii="仿宋_GB2312" w:hAnsi="仿宋_GB2312" w:cs="仿宋_GB2312"/>
          <w:color w:val="000000" w:themeColor="text1"/>
          <w:szCs w:val="32"/>
          <w:lang w:val="zh-CN"/>
        </w:rPr>
        <w:t>等社会活动。</w:t>
      </w:r>
    </w:p>
    <w:p>
      <w:pPr>
        <w:overflowPunct w:val="0"/>
        <w:spacing w:line="560" w:lineRule="exact"/>
        <w:ind w:firstLine="628" w:firstLineChars="200"/>
        <w:rPr>
          <w:rFonts w:hint="eastAsia" w:ascii="仿宋_GB2312" w:hAnsi="仿宋_GB2312" w:cs="仿宋_GB2312"/>
          <w:color w:val="000000" w:themeColor="text1"/>
          <w:szCs w:val="32"/>
          <w:lang w:val="zh-CN"/>
        </w:rPr>
      </w:pPr>
      <w:r>
        <w:rPr>
          <w:rFonts w:hint="eastAsia" w:ascii="仿宋_GB2312" w:hAnsi="仿宋_GB2312" w:cs="仿宋_GB2312"/>
          <w:color w:val="000000" w:themeColor="text1"/>
          <w:szCs w:val="32"/>
        </w:rPr>
        <w:t>鼓励和引导老年人建立基层老年社会组织，搭建自我服务、自我管理、自我教育平台。</w:t>
      </w:r>
    </w:p>
    <w:p>
      <w:pPr>
        <w:pStyle w:val="2"/>
        <w:spacing w:line="560" w:lineRule="exact"/>
        <w:jc w:val="left"/>
        <w:rPr>
          <w:rFonts w:hint="eastAsia" w:ascii="仿宋_GB2312" w:hAnsi="仿宋_GB2312" w:eastAsia="仿宋_GB2312" w:cs="仿宋_GB2312"/>
          <w:b w:val="0"/>
          <w:color w:val="000000" w:themeColor="text1"/>
          <w:kern w:val="2"/>
          <w:sz w:val="32"/>
          <w:szCs w:val="32"/>
          <w:lang w:val="en-US" w:eastAsia="zh-CN" w:bidi="ar-SA"/>
        </w:rPr>
      </w:pPr>
      <w:r>
        <w:rPr>
          <w:rFonts w:hint="eastAsia" w:ascii="CESI黑体-GB2312" w:hAnsi="CESI黑体-GB2312" w:eastAsia="CESI黑体-GB2312" w:cs="CESI黑体-GB2312"/>
          <w:b w:val="0"/>
          <w:bCs/>
          <w:color w:val="000000" w:themeColor="text1"/>
          <w:sz w:val="32"/>
          <w:szCs w:val="32"/>
        </w:rPr>
        <w:t>第</w:t>
      </w:r>
      <w:r>
        <w:rPr>
          <w:rFonts w:hint="eastAsia" w:ascii="CESI黑体-GB2312" w:hAnsi="CESI黑体-GB2312" w:eastAsia="CESI黑体-GB2312" w:cs="CESI黑体-GB2312"/>
          <w:b w:val="0"/>
          <w:bCs/>
          <w:color w:val="000000" w:themeColor="text1"/>
          <w:sz w:val="32"/>
          <w:szCs w:val="32"/>
          <w:lang w:eastAsia="zh-CN"/>
        </w:rPr>
        <w:t>七</w:t>
      </w:r>
      <w:r>
        <w:rPr>
          <w:rFonts w:hint="eastAsia" w:ascii="CESI黑体-GB2312" w:hAnsi="CESI黑体-GB2312" w:eastAsia="CESI黑体-GB2312" w:cs="CESI黑体-GB2312"/>
          <w:b w:val="0"/>
          <w:bCs/>
          <w:color w:val="000000" w:themeColor="text1"/>
          <w:sz w:val="32"/>
          <w:szCs w:val="32"/>
        </w:rPr>
        <w:t>十条</w:t>
      </w:r>
      <w:r>
        <w:rPr>
          <w:rFonts w:hint="eastAsia" w:ascii="楷体" w:hAnsi="楷体" w:eastAsia="楷体" w:cs="楷体"/>
          <w:b w:val="0"/>
          <w:color w:val="000000" w:themeColor="text1"/>
          <w:kern w:val="44"/>
          <w:sz w:val="32"/>
          <w:szCs w:val="32"/>
        </w:rPr>
        <w:t xml:space="preserve"> </w:t>
      </w:r>
      <w:r>
        <w:rPr>
          <w:rFonts w:hint="eastAsia" w:ascii="方正仿宋_GBK" w:hAnsi="方正仿宋_GBK" w:eastAsia="方正仿宋_GBK" w:cs="方正仿宋_GBK"/>
          <w:b w:val="0"/>
          <w:bCs/>
          <w:sz w:val="32"/>
          <w:szCs w:val="32"/>
        </w:rPr>
        <w:t xml:space="preserve"> </w:t>
      </w:r>
      <w:r>
        <w:rPr>
          <w:rFonts w:hint="eastAsia" w:ascii="仿宋_GB2312" w:hAnsi="仿宋_GB2312" w:eastAsia="仿宋_GB2312" w:cs="仿宋_GB2312"/>
          <w:b w:val="0"/>
          <w:color w:val="000000" w:themeColor="text1"/>
          <w:kern w:val="2"/>
          <w:sz w:val="32"/>
          <w:szCs w:val="32"/>
          <w:lang w:val="en-US" w:eastAsia="zh-CN" w:bidi="ar-SA"/>
        </w:rPr>
        <w:t>老年人患病住院治疗期间或者其中夫妻一方去世的，子女所在单位应当支持其护理照料老年人，给予适当陪护时间。</w:t>
      </w:r>
    </w:p>
    <w:p>
      <w:pPr>
        <w:spacing w:line="560" w:lineRule="exact"/>
        <w:rPr>
          <w:rFonts w:ascii="仿宋_GB2312" w:hAnsi="仿宋_GB2312" w:cs="仿宋_GB2312"/>
          <w:color w:val="000000" w:themeColor="text1"/>
          <w:szCs w:val="32"/>
        </w:rPr>
      </w:pPr>
      <w:r>
        <w:rPr>
          <w:rFonts w:hint="eastAsia" w:ascii="黑体" w:hAnsi="黑体" w:eastAsia="黑体" w:cs="黑体"/>
          <w:color w:val="000000" w:themeColor="text1"/>
          <w:szCs w:val="32"/>
        </w:rPr>
        <w:t>第七十</w:t>
      </w:r>
      <w:r>
        <w:rPr>
          <w:rFonts w:hint="eastAsia" w:ascii="黑体" w:hAnsi="黑体" w:eastAsia="黑体" w:cs="黑体"/>
          <w:color w:val="000000" w:themeColor="text1"/>
          <w:szCs w:val="32"/>
          <w:lang w:eastAsia="zh-CN"/>
        </w:rPr>
        <w:t>一</w:t>
      </w:r>
      <w:r>
        <w:rPr>
          <w:rFonts w:hint="eastAsia" w:ascii="黑体" w:hAnsi="黑体" w:eastAsia="黑体" w:cs="黑体"/>
          <w:color w:val="000000" w:themeColor="text1"/>
          <w:szCs w:val="32"/>
        </w:rPr>
        <w:t>条</w:t>
      </w:r>
      <w:r>
        <w:rPr>
          <w:rFonts w:hint="eastAsia" w:ascii="楷体" w:hAnsi="楷体" w:eastAsia="楷体" w:cs="楷体"/>
          <w:color w:val="000000" w:themeColor="text1"/>
          <w:kern w:val="44"/>
          <w:szCs w:val="32"/>
        </w:rPr>
        <w:t xml:space="preserve"> </w:t>
      </w:r>
      <w:r>
        <w:rPr>
          <w:rFonts w:hint="eastAsia" w:ascii="仿宋_GB2312" w:hAnsi="仿宋_GB2312" w:cs="仿宋_GB2312"/>
          <w:color w:val="000000" w:themeColor="text1"/>
          <w:szCs w:val="32"/>
        </w:rPr>
        <w:t xml:space="preserve"> 鼓励商业保险机构在风险可控和商业可持续的前提下，开发适合老年人的护理、健康、意外伤害等多样化保险产品，满足老年人个性化需求。</w:t>
      </w:r>
    </w:p>
    <w:p>
      <w:pPr>
        <w:spacing w:line="560" w:lineRule="exact"/>
        <w:rPr>
          <w:rFonts w:ascii="仿宋_GB2312" w:hAnsi="仿宋_GB2312" w:cs="仿宋_GB2312"/>
          <w:color w:val="000000" w:themeColor="text1"/>
          <w:szCs w:val="32"/>
        </w:rPr>
      </w:pPr>
      <w:r>
        <w:rPr>
          <w:rFonts w:hint="eastAsia" w:ascii="仿宋_GB2312" w:hAnsi="仿宋_GB2312" w:cs="仿宋_GB2312"/>
          <w:color w:val="000000" w:themeColor="text1"/>
          <w:szCs w:val="32"/>
        </w:rPr>
        <w:t>鼓励养老机构购买机构综合责任保险。养老机构购买机构综合责任保险的，县级以上人民政府可以给予补贴。</w:t>
      </w:r>
    </w:p>
    <w:p>
      <w:pPr>
        <w:overflowPunct w:val="0"/>
        <w:spacing w:line="560" w:lineRule="exact"/>
        <w:ind w:firstLine="628" w:firstLineChars="200"/>
        <w:rPr>
          <w:rFonts w:ascii="黑体" w:hAnsi="黑体" w:eastAsia="黑体" w:cs="黑体"/>
          <w:color w:val="000000" w:themeColor="text1"/>
          <w:szCs w:val="32"/>
        </w:rPr>
      </w:pPr>
      <w:r>
        <w:rPr>
          <w:rFonts w:hint="eastAsia" w:ascii="黑体" w:hAnsi="黑体" w:eastAsia="黑体" w:cs="黑体"/>
          <w:color w:val="000000" w:themeColor="text1"/>
          <w:szCs w:val="32"/>
        </w:rPr>
        <w:t>第七十</w:t>
      </w:r>
      <w:r>
        <w:rPr>
          <w:rFonts w:hint="eastAsia" w:ascii="黑体" w:hAnsi="黑体" w:eastAsia="黑体" w:cs="黑体"/>
          <w:color w:val="000000" w:themeColor="text1"/>
          <w:szCs w:val="32"/>
          <w:lang w:eastAsia="zh-CN"/>
        </w:rPr>
        <w:t>二</w:t>
      </w:r>
      <w:r>
        <w:rPr>
          <w:rFonts w:hint="eastAsia" w:ascii="黑体" w:hAnsi="黑体" w:eastAsia="黑体" w:cs="黑体"/>
          <w:color w:val="000000" w:themeColor="text1"/>
          <w:szCs w:val="32"/>
        </w:rPr>
        <w:t>条</w:t>
      </w:r>
      <w:r>
        <w:rPr>
          <w:rFonts w:hint="eastAsia" w:ascii="CESI楷体-GB2312" w:hAnsi="CESI楷体-GB2312" w:eastAsia="CESI楷体-GB2312" w:cs="CESI楷体-GB2312"/>
          <w:bCs/>
          <w:color w:val="000000" w:themeColor="text1"/>
          <w:szCs w:val="32"/>
        </w:rPr>
        <w:t xml:space="preserve">  </w:t>
      </w:r>
      <w:r>
        <w:rPr>
          <w:rFonts w:hint="eastAsia" w:ascii="仿宋_GB2312" w:hAnsi="仿宋_GB2312" w:cs="仿宋_GB2312"/>
          <w:color w:val="000000" w:themeColor="text1"/>
          <w:szCs w:val="32"/>
        </w:rPr>
        <w:t>鼓励金融机构通过银行贷款、融资租赁、信托计划等方式，加大对养老服务机构及其相关企业的融资支持。支持金融机构开发满足老年人需求的多样化养老金融产品。</w:t>
      </w:r>
    </w:p>
    <w:p>
      <w:pPr>
        <w:overflowPunct w:val="0"/>
        <w:spacing w:line="560" w:lineRule="exact"/>
        <w:ind w:firstLine="628" w:firstLineChars="200"/>
        <w:rPr>
          <w:rFonts w:ascii="仿宋_GB2312" w:hAnsi="仿宋_GB2312"/>
          <w:color w:val="000000" w:themeColor="text1"/>
          <w:szCs w:val="32"/>
        </w:rPr>
      </w:pPr>
    </w:p>
    <w:p>
      <w:pPr>
        <w:overflowPunct w:val="0"/>
        <w:spacing w:line="560" w:lineRule="exact"/>
        <w:ind w:firstLine="0"/>
        <w:jc w:val="center"/>
        <w:rPr>
          <w:rFonts w:ascii="黑体" w:hAnsi="黑体" w:eastAsia="黑体" w:cs="黑体"/>
          <w:bCs/>
          <w:color w:val="000000" w:themeColor="text1"/>
          <w:szCs w:val="32"/>
        </w:rPr>
      </w:pPr>
      <w:r>
        <w:rPr>
          <w:rFonts w:hint="eastAsia" w:ascii="黑体" w:hAnsi="黑体" w:eastAsia="黑体" w:cs="黑体"/>
          <w:bCs/>
          <w:color w:val="000000" w:themeColor="text1"/>
          <w:szCs w:val="32"/>
        </w:rPr>
        <w:t>第六章  监督与管理</w:t>
      </w:r>
    </w:p>
    <w:p>
      <w:pPr>
        <w:overflowPunct w:val="0"/>
        <w:spacing w:line="560" w:lineRule="exact"/>
        <w:ind w:firstLine="628" w:firstLineChars="200"/>
        <w:rPr>
          <w:rFonts w:ascii="黑体" w:hAnsi="黑体" w:eastAsia="黑体" w:cs="黑体"/>
          <w:color w:val="000000" w:themeColor="text1"/>
          <w:szCs w:val="32"/>
        </w:rPr>
      </w:pP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黑体" w:hAnsi="黑体" w:eastAsia="黑体" w:cs="黑体"/>
          <w:color w:val="000000" w:themeColor="text1"/>
          <w:szCs w:val="32"/>
        </w:rPr>
        <w:t>第七十</w:t>
      </w:r>
      <w:r>
        <w:rPr>
          <w:rFonts w:hint="eastAsia" w:ascii="黑体" w:hAnsi="黑体" w:eastAsia="黑体" w:cs="黑体"/>
          <w:color w:val="000000" w:themeColor="text1"/>
          <w:szCs w:val="32"/>
          <w:lang w:eastAsia="zh-CN"/>
        </w:rPr>
        <w:t>三</w:t>
      </w:r>
      <w:r>
        <w:rPr>
          <w:rFonts w:hint="eastAsia" w:ascii="黑体" w:hAnsi="黑体" w:eastAsia="黑体" w:cs="黑体"/>
          <w:color w:val="000000" w:themeColor="text1"/>
          <w:szCs w:val="32"/>
        </w:rPr>
        <w:t>条</w:t>
      </w:r>
      <w:r>
        <w:rPr>
          <w:rFonts w:hint="eastAsia" w:ascii="楷体" w:hAnsi="楷体" w:eastAsia="楷体" w:cs="楷体"/>
          <w:color w:val="000000" w:themeColor="text1"/>
          <w:kern w:val="44"/>
          <w:szCs w:val="32"/>
        </w:rPr>
        <w:t xml:space="preserve"> </w:t>
      </w:r>
      <w:r>
        <w:rPr>
          <w:rFonts w:hint="eastAsia" w:ascii="黑体" w:hAnsi="黑体" w:eastAsia="黑体" w:cs="黑体"/>
          <w:color w:val="000000" w:themeColor="text1"/>
          <w:szCs w:val="32"/>
        </w:rPr>
        <w:t xml:space="preserve"> </w:t>
      </w:r>
      <w:r>
        <w:rPr>
          <w:rFonts w:hint="eastAsia" w:ascii="仿宋_GB2312" w:hAnsi="仿宋_GB2312" w:cs="仿宋_GB2312"/>
          <w:color w:val="000000" w:themeColor="text1"/>
          <w:szCs w:val="32"/>
        </w:rPr>
        <w:t>县级以上人民政府应当建立健全养老服务综合监管制度，将养老服务工作纳入年度工作计划和</w:t>
      </w:r>
      <w:r>
        <w:rPr>
          <w:rFonts w:hint="eastAsia" w:ascii="仿宋_GB2312" w:hAnsi="仿宋_GB2312" w:cs="仿宋_GB2312"/>
          <w:color w:val="000000" w:themeColor="text1"/>
          <w:szCs w:val="32"/>
          <w:lang w:eastAsia="zh-CN"/>
        </w:rPr>
        <w:t>绩效考核范围</w:t>
      </w:r>
      <w:r>
        <w:rPr>
          <w:rFonts w:hint="eastAsia" w:ascii="仿宋_GB2312" w:hAnsi="仿宋_GB2312" w:cs="仿宋_GB2312"/>
          <w:color w:val="000000" w:themeColor="text1"/>
          <w:szCs w:val="32"/>
        </w:rPr>
        <w:t>。</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县级以上</w:t>
      </w:r>
      <w:r>
        <w:rPr>
          <w:rFonts w:hint="eastAsia" w:ascii="仿宋_GB2312" w:hAnsi="仿宋_GB2312" w:cs="仿宋_GB2312"/>
          <w:color w:val="000000" w:themeColor="text1"/>
          <w:szCs w:val="32"/>
          <w:lang w:eastAsia="zh-CN"/>
        </w:rPr>
        <w:t>民政、卫生健康、自然资源、住房城乡建设、市场监督管理、消防救援等</w:t>
      </w:r>
      <w:r>
        <w:rPr>
          <w:rFonts w:hint="eastAsia" w:ascii="仿宋_GB2312" w:hAnsi="仿宋_GB2312" w:cs="仿宋_GB2312"/>
          <w:color w:val="000000" w:themeColor="text1"/>
          <w:szCs w:val="32"/>
        </w:rPr>
        <w:t>有关部门</w:t>
      </w:r>
      <w:r>
        <w:rPr>
          <w:rFonts w:hint="eastAsia" w:ascii="仿宋_GB2312" w:hAnsi="仿宋_GB2312" w:cs="仿宋_GB2312"/>
          <w:color w:val="000000" w:themeColor="text1"/>
          <w:szCs w:val="32"/>
          <w:lang w:eastAsia="zh-CN"/>
        </w:rPr>
        <w:t>和机构</w:t>
      </w:r>
      <w:r>
        <w:rPr>
          <w:rFonts w:hint="eastAsia" w:ascii="仿宋_GB2312" w:hAnsi="仿宋_GB2312" w:cs="仿宋_GB2312"/>
          <w:color w:val="000000" w:themeColor="text1"/>
          <w:szCs w:val="32"/>
        </w:rPr>
        <w:t>按照职责分工依法履行对养老服务活动的业务指导和监督管理职责，明确监管事项、措施、依据、流程，定期组织开展监督检查，</w:t>
      </w:r>
      <w:r>
        <w:rPr>
          <w:rFonts w:hint="eastAsia" w:ascii="仿宋_GB2312" w:hAnsi="仿宋_GB2312" w:cs="仿宋_GB2312"/>
          <w:color w:val="000000" w:themeColor="text1"/>
          <w:szCs w:val="32"/>
          <w:lang w:eastAsia="zh-CN"/>
        </w:rPr>
        <w:t>及时依法查处</w:t>
      </w:r>
      <w:r>
        <w:rPr>
          <w:rFonts w:hint="eastAsia" w:ascii="仿宋_GB2312" w:hAnsi="仿宋_GB2312" w:cs="仿宋_GB2312"/>
          <w:color w:val="000000" w:themeColor="text1"/>
          <w:szCs w:val="32"/>
        </w:rPr>
        <w:t>存在</w:t>
      </w:r>
      <w:r>
        <w:rPr>
          <w:rFonts w:hint="eastAsia" w:ascii="仿宋_GB2312" w:hAnsi="仿宋_GB2312" w:cs="仿宋_GB2312"/>
          <w:color w:val="000000" w:themeColor="text1"/>
          <w:szCs w:val="32"/>
          <w:lang w:eastAsia="zh-CN"/>
        </w:rPr>
        <w:t>的</w:t>
      </w:r>
      <w:r>
        <w:rPr>
          <w:rFonts w:hint="eastAsia" w:ascii="仿宋_GB2312" w:hAnsi="仿宋_GB2312" w:cs="仿宋_GB2312"/>
          <w:color w:val="000000" w:themeColor="text1"/>
          <w:szCs w:val="32"/>
        </w:rPr>
        <w:t>违法行为。</w:t>
      </w:r>
    </w:p>
    <w:p>
      <w:pPr>
        <w:overflowPunct w:val="0"/>
        <w:spacing w:line="560" w:lineRule="exact"/>
        <w:ind w:firstLine="628" w:firstLineChars="200"/>
        <w:rPr>
          <w:rFonts w:hint="eastAsia" w:ascii="仿宋_GB2312" w:hAnsi="仿宋_GB2312" w:cs="仿宋_GB2312"/>
          <w:color w:val="000000" w:themeColor="text1"/>
          <w:szCs w:val="32"/>
          <w:lang w:val="zh-CN"/>
        </w:rPr>
      </w:pPr>
      <w:r>
        <w:rPr>
          <w:rFonts w:hint="eastAsia" w:ascii="黑体" w:hAnsi="黑体" w:eastAsia="黑体" w:cs="黑体"/>
          <w:color w:val="000000" w:themeColor="text1"/>
          <w:szCs w:val="32"/>
        </w:rPr>
        <w:t>第七十</w:t>
      </w:r>
      <w:r>
        <w:rPr>
          <w:rFonts w:hint="eastAsia" w:ascii="黑体" w:hAnsi="黑体" w:eastAsia="黑体" w:cs="黑体"/>
          <w:color w:val="000000" w:themeColor="text1"/>
          <w:szCs w:val="32"/>
          <w:lang w:eastAsia="zh-CN"/>
        </w:rPr>
        <w:t>四</w:t>
      </w:r>
      <w:r>
        <w:rPr>
          <w:rFonts w:hint="eastAsia" w:ascii="黑体" w:hAnsi="黑体" w:eastAsia="黑体" w:cs="黑体"/>
          <w:color w:val="000000" w:themeColor="text1"/>
          <w:szCs w:val="32"/>
        </w:rPr>
        <w:t>条</w:t>
      </w:r>
      <w:r>
        <w:rPr>
          <w:rFonts w:hint="eastAsia" w:ascii="仿宋_GB2312" w:hAnsi="仿宋_GB2312" w:cs="仿宋_GB2312"/>
          <w:color w:val="000000" w:themeColor="text1"/>
          <w:szCs w:val="32"/>
        </w:rPr>
        <w:t xml:space="preserve">  </w:t>
      </w:r>
      <w:r>
        <w:rPr>
          <w:rFonts w:hint="eastAsia" w:ascii="仿宋_GB2312" w:hAnsi="仿宋_GB2312" w:cs="仿宋_GB2312"/>
          <w:color w:val="000000" w:themeColor="text1"/>
          <w:szCs w:val="32"/>
          <w:lang w:val="zh-CN"/>
        </w:rPr>
        <w:t>省、设区的市市场监督管理部门应当会同民政</w:t>
      </w:r>
      <w:r>
        <w:rPr>
          <w:rFonts w:hint="eastAsia" w:ascii="仿宋_GB2312" w:hAnsi="仿宋_GB2312" w:cs="仿宋_GB2312"/>
          <w:color w:val="000000" w:themeColor="text1"/>
          <w:szCs w:val="32"/>
        </w:rPr>
        <w:t>、卫生健康、住房城乡建设等</w:t>
      </w:r>
      <w:r>
        <w:rPr>
          <w:rFonts w:hint="eastAsia" w:ascii="仿宋_GB2312" w:hAnsi="仿宋_GB2312" w:cs="仿宋_GB2312"/>
          <w:color w:val="000000" w:themeColor="text1"/>
          <w:szCs w:val="32"/>
          <w:lang w:val="zh-CN"/>
        </w:rPr>
        <w:t>部门，制定养老服务</w:t>
      </w:r>
      <w:r>
        <w:rPr>
          <w:rFonts w:hint="eastAsia" w:ascii="仿宋_GB2312" w:hAnsi="仿宋_GB2312" w:cs="仿宋_GB2312"/>
          <w:color w:val="000000" w:themeColor="text1"/>
          <w:szCs w:val="32"/>
        </w:rPr>
        <w:t>管理、设施、设备和安全等地方标准，并依照标准实施监管。</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鼓励养老服务机构制定高于国家、行业和地方标准的团体标准或者企业标准。</w:t>
      </w:r>
    </w:p>
    <w:p>
      <w:pPr>
        <w:pStyle w:val="4"/>
        <w:ind w:firstLine="628" w:firstLineChars="200"/>
        <w:jc w:val="both"/>
        <w:rPr>
          <w:rFonts w:ascii="仿宋_GB2312" w:hAnsi="仿宋_GB2312" w:eastAsia="仿宋_GB2312"/>
          <w:b w:val="0"/>
          <w:bCs w:val="0"/>
          <w:color w:val="000000" w:themeColor="text1"/>
          <w:kern w:val="2"/>
          <w:sz w:val="32"/>
          <w:szCs w:val="32"/>
        </w:rPr>
      </w:pPr>
      <w:r>
        <w:rPr>
          <w:rFonts w:hint="eastAsia" w:ascii="黑体" w:hAnsi="黑体" w:eastAsia="黑体" w:cs="黑体"/>
          <w:b w:val="0"/>
          <w:bCs w:val="0"/>
          <w:color w:val="000000" w:themeColor="text1"/>
          <w:sz w:val="32"/>
          <w:szCs w:val="32"/>
        </w:rPr>
        <w:t>第七十</w:t>
      </w:r>
      <w:r>
        <w:rPr>
          <w:rFonts w:hint="eastAsia" w:ascii="黑体" w:hAnsi="黑体" w:eastAsia="黑体" w:cs="黑体"/>
          <w:b w:val="0"/>
          <w:bCs w:val="0"/>
          <w:color w:val="000000" w:themeColor="text1"/>
          <w:sz w:val="32"/>
          <w:szCs w:val="32"/>
          <w:lang w:eastAsia="zh-CN"/>
        </w:rPr>
        <w:t>五</w:t>
      </w:r>
      <w:r>
        <w:rPr>
          <w:rFonts w:hint="eastAsia" w:ascii="黑体" w:hAnsi="黑体" w:eastAsia="黑体" w:cs="黑体"/>
          <w:b w:val="0"/>
          <w:bCs w:val="0"/>
          <w:color w:val="000000" w:themeColor="text1"/>
          <w:sz w:val="32"/>
          <w:szCs w:val="32"/>
        </w:rPr>
        <w:t>条</w:t>
      </w:r>
      <w:r>
        <w:rPr>
          <w:rFonts w:hint="eastAsia" w:ascii="楷体" w:hAnsi="楷体" w:eastAsia="楷体" w:cs="楷体"/>
          <w:b w:val="0"/>
          <w:bCs w:val="0"/>
          <w:color w:val="000000" w:themeColor="text1"/>
          <w:sz w:val="32"/>
          <w:szCs w:val="32"/>
        </w:rPr>
        <w:t xml:space="preserve"> </w:t>
      </w:r>
      <w:r>
        <w:rPr>
          <w:rFonts w:hint="eastAsia" w:ascii="黑体" w:hAnsi="黑体" w:eastAsia="黑体" w:cs="黑体"/>
          <w:color w:val="000000" w:themeColor="text1"/>
          <w:sz w:val="32"/>
          <w:szCs w:val="32"/>
        </w:rPr>
        <w:t xml:space="preserve"> </w:t>
      </w:r>
      <w:r>
        <w:rPr>
          <w:rFonts w:hint="eastAsia" w:ascii="仿宋_GB2312" w:hAnsi="仿宋_GB2312" w:eastAsia="仿宋_GB2312"/>
          <w:b w:val="0"/>
          <w:bCs w:val="0"/>
          <w:color w:val="000000" w:themeColor="text1"/>
          <w:kern w:val="2"/>
          <w:sz w:val="32"/>
          <w:szCs w:val="32"/>
        </w:rPr>
        <w:t>县级以上民政部门应当按照国家和本省养老机构等级（星级）评定办法，组织专家或者委托第三方专业机构开展养老机构</w:t>
      </w:r>
      <w:r>
        <w:rPr>
          <w:rFonts w:hint="eastAsia" w:ascii="仿宋_GB2312" w:hAnsi="仿宋_GB2312" w:eastAsia="仿宋_GB2312" w:cs="仿宋_GB2312"/>
          <w:b w:val="0"/>
          <w:bCs w:val="0"/>
          <w:color w:val="000000" w:themeColor="text1"/>
          <w:kern w:val="2"/>
          <w:sz w:val="32"/>
          <w:szCs w:val="32"/>
          <w:lang w:val="en-US" w:eastAsia="zh-CN" w:bidi="ar-SA"/>
        </w:rPr>
        <w:t>等级（星级）评定工作，评</w:t>
      </w:r>
      <w:r>
        <w:rPr>
          <w:rFonts w:hint="eastAsia" w:ascii="仿宋_GB2312" w:hAnsi="仿宋_GB2312" w:eastAsia="仿宋_GB2312"/>
          <w:b w:val="0"/>
          <w:bCs w:val="0"/>
          <w:color w:val="000000" w:themeColor="text1"/>
          <w:kern w:val="2"/>
          <w:sz w:val="32"/>
          <w:szCs w:val="32"/>
        </w:rPr>
        <w:t>定结果应当向社会公布。</w:t>
      </w:r>
    </w:p>
    <w:p>
      <w:pPr>
        <w:overflowPunct w:val="0"/>
        <w:spacing w:line="560" w:lineRule="exact"/>
        <w:ind w:firstLine="628" w:firstLineChars="200"/>
        <w:rPr>
          <w:rFonts w:ascii="仿宋_GB2312" w:hAnsi="仿宋_GB2312"/>
          <w:color w:val="000000" w:themeColor="text1"/>
          <w:szCs w:val="32"/>
        </w:rPr>
      </w:pPr>
      <w:r>
        <w:rPr>
          <w:rFonts w:hint="eastAsia" w:ascii="黑体" w:hAnsi="黑体" w:eastAsia="黑体" w:cs="黑体"/>
          <w:color w:val="000000" w:themeColor="text1"/>
          <w:szCs w:val="32"/>
        </w:rPr>
        <w:t>第七十</w:t>
      </w:r>
      <w:r>
        <w:rPr>
          <w:rFonts w:hint="eastAsia" w:ascii="黑体" w:hAnsi="黑体" w:eastAsia="黑体" w:cs="黑体"/>
          <w:color w:val="000000" w:themeColor="text1"/>
          <w:szCs w:val="32"/>
          <w:lang w:eastAsia="zh-CN"/>
        </w:rPr>
        <w:t>六</w:t>
      </w:r>
      <w:r>
        <w:rPr>
          <w:rFonts w:hint="eastAsia" w:ascii="黑体" w:hAnsi="黑体" w:eastAsia="黑体" w:cs="黑体"/>
          <w:color w:val="000000" w:themeColor="text1"/>
          <w:szCs w:val="32"/>
        </w:rPr>
        <w:t>条</w:t>
      </w:r>
      <w:r>
        <w:rPr>
          <w:rFonts w:hint="eastAsia" w:ascii="楷体" w:hAnsi="楷体" w:eastAsia="楷体" w:cs="楷体"/>
          <w:color w:val="000000" w:themeColor="text1"/>
          <w:kern w:val="44"/>
          <w:szCs w:val="32"/>
        </w:rPr>
        <w:t xml:space="preserve"> </w:t>
      </w:r>
      <w:r>
        <w:rPr>
          <w:rFonts w:hint="eastAsia" w:ascii="仿宋_GB2312" w:hAnsi="仿宋_GB2312"/>
          <w:color w:val="000000" w:themeColor="text1"/>
          <w:szCs w:val="32"/>
        </w:rPr>
        <w:t xml:space="preserve"> 县级以上人民政府应当加快推进养老服务领域社会信用体系建设，加强养老服务信用信息的记录、归集、共享和披露，并将信用信息作为享受扶持保障政策的参考依据，对存在严重失信行为的养老服务机构及其人员依法实施联合惩戒。</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黑体" w:hAnsi="黑体" w:eastAsia="黑体" w:cs="黑体"/>
          <w:b w:val="0"/>
          <w:bCs w:val="0"/>
          <w:color w:val="000000" w:themeColor="text1"/>
          <w:sz w:val="32"/>
          <w:szCs w:val="32"/>
        </w:rPr>
        <w:t>第七十</w:t>
      </w:r>
      <w:r>
        <w:rPr>
          <w:rFonts w:hint="eastAsia" w:ascii="黑体" w:hAnsi="黑体" w:eastAsia="黑体" w:cs="黑体"/>
          <w:b w:val="0"/>
          <w:bCs w:val="0"/>
          <w:color w:val="000000" w:themeColor="text1"/>
          <w:sz w:val="32"/>
          <w:szCs w:val="32"/>
          <w:lang w:eastAsia="zh-CN"/>
        </w:rPr>
        <w:t>七</w:t>
      </w:r>
      <w:r>
        <w:rPr>
          <w:rFonts w:hint="eastAsia" w:ascii="黑体" w:hAnsi="黑体" w:eastAsia="黑体" w:cs="黑体"/>
          <w:b w:val="0"/>
          <w:bCs w:val="0"/>
          <w:color w:val="000000" w:themeColor="text1"/>
          <w:sz w:val="32"/>
          <w:szCs w:val="32"/>
        </w:rPr>
        <w:t>条</w:t>
      </w:r>
      <w:r>
        <w:rPr>
          <w:rFonts w:hint="eastAsia" w:ascii="楷体" w:hAnsi="楷体" w:eastAsia="楷体" w:cs="楷体"/>
          <w:b w:val="0"/>
          <w:bCs w:val="0"/>
          <w:color w:val="000000" w:themeColor="text1"/>
          <w:sz w:val="32"/>
          <w:szCs w:val="32"/>
        </w:rPr>
        <w:t xml:space="preserve"> </w:t>
      </w:r>
      <w:r>
        <w:rPr>
          <w:rFonts w:hint="eastAsia" w:ascii="黑体" w:hAnsi="黑体" w:eastAsia="黑体" w:cs="黑体"/>
          <w:b w:val="0"/>
          <w:bCs w:val="0"/>
          <w:color w:val="000000" w:themeColor="text1"/>
          <w:sz w:val="32"/>
          <w:szCs w:val="32"/>
        </w:rPr>
        <w:t xml:space="preserve"> </w:t>
      </w:r>
      <w:r>
        <w:rPr>
          <w:rFonts w:hint="eastAsia" w:ascii="仿宋_GB2312" w:hAnsi="仿宋_GB2312" w:eastAsia="仿宋_GB2312"/>
          <w:b w:val="0"/>
          <w:bCs w:val="0"/>
          <w:color w:val="000000" w:themeColor="text1"/>
          <w:kern w:val="2"/>
          <w:sz w:val="32"/>
          <w:szCs w:val="32"/>
        </w:rPr>
        <w:t>县级以上人民政府及其有关部门应当对养老服务领域非法集资、虚假宣传、诈骗等违法行为进行监测和分析，加强风险</w:t>
      </w:r>
      <w:r>
        <w:rPr>
          <w:rFonts w:hint="eastAsia" w:ascii="仿宋_GB2312" w:hAnsi="仿宋_GB2312" w:cs="仿宋_GB2312"/>
          <w:color w:val="000000" w:themeColor="text1"/>
          <w:szCs w:val="32"/>
        </w:rPr>
        <w:t>提示工作。</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县级以上人民政府有关部门应当加强对养老机构预收服务费的</w:t>
      </w:r>
      <w:r>
        <w:rPr>
          <w:rFonts w:hint="eastAsia" w:ascii="仿宋_GB2312" w:hAnsi="仿宋_GB2312" w:cs="仿宋_GB2312"/>
          <w:color w:val="000000" w:themeColor="text1"/>
          <w:szCs w:val="32"/>
          <w:lang w:eastAsia="zh-CN"/>
        </w:rPr>
        <w:t>监督</w:t>
      </w:r>
      <w:r>
        <w:rPr>
          <w:rFonts w:hint="eastAsia" w:ascii="仿宋_GB2312" w:hAnsi="仿宋_GB2312" w:cs="仿宋_GB2312"/>
          <w:color w:val="000000" w:themeColor="text1"/>
          <w:szCs w:val="32"/>
        </w:rPr>
        <w:t>管理，确保资金使用安全。</w:t>
      </w:r>
    </w:p>
    <w:p>
      <w:pPr>
        <w:overflowPunct w:val="0"/>
        <w:spacing w:line="560" w:lineRule="exact"/>
        <w:ind w:firstLine="628" w:firstLineChars="200"/>
        <w:rPr>
          <w:rFonts w:ascii="仿宋" w:hAnsi="仿宋" w:eastAsia="仿宋" w:cs="方正仿宋_GBK"/>
          <w:b w:val="0"/>
          <w:bCs w:val="0"/>
          <w:color w:val="000000" w:themeColor="text1"/>
          <w:sz w:val="32"/>
          <w:szCs w:val="32"/>
        </w:rPr>
      </w:pPr>
      <w:r>
        <w:rPr>
          <w:rFonts w:hint="eastAsia" w:ascii="仿宋_GB2312" w:hAnsi="仿宋_GB2312" w:cs="仿宋_GB2312"/>
          <w:color w:val="000000" w:themeColor="text1"/>
          <w:szCs w:val="32"/>
        </w:rPr>
        <w:t>单位和个人涉嫌借养老服务名义实</w:t>
      </w:r>
      <w:r>
        <w:rPr>
          <w:rFonts w:hint="eastAsia" w:ascii="仿宋" w:hAnsi="仿宋" w:eastAsia="仿宋" w:cs="方正仿宋_GBK"/>
          <w:b w:val="0"/>
          <w:bCs w:val="0"/>
          <w:color w:val="000000" w:themeColor="text1"/>
          <w:sz w:val="32"/>
          <w:szCs w:val="32"/>
        </w:rPr>
        <w:t>施非法集资、</w:t>
      </w:r>
      <w:r>
        <w:rPr>
          <w:rFonts w:hint="eastAsia" w:ascii="仿宋" w:hAnsi="仿宋" w:eastAsia="仿宋" w:cs="CESI黑体-GB2312"/>
          <w:b w:val="0"/>
          <w:bCs w:val="0"/>
          <w:kern w:val="2"/>
          <w:sz w:val="32"/>
          <w:szCs w:val="24"/>
        </w:rPr>
        <w:t>虚假宣传、</w:t>
      </w:r>
      <w:r>
        <w:rPr>
          <w:rFonts w:hint="eastAsia" w:ascii="仿宋" w:hAnsi="仿宋" w:eastAsia="仿宋" w:cs="方正仿宋_GBK"/>
          <w:b w:val="0"/>
          <w:bCs w:val="0"/>
          <w:color w:val="000000" w:themeColor="text1"/>
          <w:sz w:val="32"/>
          <w:szCs w:val="32"/>
        </w:rPr>
        <w:t>诈骗等违法行为的，公安机关应当依法查处，其他有关部门应当配合协助，并按照规定移送有关证据材料。</w:t>
      </w:r>
    </w:p>
    <w:p>
      <w:pPr>
        <w:overflowPunct w:val="0"/>
        <w:spacing w:line="560" w:lineRule="exact"/>
        <w:ind w:firstLine="628" w:firstLineChars="200"/>
        <w:jc w:val="left"/>
        <w:rPr>
          <w:color w:val="000000" w:themeColor="text1"/>
        </w:rPr>
      </w:pPr>
      <w:r>
        <w:rPr>
          <w:rFonts w:hint="eastAsia" w:ascii="黑体" w:hAnsi="黑体" w:eastAsia="黑体" w:cs="黑体"/>
          <w:color w:val="000000" w:themeColor="text1"/>
          <w:szCs w:val="32"/>
        </w:rPr>
        <w:t>第七十</w:t>
      </w:r>
      <w:r>
        <w:rPr>
          <w:rFonts w:hint="eastAsia" w:ascii="黑体" w:hAnsi="黑体" w:eastAsia="黑体" w:cs="黑体"/>
          <w:color w:val="000000" w:themeColor="text1"/>
          <w:szCs w:val="32"/>
          <w:lang w:eastAsia="zh-CN"/>
        </w:rPr>
        <w:t>八</w:t>
      </w:r>
      <w:r>
        <w:rPr>
          <w:rFonts w:hint="eastAsia" w:ascii="黑体" w:hAnsi="黑体" w:eastAsia="黑体" w:cs="黑体"/>
          <w:color w:val="000000" w:themeColor="text1"/>
          <w:szCs w:val="32"/>
        </w:rPr>
        <w:t>条</w:t>
      </w:r>
      <w:r>
        <w:rPr>
          <w:rFonts w:hint="eastAsia" w:ascii="CESI楷体-GB2312" w:hAnsi="CESI楷体-GB2312" w:eastAsia="CESI楷体-GB2312" w:cs="CESI楷体-GB2312"/>
          <w:color w:val="000000" w:themeColor="text1"/>
          <w:szCs w:val="32"/>
        </w:rPr>
        <w:t xml:space="preserve"> </w:t>
      </w:r>
      <w:r>
        <w:rPr>
          <w:rFonts w:hint="eastAsia" w:ascii="黑体" w:hAnsi="黑体" w:eastAsia="黑体" w:cs="黑体"/>
          <w:color w:val="000000" w:themeColor="text1"/>
          <w:szCs w:val="32"/>
        </w:rPr>
        <w:t xml:space="preserve"> </w:t>
      </w:r>
      <w:r>
        <w:rPr>
          <w:rFonts w:hint="eastAsia" w:ascii="仿宋_GB2312" w:hAnsi="仿宋_GB2312"/>
          <w:color w:val="000000" w:themeColor="text1"/>
          <w:szCs w:val="32"/>
        </w:rPr>
        <w:t>县级以上民政部门应当建立养老服务举报投诉制度，公开举报投诉方式。民政部门对接到的养老服务举报投诉应当及时处理，并将处理结果告知举报投诉人；举报投诉事项不属于民政部门管理范围的，应当将举报投诉事项移交相关部门。</w:t>
      </w:r>
    </w:p>
    <w:p>
      <w:pPr>
        <w:overflowPunct w:val="0"/>
        <w:spacing w:line="560" w:lineRule="exact"/>
        <w:ind w:firstLine="0"/>
        <w:jc w:val="center"/>
        <w:rPr>
          <w:rFonts w:ascii="黑体" w:hAnsi="黑体" w:eastAsia="黑体" w:cs="黑体"/>
          <w:bCs/>
          <w:color w:val="000000" w:themeColor="text1"/>
          <w:szCs w:val="32"/>
        </w:rPr>
      </w:pPr>
    </w:p>
    <w:p>
      <w:pPr>
        <w:overflowPunct w:val="0"/>
        <w:spacing w:line="560" w:lineRule="exact"/>
        <w:ind w:firstLine="0"/>
        <w:jc w:val="center"/>
        <w:rPr>
          <w:rFonts w:ascii="宋体" w:hAnsi="宋体" w:eastAsia="宋体" w:cs="宋体"/>
          <w:b/>
          <w:color w:val="000000" w:themeColor="text1"/>
          <w:szCs w:val="32"/>
        </w:rPr>
      </w:pPr>
      <w:r>
        <w:rPr>
          <w:rFonts w:hint="eastAsia" w:ascii="黑体" w:hAnsi="黑体" w:eastAsia="黑体" w:cs="黑体"/>
          <w:bCs/>
          <w:color w:val="000000" w:themeColor="text1"/>
          <w:szCs w:val="32"/>
        </w:rPr>
        <w:t>第七章  法律责任</w:t>
      </w:r>
    </w:p>
    <w:p>
      <w:pPr>
        <w:overflowPunct w:val="0"/>
        <w:spacing w:line="560" w:lineRule="exact"/>
        <w:ind w:firstLine="628" w:firstLineChars="200"/>
        <w:rPr>
          <w:rFonts w:ascii="黑体" w:hAnsi="黑体" w:eastAsia="黑体"/>
          <w:color w:val="000000" w:themeColor="text1"/>
          <w:szCs w:val="32"/>
        </w:rPr>
      </w:pP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黑体" w:hAnsi="黑体" w:eastAsia="黑体" w:cs="黑体"/>
          <w:color w:val="000000" w:themeColor="text1"/>
          <w:szCs w:val="32"/>
        </w:rPr>
        <w:t>第七十</w:t>
      </w:r>
      <w:r>
        <w:rPr>
          <w:rFonts w:hint="eastAsia" w:ascii="黑体" w:hAnsi="黑体" w:eastAsia="黑体" w:cs="黑体"/>
          <w:color w:val="000000" w:themeColor="text1"/>
          <w:szCs w:val="32"/>
          <w:lang w:eastAsia="zh-CN"/>
        </w:rPr>
        <w:t>九</w:t>
      </w:r>
      <w:r>
        <w:rPr>
          <w:rFonts w:hint="eastAsia" w:ascii="黑体" w:hAnsi="黑体" w:eastAsia="黑体" w:cs="黑体"/>
          <w:color w:val="000000" w:themeColor="text1"/>
          <w:szCs w:val="32"/>
        </w:rPr>
        <w:t>条</w:t>
      </w:r>
      <w:r>
        <w:rPr>
          <w:rFonts w:hint="eastAsia" w:ascii="楷体" w:hAnsi="楷体" w:eastAsia="楷体" w:cs="楷体"/>
          <w:color w:val="000000" w:themeColor="text1"/>
          <w:kern w:val="44"/>
          <w:szCs w:val="32"/>
        </w:rPr>
        <w:t xml:space="preserve">  </w:t>
      </w:r>
      <w:r>
        <w:rPr>
          <w:rFonts w:hint="eastAsia" w:ascii="仿宋_GB2312" w:hAnsi="仿宋_GB2312"/>
          <w:color w:val="000000" w:themeColor="text1"/>
          <w:szCs w:val="32"/>
        </w:rPr>
        <w:t>违反本条例规定</w:t>
      </w:r>
      <w:r>
        <w:rPr>
          <w:rFonts w:hint="eastAsia" w:ascii="仿宋_GB2312" w:hAnsi="仿宋_GB2312" w:cs="仿宋_GB2312"/>
          <w:color w:val="000000" w:themeColor="text1"/>
          <w:szCs w:val="32"/>
        </w:rPr>
        <w:t>的行为，法律、</w:t>
      </w:r>
      <w:r>
        <w:rPr>
          <w:rFonts w:hint="eastAsia" w:ascii="仿宋_GB2312" w:hAnsi="仿宋_GB2312" w:cs="仿宋_GB2312"/>
          <w:color w:val="000000" w:themeColor="text1"/>
          <w:szCs w:val="32"/>
          <w:lang w:eastAsia="zh-CN"/>
        </w:rPr>
        <w:t>行政</w:t>
      </w:r>
      <w:r>
        <w:rPr>
          <w:rFonts w:hint="eastAsia" w:ascii="仿宋_GB2312" w:hAnsi="仿宋_GB2312" w:cs="仿宋_GB2312"/>
          <w:color w:val="000000" w:themeColor="text1"/>
          <w:szCs w:val="32"/>
        </w:rPr>
        <w:t>法规已有处罚规定的，从其规定。</w:t>
      </w:r>
    </w:p>
    <w:p>
      <w:pPr>
        <w:overflowPunct w:val="0"/>
        <w:spacing w:line="560" w:lineRule="exact"/>
        <w:ind w:firstLine="628" w:firstLineChars="200"/>
        <w:rPr>
          <w:rFonts w:hint="eastAsia" w:ascii="仿宋_GB2312" w:hAnsi="仿宋_GB2312" w:cs="仿宋_GB2312"/>
          <w:color w:val="000000" w:themeColor="text1"/>
          <w:szCs w:val="32"/>
          <w:lang w:eastAsia="zh-CN"/>
        </w:rPr>
      </w:pPr>
      <w:r>
        <w:rPr>
          <w:rFonts w:hint="eastAsia" w:ascii="黑体" w:hAnsi="黑体" w:eastAsia="黑体" w:cs="黑体"/>
          <w:color w:val="000000" w:themeColor="text1"/>
          <w:szCs w:val="32"/>
        </w:rPr>
        <w:t>第</w:t>
      </w:r>
      <w:r>
        <w:rPr>
          <w:rFonts w:hint="eastAsia" w:ascii="黑体" w:hAnsi="黑体" w:eastAsia="黑体" w:cs="黑体"/>
          <w:color w:val="000000" w:themeColor="text1"/>
          <w:szCs w:val="32"/>
          <w:lang w:eastAsia="zh-CN"/>
        </w:rPr>
        <w:t>八</w:t>
      </w:r>
      <w:r>
        <w:rPr>
          <w:rFonts w:hint="eastAsia" w:ascii="黑体" w:hAnsi="黑体" w:eastAsia="黑体" w:cs="黑体"/>
          <w:color w:val="000000" w:themeColor="text1"/>
          <w:szCs w:val="32"/>
        </w:rPr>
        <w:t>十条</w:t>
      </w:r>
      <w:r>
        <w:rPr>
          <w:rFonts w:hint="eastAsia" w:ascii="楷体" w:hAnsi="楷体" w:eastAsia="楷体" w:cs="楷体"/>
          <w:color w:val="000000" w:themeColor="text1"/>
          <w:kern w:val="44"/>
          <w:szCs w:val="32"/>
        </w:rPr>
        <w:t xml:space="preserve"> </w:t>
      </w:r>
      <w:r>
        <w:rPr>
          <w:rFonts w:hint="eastAsia" w:ascii="黑体" w:hAnsi="黑体" w:eastAsia="黑体" w:cs="黑体"/>
          <w:color w:val="000000" w:themeColor="text1"/>
          <w:szCs w:val="32"/>
        </w:rPr>
        <w:t xml:space="preserve"> </w:t>
      </w:r>
      <w:r>
        <w:rPr>
          <w:rFonts w:hint="eastAsia" w:ascii="仿宋_GB2312" w:hAnsi="仿宋_GB2312" w:cs="仿宋_GB2312"/>
          <w:color w:val="000000" w:themeColor="text1"/>
          <w:szCs w:val="32"/>
        </w:rPr>
        <w:t>养老机构有下列行为之一的，由县级以上民政部门责令改正，给予警告；情节严重的，处</w:t>
      </w:r>
      <w:r>
        <w:rPr>
          <w:rFonts w:hint="eastAsia" w:ascii="仿宋_GB2312" w:hAnsi="仿宋_GB2312" w:cs="仿宋_GB2312"/>
          <w:color w:val="000000" w:themeColor="text1"/>
          <w:szCs w:val="32"/>
          <w:lang w:eastAsia="zh-CN"/>
        </w:rPr>
        <w:t>三千元以上</w:t>
      </w:r>
      <w:r>
        <w:rPr>
          <w:rFonts w:hint="eastAsia" w:ascii="仿宋_GB2312" w:hAnsi="仿宋_GB2312" w:cs="仿宋_GB2312"/>
          <w:color w:val="000000" w:themeColor="text1"/>
          <w:szCs w:val="32"/>
        </w:rPr>
        <w:t>三万元以下罚款</w:t>
      </w:r>
      <w:r>
        <w:rPr>
          <w:rFonts w:hint="eastAsia" w:ascii="仿宋_GB2312" w:hAnsi="仿宋_GB2312" w:cs="仿宋_GB2312"/>
          <w:color w:val="000000" w:themeColor="text1"/>
          <w:szCs w:val="32"/>
          <w:lang w:eastAsia="zh-CN"/>
        </w:rPr>
        <w:t>：</w:t>
      </w:r>
    </w:p>
    <w:p>
      <w:pPr>
        <w:overflowPunct w:val="0"/>
        <w:spacing w:line="560" w:lineRule="exact"/>
        <w:ind w:firstLine="628" w:firstLineChars="200"/>
        <w:rPr>
          <w:rFonts w:ascii="仿宋_GB2312" w:hAnsi="仿宋_GB2312" w:cs="仿宋_GB2312"/>
          <w:color w:val="000000" w:themeColor="text1"/>
          <w:szCs w:val="32"/>
        </w:rPr>
      </w:pPr>
      <w:r>
        <w:rPr>
          <w:rFonts w:hint="eastAsia" w:ascii="仿宋_GB2312" w:hAnsi="仿宋_GB2312" w:cs="仿宋_GB2312"/>
          <w:color w:val="000000" w:themeColor="text1"/>
          <w:szCs w:val="32"/>
        </w:rPr>
        <w:t>（一）未按照规定开展入院评估的；</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（二）未与老年人或者其代理人签订服务</w:t>
      </w:r>
      <w:r>
        <w:rPr>
          <w:rFonts w:hint="eastAsia" w:ascii="仿宋_GB2312" w:hAnsi="仿宋_GB2312" w:cs="仿宋_GB2312"/>
          <w:color w:val="auto"/>
          <w:szCs w:val="32"/>
        </w:rPr>
        <w:t>合同</w:t>
      </w:r>
      <w:r>
        <w:rPr>
          <w:rFonts w:hint="eastAsia" w:ascii="仿宋_GB2312" w:hAnsi="仿宋_GB2312" w:cs="仿宋_GB2312"/>
          <w:color w:val="000000" w:themeColor="text1"/>
          <w:szCs w:val="32"/>
        </w:rPr>
        <w:t>，或者未按照</w:t>
      </w:r>
      <w:r>
        <w:rPr>
          <w:rFonts w:hint="eastAsia" w:ascii="仿宋_GB2312" w:hAnsi="仿宋_GB2312" w:cs="仿宋_GB2312"/>
          <w:color w:val="auto"/>
          <w:szCs w:val="32"/>
        </w:rPr>
        <w:t>合同</w:t>
      </w:r>
      <w:r>
        <w:rPr>
          <w:rFonts w:hint="eastAsia" w:ascii="仿宋_GB2312" w:hAnsi="仿宋_GB2312" w:cs="仿宋_GB2312"/>
          <w:color w:val="000000" w:themeColor="text1"/>
          <w:szCs w:val="32"/>
        </w:rPr>
        <w:t>约定提供服务的；</w:t>
      </w:r>
    </w:p>
    <w:p>
      <w:pPr>
        <w:overflowPunct w:val="0"/>
        <w:spacing w:line="560" w:lineRule="exact"/>
        <w:ind w:firstLine="628" w:firstLineChars="200"/>
        <w:rPr>
          <w:rFonts w:ascii="仿宋_GB2312" w:hAnsi="仿宋_GB2312" w:cs="仿宋_GB2312"/>
          <w:color w:val="000000" w:themeColor="text1"/>
          <w:szCs w:val="32"/>
        </w:rPr>
      </w:pPr>
      <w:r>
        <w:rPr>
          <w:rFonts w:hint="eastAsia" w:ascii="仿宋_GB2312" w:hAnsi="仿宋_GB2312" w:cs="仿宋_GB2312"/>
          <w:color w:val="000000" w:themeColor="text1"/>
          <w:szCs w:val="32"/>
        </w:rPr>
        <w:t>（三）未按照有关强制性国家标准提供服务的；</w:t>
      </w:r>
    </w:p>
    <w:p>
      <w:pPr>
        <w:overflowPunct w:val="0"/>
        <w:spacing w:line="560" w:lineRule="exact"/>
        <w:ind w:firstLine="628" w:firstLineChars="200"/>
        <w:rPr>
          <w:rFonts w:ascii="仿宋_GB2312" w:hAnsi="仿宋_GB2312" w:cs="仿宋_GB2312"/>
          <w:color w:val="000000" w:themeColor="text1"/>
          <w:spacing w:val="-6"/>
          <w:szCs w:val="32"/>
        </w:rPr>
      </w:pPr>
      <w:r>
        <w:rPr>
          <w:rFonts w:hint="eastAsia" w:ascii="仿宋_GB2312" w:hAnsi="仿宋_GB2312" w:cs="仿宋_GB2312"/>
          <w:color w:val="000000" w:themeColor="text1"/>
          <w:szCs w:val="32"/>
        </w:rPr>
        <w:t>（四）</w:t>
      </w:r>
      <w:r>
        <w:rPr>
          <w:rFonts w:hint="eastAsia" w:ascii="仿宋_GB2312" w:hAnsi="仿宋_GB2312" w:cs="仿宋_GB2312"/>
          <w:color w:val="000000" w:themeColor="text1"/>
          <w:spacing w:val="-6"/>
          <w:szCs w:val="32"/>
        </w:rPr>
        <w:t>利用养老机构的设施开展与养老服务无关活动的；</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（五）未按照本条例规定预防和处置突发事件的；</w:t>
      </w:r>
    </w:p>
    <w:p>
      <w:pPr>
        <w:overflowPunct w:val="0"/>
        <w:spacing w:line="560" w:lineRule="exact"/>
        <w:ind w:firstLine="628" w:firstLineChars="200"/>
        <w:rPr>
          <w:rFonts w:hint="eastAsia" w:ascii="仿宋_GB2312" w:hAnsi="仿宋_GB2312" w:cs="仿宋_GB2312"/>
          <w:color w:val="000000" w:themeColor="text1"/>
          <w:szCs w:val="32"/>
          <w:lang w:eastAsia="zh-CN"/>
        </w:rPr>
      </w:pPr>
      <w:r>
        <w:rPr>
          <w:rFonts w:hint="eastAsia" w:ascii="仿宋_GB2312" w:hAnsi="仿宋_GB2312" w:cs="仿宋_GB2312"/>
          <w:color w:val="000000" w:themeColor="text1"/>
          <w:szCs w:val="32"/>
          <w:lang w:eastAsia="zh-CN"/>
        </w:rPr>
        <w:t>（六）</w:t>
      </w:r>
      <w:r>
        <w:rPr>
          <w:rFonts w:hint="eastAsia" w:ascii="仿宋_GB2312" w:hAnsi="仿宋_GB2312" w:cs="仿宋_GB2312"/>
          <w:color w:val="000000" w:themeColor="text1"/>
          <w:szCs w:val="32"/>
        </w:rPr>
        <w:t>歧视、侮辱、虐待老年人以及其他侵害老年人人身和财产权益行为的</w:t>
      </w:r>
      <w:r>
        <w:rPr>
          <w:rFonts w:hint="eastAsia" w:ascii="仿宋_GB2312" w:hAnsi="仿宋_GB2312" w:cs="仿宋_GB2312"/>
          <w:color w:val="000000" w:themeColor="text1"/>
          <w:szCs w:val="32"/>
          <w:lang w:eastAsia="zh-CN"/>
        </w:rPr>
        <w:t>；</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w:t>
      </w:r>
      <w:r>
        <w:rPr>
          <w:rFonts w:hint="eastAsia" w:ascii="仿宋_GB2312" w:hAnsi="仿宋_GB2312" w:cs="仿宋_GB2312"/>
          <w:color w:val="000000" w:themeColor="text1"/>
          <w:szCs w:val="32"/>
          <w:lang w:eastAsia="zh-CN"/>
        </w:rPr>
        <w:t>七</w:t>
      </w:r>
      <w:r>
        <w:rPr>
          <w:rFonts w:hint="eastAsia" w:ascii="仿宋_GB2312" w:hAnsi="仿宋_GB2312" w:cs="仿宋_GB2312"/>
          <w:color w:val="000000" w:themeColor="text1"/>
          <w:szCs w:val="32"/>
        </w:rPr>
        <w:t>）向负责监督检查的相关部门隐瞒有关情况、提供虚假材料或者拒绝提供真实材料的；</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w:t>
      </w:r>
      <w:r>
        <w:rPr>
          <w:rFonts w:hint="eastAsia" w:ascii="仿宋_GB2312" w:hAnsi="仿宋_GB2312" w:cs="仿宋_GB2312"/>
          <w:color w:val="000000" w:themeColor="text1"/>
          <w:szCs w:val="32"/>
          <w:lang w:eastAsia="zh-CN"/>
        </w:rPr>
        <w:t>八</w:t>
      </w:r>
      <w:r>
        <w:rPr>
          <w:rFonts w:hint="eastAsia" w:ascii="仿宋_GB2312" w:hAnsi="仿宋_GB2312" w:cs="仿宋_GB2312"/>
          <w:color w:val="000000" w:themeColor="text1"/>
          <w:szCs w:val="32"/>
        </w:rPr>
        <w:t>）法律、法规规定的其他违法行为。</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lang w:eastAsia="zh-CN"/>
        </w:rPr>
        <w:t>前款规定的行为，侵害老年人合法权益的，依法承担民事责任；构成犯罪的，依法追究刑事责任。</w:t>
      </w:r>
    </w:p>
    <w:p>
      <w:pPr>
        <w:overflowPunct w:val="0"/>
        <w:spacing w:line="560" w:lineRule="exact"/>
        <w:ind w:firstLine="628" w:firstLineChars="200"/>
        <w:rPr>
          <w:rFonts w:ascii="仿宋_GB2312" w:hAnsi="仿宋_GB2312"/>
          <w:color w:val="000000" w:themeColor="text1"/>
          <w:spacing w:val="-6"/>
          <w:szCs w:val="32"/>
        </w:rPr>
      </w:pPr>
      <w:r>
        <w:rPr>
          <w:rFonts w:hint="eastAsia" w:ascii="黑体" w:hAnsi="黑体" w:eastAsia="黑体" w:cs="黑体"/>
          <w:color w:val="000000" w:themeColor="text1"/>
          <w:szCs w:val="32"/>
        </w:rPr>
        <w:t>第</w:t>
      </w:r>
      <w:r>
        <w:rPr>
          <w:rFonts w:hint="eastAsia" w:ascii="黑体" w:hAnsi="黑体" w:eastAsia="黑体" w:cs="黑体"/>
          <w:color w:val="000000" w:themeColor="text1"/>
          <w:szCs w:val="32"/>
          <w:lang w:eastAsia="zh-CN"/>
        </w:rPr>
        <w:t>八</w:t>
      </w:r>
      <w:r>
        <w:rPr>
          <w:rFonts w:hint="eastAsia" w:ascii="黑体" w:hAnsi="黑体" w:eastAsia="黑体" w:cs="黑体"/>
          <w:color w:val="000000" w:themeColor="text1"/>
          <w:szCs w:val="32"/>
        </w:rPr>
        <w:t>十</w:t>
      </w:r>
      <w:r>
        <w:rPr>
          <w:rFonts w:hint="eastAsia" w:ascii="黑体" w:hAnsi="黑体" w:eastAsia="黑体" w:cs="黑体"/>
          <w:color w:val="000000" w:themeColor="text1"/>
          <w:szCs w:val="32"/>
          <w:lang w:eastAsia="zh-CN"/>
        </w:rPr>
        <w:t>一</w:t>
      </w:r>
      <w:r>
        <w:rPr>
          <w:rFonts w:hint="eastAsia" w:ascii="黑体" w:hAnsi="黑体" w:eastAsia="黑体" w:cs="黑体"/>
          <w:color w:val="000000" w:themeColor="text1"/>
          <w:szCs w:val="32"/>
        </w:rPr>
        <w:t>条</w:t>
      </w:r>
      <w:r>
        <w:rPr>
          <w:rFonts w:hint="eastAsia" w:ascii="楷体" w:hAnsi="楷体" w:eastAsia="楷体" w:cs="楷体"/>
          <w:color w:val="000000" w:themeColor="text1"/>
          <w:kern w:val="44"/>
          <w:szCs w:val="32"/>
        </w:rPr>
        <w:t xml:space="preserve"> </w:t>
      </w:r>
      <w:r>
        <w:rPr>
          <w:rFonts w:hint="eastAsia" w:ascii="CESI楷体-GB2312" w:hAnsi="CESI楷体-GB2312" w:eastAsia="CESI楷体-GB2312" w:cs="CESI楷体-GB2312"/>
          <w:color w:val="000000" w:themeColor="text1"/>
          <w:szCs w:val="32"/>
        </w:rPr>
        <w:t xml:space="preserve"> </w:t>
      </w:r>
      <w:r>
        <w:rPr>
          <w:rFonts w:hint="eastAsia" w:ascii="仿宋_GB2312" w:hAnsi="仿宋_GB2312"/>
          <w:color w:val="000000" w:themeColor="text1"/>
          <w:spacing w:val="-6"/>
          <w:szCs w:val="32"/>
        </w:rPr>
        <w:t>各级人民政府有关部门及其工作人员未履行法定职责或者滥用职权、玩忽职守、徇私舞弊的，由上级主管部门或者其所在单位责令改正，对直接负责的主管人员和其他直接责任人员依法给予处分；构成犯罪的，依法追究刑事责任。</w:t>
      </w:r>
    </w:p>
    <w:p>
      <w:pPr>
        <w:pStyle w:val="4"/>
        <w:rPr>
          <w:color w:val="000000" w:themeColor="text1"/>
        </w:rPr>
      </w:pPr>
    </w:p>
    <w:p>
      <w:pPr>
        <w:numPr>
          <w:ilvl w:val="0"/>
          <w:numId w:val="2"/>
        </w:numPr>
        <w:overflowPunct w:val="0"/>
        <w:spacing w:line="560" w:lineRule="exact"/>
        <w:ind w:firstLine="0"/>
        <w:jc w:val="center"/>
        <w:rPr>
          <w:rFonts w:ascii="黑体" w:hAnsi="黑体" w:eastAsia="黑体" w:cs="黑体"/>
          <w:color w:val="000000" w:themeColor="text1"/>
        </w:rPr>
      </w:pPr>
      <w:r>
        <w:rPr>
          <w:rFonts w:hint="eastAsia" w:ascii="黑体" w:hAnsi="黑体" w:eastAsia="黑体" w:cs="黑体"/>
          <w:bCs/>
          <w:color w:val="000000" w:themeColor="text1"/>
          <w:szCs w:val="32"/>
        </w:rPr>
        <w:t xml:space="preserve"> 附  则</w:t>
      </w:r>
    </w:p>
    <w:p>
      <w:pPr>
        <w:overflowPunct w:val="0"/>
        <w:spacing w:line="560" w:lineRule="exact"/>
        <w:ind w:firstLine="628" w:firstLineChars="200"/>
        <w:rPr>
          <w:rFonts w:ascii="黑体" w:hAnsi="黑体" w:eastAsia="黑体"/>
          <w:color w:val="000000" w:themeColor="text1"/>
          <w:szCs w:val="32"/>
        </w:rPr>
      </w:pPr>
    </w:p>
    <w:p>
      <w:pPr>
        <w:overflowPunct w:val="0"/>
        <w:spacing w:line="560" w:lineRule="exact"/>
        <w:ind w:firstLine="628" w:firstLineChars="200"/>
        <w:rPr>
          <w:rFonts w:ascii="仿宋_GB2312" w:hAnsi="仿宋_GB2312" w:cs="仿宋_GB2312"/>
          <w:color w:val="000000" w:themeColor="text1"/>
          <w:szCs w:val="32"/>
        </w:rPr>
      </w:pPr>
      <w:r>
        <w:rPr>
          <w:rFonts w:hint="eastAsia" w:ascii="黑体" w:hAnsi="黑体" w:eastAsia="黑体" w:cs="黑体"/>
          <w:color w:val="000000" w:themeColor="text1"/>
          <w:szCs w:val="32"/>
        </w:rPr>
        <w:t>第</w:t>
      </w:r>
      <w:r>
        <w:rPr>
          <w:rFonts w:hint="eastAsia" w:ascii="黑体" w:hAnsi="黑体" w:eastAsia="黑体" w:cs="黑体"/>
          <w:color w:val="000000" w:themeColor="text1"/>
          <w:szCs w:val="32"/>
          <w:lang w:eastAsia="zh-CN"/>
        </w:rPr>
        <w:t>八</w:t>
      </w:r>
      <w:r>
        <w:rPr>
          <w:rFonts w:hint="eastAsia" w:ascii="黑体" w:hAnsi="黑体" w:eastAsia="黑体" w:cs="黑体"/>
          <w:color w:val="000000" w:themeColor="text1"/>
          <w:szCs w:val="32"/>
        </w:rPr>
        <w:t>十</w:t>
      </w:r>
      <w:r>
        <w:rPr>
          <w:rFonts w:hint="eastAsia" w:ascii="黑体" w:hAnsi="黑体" w:eastAsia="黑体" w:cs="黑体"/>
          <w:color w:val="000000" w:themeColor="text1"/>
          <w:szCs w:val="32"/>
          <w:lang w:eastAsia="zh-CN"/>
        </w:rPr>
        <w:t>二</w:t>
      </w:r>
      <w:r>
        <w:rPr>
          <w:rFonts w:hint="eastAsia" w:ascii="黑体" w:hAnsi="黑体" w:eastAsia="黑体" w:cs="黑体"/>
          <w:color w:val="000000" w:themeColor="text1"/>
          <w:szCs w:val="32"/>
        </w:rPr>
        <w:t>条</w:t>
      </w:r>
      <w:r>
        <w:rPr>
          <w:rFonts w:hint="eastAsia" w:ascii="楷体" w:hAnsi="楷体" w:eastAsia="楷体" w:cs="楷体"/>
          <w:color w:val="000000" w:themeColor="text1"/>
          <w:kern w:val="44"/>
          <w:szCs w:val="32"/>
        </w:rPr>
        <w:t xml:space="preserve"> </w:t>
      </w:r>
      <w:r>
        <w:rPr>
          <w:rFonts w:hint="eastAsia" w:ascii="黑体" w:hAnsi="黑体" w:eastAsia="黑体" w:cs="黑体"/>
          <w:color w:val="000000" w:themeColor="text1"/>
          <w:szCs w:val="32"/>
        </w:rPr>
        <w:t xml:space="preserve"> </w:t>
      </w:r>
      <w:r>
        <w:rPr>
          <w:rFonts w:hint="eastAsia" w:ascii="仿宋_GB2312" w:hAnsi="仿宋_GB2312" w:cs="仿宋_GB2312"/>
          <w:color w:val="000000" w:themeColor="text1"/>
          <w:szCs w:val="32"/>
        </w:rPr>
        <w:t>本条例下列用语的含义：</w:t>
      </w:r>
    </w:p>
    <w:p>
      <w:pPr>
        <w:overflowPunct w:val="0"/>
        <w:spacing w:line="560" w:lineRule="exact"/>
        <w:ind w:firstLine="628" w:firstLineChars="200"/>
        <w:rPr>
          <w:rFonts w:ascii="仿宋_GB2312" w:hAnsi="仿宋_GB2312" w:cs="仿宋_GB2312"/>
          <w:color w:val="000000" w:themeColor="text1"/>
          <w:szCs w:val="32"/>
        </w:rPr>
      </w:pPr>
      <w:r>
        <w:rPr>
          <w:rFonts w:hint="eastAsia" w:ascii="仿宋_GB2312" w:hAnsi="仿宋_GB2312" w:cs="仿宋_GB2312"/>
          <w:color w:val="000000" w:themeColor="text1"/>
          <w:szCs w:val="32"/>
        </w:rPr>
        <w:t>（一）养老服务机构，是指养老机构、居家社区养老服务机构，以及经营范围和组织章程中包含养老服务内容的其他企业、事业单位和社会组织。</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养老</w:t>
      </w:r>
      <w:r>
        <w:rPr>
          <w:rFonts w:hint="eastAsia" w:ascii="仿宋_GB2312" w:hAnsi="仿宋_GB2312" w:cs="仿宋_GB2312"/>
          <w:color w:val="auto"/>
          <w:szCs w:val="32"/>
        </w:rPr>
        <w:t>机</w:t>
      </w:r>
      <w:r>
        <w:rPr>
          <w:rFonts w:hint="eastAsia" w:ascii="仿宋_GB2312" w:hAnsi="仿宋_GB2312" w:cs="仿宋_GB2312"/>
          <w:color w:val="000000" w:themeColor="text1"/>
          <w:szCs w:val="32"/>
        </w:rPr>
        <w:t>构，是指依法办理登记，为老年人提供全日集中</w:t>
      </w:r>
      <w:r>
        <w:rPr>
          <w:rFonts w:hint="eastAsia" w:ascii="仿宋_GB2312" w:hAnsi="仿宋_GB2312" w:cs="仿宋_GB2312"/>
          <w:color w:val="000000" w:themeColor="text1"/>
          <w:szCs w:val="32"/>
          <w:lang w:eastAsia="zh-CN"/>
        </w:rPr>
        <w:t>食宿、</w:t>
      </w:r>
      <w:r>
        <w:rPr>
          <w:rFonts w:hint="eastAsia" w:ascii="仿宋_GB2312" w:hAnsi="仿宋_GB2312" w:cs="仿宋_GB2312"/>
          <w:color w:val="000000" w:themeColor="text1"/>
          <w:szCs w:val="32"/>
        </w:rPr>
        <w:t>照料</w:t>
      </w:r>
      <w:r>
        <w:rPr>
          <w:rFonts w:hint="eastAsia" w:ascii="仿宋_GB2312" w:hAnsi="仿宋_GB2312" w:cs="仿宋_GB2312"/>
          <w:color w:val="000000" w:themeColor="text1"/>
          <w:szCs w:val="32"/>
          <w:lang w:eastAsia="zh-CN"/>
        </w:rPr>
        <w:t>和</w:t>
      </w:r>
      <w:r>
        <w:rPr>
          <w:rFonts w:hint="eastAsia" w:ascii="仿宋_GB2312" w:hAnsi="仿宋_GB2312" w:cs="仿宋_GB2312"/>
          <w:color w:val="000000" w:themeColor="text1"/>
          <w:szCs w:val="32"/>
        </w:rPr>
        <w:t>护理服务，床位数在十张以上的机构，包括营利性养老机构和非营利性养老机构。</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居家社区养老服务机构，是指由政府、社会组织、企业和个人为居家老年人提供助餐、助浴、助洁、助急、助医等养老服务的机构。</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（二）养老服务设施，是指专门为老年人提供</w:t>
      </w:r>
      <w:r>
        <w:rPr>
          <w:rFonts w:hint="eastAsia" w:ascii="仿宋_GB2312" w:hAnsi="仿宋_GB2312" w:cs="仿宋_GB2312"/>
          <w:color w:val="000000" w:themeColor="text1"/>
          <w:szCs w:val="32"/>
          <w:lang w:eastAsia="zh-CN"/>
        </w:rPr>
        <w:t>食宿条件、</w:t>
      </w:r>
      <w:r>
        <w:rPr>
          <w:rFonts w:hint="eastAsia" w:ascii="仿宋_GB2312" w:hAnsi="仿宋_GB2312" w:cs="仿宋_GB2312"/>
          <w:color w:val="000000" w:themeColor="text1"/>
          <w:szCs w:val="32"/>
        </w:rPr>
        <w:t>生活照料、康复护理、文体娱乐等服务的房屋、场地等。</w:t>
      </w:r>
    </w:p>
    <w:p>
      <w:pPr>
        <w:overflowPunct w:val="0"/>
        <w:spacing w:line="560" w:lineRule="exact"/>
        <w:ind w:firstLine="628" w:firstLineChars="200"/>
        <w:rPr>
          <w:rFonts w:hint="eastAsia" w:ascii="仿宋_GB2312" w:hAnsi="仿宋_GB2312" w:cs="仿宋_GB2312"/>
          <w:color w:val="000000" w:themeColor="text1"/>
          <w:szCs w:val="32"/>
        </w:rPr>
      </w:pPr>
      <w:r>
        <w:rPr>
          <w:rFonts w:hint="eastAsia" w:ascii="仿宋_GB2312" w:hAnsi="仿宋_GB2312" w:cs="仿宋_GB2312"/>
          <w:color w:val="000000" w:themeColor="text1"/>
          <w:szCs w:val="32"/>
        </w:rPr>
        <w:t>（三）计划生育特殊家庭，是指独生子女三级以上残疾或者死亡，未再生育或者收养子女的家庭。</w:t>
      </w:r>
    </w:p>
    <w:p>
      <w:pPr>
        <w:overflowPunct w:val="0"/>
        <w:spacing w:line="560" w:lineRule="exact"/>
        <w:ind w:firstLine="628" w:firstLineChars="200"/>
        <w:rPr>
          <w:rFonts w:ascii="仿宋_GB2312" w:hAnsi="仿宋_GB2312" w:cs="仿宋_GB2312"/>
          <w:color w:val="000000" w:themeColor="text1"/>
          <w:szCs w:val="32"/>
        </w:rPr>
      </w:pPr>
      <w:r>
        <w:rPr>
          <w:rFonts w:hint="eastAsia" w:ascii="仿宋_GB2312" w:hAnsi="仿宋_GB2312" w:cs="仿宋_GB2312"/>
          <w:color w:val="000000" w:themeColor="text1"/>
          <w:szCs w:val="32"/>
        </w:rPr>
        <w:t>（四）特困人员，是指无劳动能力、无生活来源、无赡养人和扶养人，或者其赡养人和扶养人确无赡养能力或者扶养能力的老年人。</w:t>
      </w:r>
    </w:p>
    <w:p>
      <w:pPr>
        <w:overflowPunct w:val="0"/>
        <w:spacing w:line="560" w:lineRule="exact"/>
        <w:ind w:firstLine="628" w:firstLineChars="200"/>
        <w:rPr>
          <w:color w:val="000000" w:themeColor="text1"/>
          <w:szCs w:val="32"/>
        </w:rPr>
      </w:pPr>
      <w:r>
        <w:rPr>
          <w:rFonts w:hint="eastAsia" w:ascii="黑体" w:hAnsi="黑体" w:eastAsia="黑体" w:cs="黑体"/>
          <w:color w:val="000000" w:themeColor="text1"/>
          <w:szCs w:val="32"/>
        </w:rPr>
        <w:t>第</w:t>
      </w:r>
      <w:r>
        <w:rPr>
          <w:rFonts w:hint="eastAsia" w:ascii="黑体" w:hAnsi="黑体" w:eastAsia="黑体" w:cs="黑体"/>
          <w:color w:val="000000" w:themeColor="text1"/>
          <w:szCs w:val="32"/>
          <w:lang w:eastAsia="zh-CN"/>
        </w:rPr>
        <w:t>八</w:t>
      </w:r>
      <w:r>
        <w:rPr>
          <w:rFonts w:hint="eastAsia" w:ascii="黑体" w:hAnsi="黑体" w:eastAsia="黑体" w:cs="黑体"/>
          <w:color w:val="000000" w:themeColor="text1"/>
          <w:szCs w:val="32"/>
        </w:rPr>
        <w:t>十</w:t>
      </w:r>
      <w:r>
        <w:rPr>
          <w:rFonts w:hint="eastAsia" w:ascii="黑体" w:hAnsi="黑体" w:eastAsia="黑体" w:cs="黑体"/>
          <w:color w:val="000000" w:themeColor="text1"/>
          <w:szCs w:val="32"/>
          <w:lang w:eastAsia="zh-CN"/>
        </w:rPr>
        <w:t>三</w:t>
      </w:r>
      <w:r>
        <w:rPr>
          <w:rFonts w:hint="eastAsia" w:ascii="黑体" w:hAnsi="黑体" w:eastAsia="黑体" w:cs="黑体"/>
          <w:color w:val="000000" w:themeColor="text1"/>
          <w:szCs w:val="32"/>
        </w:rPr>
        <w:t>条</w:t>
      </w:r>
      <w:r>
        <w:rPr>
          <w:rFonts w:hint="eastAsia" w:ascii="仿宋_GB2312" w:hAnsi="仿宋_GB2312"/>
          <w:color w:val="000000" w:themeColor="text1"/>
          <w:szCs w:val="32"/>
        </w:rPr>
        <w:t xml:space="preserve">  本条例自</w:t>
      </w:r>
      <w:r>
        <w:rPr>
          <w:rFonts w:hint="eastAsia" w:ascii="CESI仿宋-GB2312" w:hAnsi="CESI仿宋-GB2312" w:eastAsia="CESI仿宋-GB2312" w:cs="CESI仿宋-GB2312"/>
          <w:sz w:val="32"/>
          <w:szCs w:val="32"/>
        </w:rPr>
        <w:t>2023年1月1日</w:t>
      </w:r>
      <w:r>
        <w:rPr>
          <w:rFonts w:hint="eastAsia" w:ascii="仿宋_GB2312" w:hAnsi="仿宋_GB2312"/>
          <w:color w:val="000000" w:themeColor="text1"/>
          <w:szCs w:val="32"/>
        </w:rPr>
        <w:t>起施行。</w:t>
      </w:r>
    </w:p>
    <w:sectPr>
      <w:footerReference r:id="rId3" w:type="default"/>
      <w:pgSz w:w="11906" w:h="16838"/>
      <w:pgMar w:top="2098" w:right="1587" w:bottom="1587" w:left="1587" w:header="1134" w:footer="1474" w:gutter="0"/>
      <w:pgNumType w:fmt="numberInDash"/>
      <w:cols w:space="720" w:num="1"/>
      <w:docGrid w:type="linesAndChars" w:linePitch="605" w:charSpace="-12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900AB6E2-A289-47CF-8E7A-D7B4EC58848D}"/>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60377A97-D76C-4F3B-BB5E-A16AA9014181}"/>
  </w:font>
  <w:font w:name="仿宋_GB2312">
    <w:altName w:val="仿宋"/>
    <w:panose1 w:val="02010609030101010101"/>
    <w:charset w:val="86"/>
    <w:family w:val="modern"/>
    <w:pitch w:val="default"/>
    <w:sig w:usb0="00000000" w:usb1="00000000" w:usb2="00000000" w:usb3="00000000" w:csb0="00040000" w:csb1="00000000"/>
    <w:embedRegular r:id="rId3" w:fontKey="{77500385-1F56-4614-A90B-CDA5CB881ED0}"/>
  </w:font>
  <w:font w:name="楷体_GB2312">
    <w:altName w:val="楷体"/>
    <w:panose1 w:val="02010609030101010101"/>
    <w:charset w:val="86"/>
    <w:family w:val="auto"/>
    <w:pitch w:val="default"/>
    <w:sig w:usb0="00000000" w:usb1="00000000" w:usb2="00000000" w:usb3="00000000" w:csb0="00040000" w:csb1="00000000"/>
  </w:font>
  <w:font w:name="CESI楷体-GB2312">
    <w:altName w:val="宋体"/>
    <w:panose1 w:val="02000500000000000000"/>
    <w:charset w:val="86"/>
    <w:family w:val="auto"/>
    <w:pitch w:val="default"/>
    <w:sig w:usb0="00000000" w:usb1="00000000" w:usb2="00000012" w:usb3="00000000" w:csb0="0004000F" w:csb1="00000000"/>
    <w:embedRegular r:id="rId4" w:fontKey="{AC008DFE-AFF9-49D2-BE01-ADA83CF2587A}"/>
  </w:font>
  <w:font w:name="仿宋">
    <w:panose1 w:val="02010609060101010101"/>
    <w:charset w:val="86"/>
    <w:family w:val="modern"/>
    <w:pitch w:val="default"/>
    <w:sig w:usb0="800002BF" w:usb1="38CF7CFA" w:usb2="00000016" w:usb3="00000000" w:csb0="00040001" w:csb1="00000000"/>
    <w:embedRegular r:id="rId5" w:fontKey="{4D9D9DD1-D7F3-4CE4-8AA6-1B35DF7A2573}"/>
  </w:font>
  <w:font w:name="楷体">
    <w:panose1 w:val="02010609060101010101"/>
    <w:charset w:val="86"/>
    <w:family w:val="modern"/>
    <w:pitch w:val="default"/>
    <w:sig w:usb0="800002BF" w:usb1="38CF7CFA" w:usb2="00000016" w:usb3="00000000" w:csb0="00040001" w:csb1="00000000"/>
    <w:embedRegular r:id="rId6" w:fontKey="{B49BDF9F-2943-476A-A024-C5998957ACFD}"/>
  </w:font>
  <w:font w:name="CESI黑体-GB2312">
    <w:altName w:val="黑体"/>
    <w:panose1 w:val="02000500000000000000"/>
    <w:charset w:val="86"/>
    <w:family w:val="auto"/>
    <w:pitch w:val="default"/>
    <w:sig w:usb0="00000000" w:usb1="00000000" w:usb2="00000012" w:usb3="00000000" w:csb0="0004000F" w:csb1="00000000"/>
    <w:embedRegular r:id="rId7" w:fontKey="{C6A8485E-682E-4C72-90AB-3872E9620B42}"/>
  </w:font>
  <w:font w:name="方正仿宋_GBK">
    <w:panose1 w:val="02000000000000000000"/>
    <w:charset w:val="86"/>
    <w:family w:val="script"/>
    <w:pitch w:val="default"/>
    <w:sig w:usb0="A00002BF" w:usb1="38CF7CFA" w:usb2="00082016" w:usb3="00000000" w:csb0="00040001" w:csb1="00000000"/>
    <w:embedRegular r:id="rId8" w:fontKey="{3028001F-17DA-422A-8F90-24CE111E3948}"/>
  </w:font>
  <w:font w:name="微软雅黑">
    <w:panose1 w:val="020B0503020204020204"/>
    <w:charset w:val="86"/>
    <w:family w:val="swiss"/>
    <w:pitch w:val="default"/>
    <w:sig w:usb0="80000287" w:usb1="2ACF3C50" w:usb2="00000016" w:usb3="00000000" w:csb0="0004001F" w:csb1="00000000"/>
    <w:embedRegular r:id="rId9" w:fontKey="{3273B03A-0768-4CFF-8B8D-BEECB6013F81}"/>
  </w:font>
  <w:font w:name="CESI仿宋-GB2312">
    <w:altName w:val="仿宋"/>
    <w:panose1 w:val="02000500000000000000"/>
    <w:charset w:val="86"/>
    <w:family w:val="auto"/>
    <w:pitch w:val="default"/>
    <w:sig w:usb0="00000000" w:usb1="00000000" w:usb2="00000010" w:usb3="00000000" w:csb0="0004000F" w:csb1="00000000"/>
    <w:embedRegular r:id="rId10" w:fontKey="{7A33526D-C613-40D0-8D47-99C7C4E25A12}"/>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LNJWO7QAAAABQEAAA8AAAAAAAAAAQAgAAAAOAAAAGRycy9k&#10;b3ducmV2LnhtbFBLAQIUABQAAAAIAIdO4kCDyyBRuwEAAFoDAAAOAAAAAAAAAAEAIAAAADUBAABk&#10;cnMvZTJvRG9jLnhtbFBLBQYAAAAABgAGAFkBAABiBQAAAAA=&#10;">
          <v:path/>
          <v:fill on="f" focussize="0,0"/>
          <v:stroke on="f" weight="0.5pt" joinstyle="miter"/>
          <v:imagedata o:title=""/>
          <o:lock v:ext="edit"/>
          <v:textbox inset="0mm,0mm,0mm,0mm" style="mso-fit-shape-to-text:t;">
            <w:txbxContent>
              <w:p>
                <w:pPr>
                  <w:pStyle w:val="5"/>
                </w:pPr>
                <w:r>
                  <w:fldChar w:fldCharType="begin"/>
                </w:r>
                <w:r>
                  <w:instrText xml:space="preserve"> PAGE  \* MERGEFORMAT </w:instrText>
                </w:r>
                <w:r>
                  <w:fldChar w:fldCharType="separate"/>
                </w:r>
                <w:r>
                  <w:t>- 28 -</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5460DA"/>
    <w:multiLevelType w:val="singleLevel"/>
    <w:tmpl w:val="F95460DA"/>
    <w:lvl w:ilvl="0" w:tentative="0">
      <w:start w:val="1"/>
      <w:numFmt w:val="chineseCounting"/>
      <w:suff w:val="nothing"/>
      <w:lvlText w:val="（%1）"/>
      <w:lvlJc w:val="left"/>
      <w:rPr>
        <w:rFonts w:hint="eastAsia"/>
      </w:rPr>
    </w:lvl>
  </w:abstractNum>
  <w:abstractNum w:abstractNumId="1">
    <w:nsid w:val="16AEA2EA"/>
    <w:multiLevelType w:val="singleLevel"/>
    <w:tmpl w:val="16AEA2EA"/>
    <w:lvl w:ilvl="0" w:tentative="0">
      <w:start w:val="8"/>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NWMxNDUyNTNkNWNiNDMxOWIzZjFiY2Q4ZWUyOWU2OTUifQ=="/>
  </w:docVars>
  <w:rsids>
    <w:rsidRoot w:val="00F00E60"/>
    <w:rsid w:val="00011C59"/>
    <w:rsid w:val="0002753D"/>
    <w:rsid w:val="000F1466"/>
    <w:rsid w:val="0019107D"/>
    <w:rsid w:val="001C49FA"/>
    <w:rsid w:val="001F6A9F"/>
    <w:rsid w:val="00225144"/>
    <w:rsid w:val="00231AA8"/>
    <w:rsid w:val="0029678D"/>
    <w:rsid w:val="00297264"/>
    <w:rsid w:val="002E67F2"/>
    <w:rsid w:val="003F786D"/>
    <w:rsid w:val="00423A05"/>
    <w:rsid w:val="0044016C"/>
    <w:rsid w:val="00483AC9"/>
    <w:rsid w:val="004C2C94"/>
    <w:rsid w:val="004E6AC5"/>
    <w:rsid w:val="005052FD"/>
    <w:rsid w:val="00545D45"/>
    <w:rsid w:val="005508FC"/>
    <w:rsid w:val="005C68FA"/>
    <w:rsid w:val="005E2070"/>
    <w:rsid w:val="005F1B1E"/>
    <w:rsid w:val="0061710E"/>
    <w:rsid w:val="006650BD"/>
    <w:rsid w:val="0067111C"/>
    <w:rsid w:val="006B6A58"/>
    <w:rsid w:val="006E3D12"/>
    <w:rsid w:val="00701C05"/>
    <w:rsid w:val="0080156A"/>
    <w:rsid w:val="00837844"/>
    <w:rsid w:val="00841347"/>
    <w:rsid w:val="0094776A"/>
    <w:rsid w:val="00995B2E"/>
    <w:rsid w:val="009F03A6"/>
    <w:rsid w:val="009F37CA"/>
    <w:rsid w:val="00A02909"/>
    <w:rsid w:val="00A36938"/>
    <w:rsid w:val="00AD63C5"/>
    <w:rsid w:val="00B13147"/>
    <w:rsid w:val="00B473FC"/>
    <w:rsid w:val="00B663AB"/>
    <w:rsid w:val="00B73D57"/>
    <w:rsid w:val="00B73F4D"/>
    <w:rsid w:val="00B8523B"/>
    <w:rsid w:val="00BB2861"/>
    <w:rsid w:val="00BD02F9"/>
    <w:rsid w:val="00C2799A"/>
    <w:rsid w:val="00C3294D"/>
    <w:rsid w:val="00C5665F"/>
    <w:rsid w:val="00CE04FA"/>
    <w:rsid w:val="00CE6B8A"/>
    <w:rsid w:val="00D4699B"/>
    <w:rsid w:val="00DB50E7"/>
    <w:rsid w:val="00DE2F2E"/>
    <w:rsid w:val="00E96154"/>
    <w:rsid w:val="00EC1A28"/>
    <w:rsid w:val="00EF6BFB"/>
    <w:rsid w:val="00F00E60"/>
    <w:rsid w:val="00F67E67"/>
    <w:rsid w:val="00F937FD"/>
    <w:rsid w:val="00FD6208"/>
    <w:rsid w:val="00FF6FA4"/>
    <w:rsid w:val="013F6BC5"/>
    <w:rsid w:val="016541EC"/>
    <w:rsid w:val="01AB0A1C"/>
    <w:rsid w:val="021224DC"/>
    <w:rsid w:val="029F11B2"/>
    <w:rsid w:val="0333FD5E"/>
    <w:rsid w:val="03341165"/>
    <w:rsid w:val="037A48C8"/>
    <w:rsid w:val="037F2410"/>
    <w:rsid w:val="03A96E8D"/>
    <w:rsid w:val="03C86CB2"/>
    <w:rsid w:val="03D4443A"/>
    <w:rsid w:val="044B0A49"/>
    <w:rsid w:val="045DD604"/>
    <w:rsid w:val="04FF71D5"/>
    <w:rsid w:val="04FF81D8"/>
    <w:rsid w:val="05519412"/>
    <w:rsid w:val="057F692D"/>
    <w:rsid w:val="05AD2B67"/>
    <w:rsid w:val="05D778CE"/>
    <w:rsid w:val="05FC50AC"/>
    <w:rsid w:val="06FF833D"/>
    <w:rsid w:val="073E0E93"/>
    <w:rsid w:val="074438B8"/>
    <w:rsid w:val="076A1726"/>
    <w:rsid w:val="076DD8C8"/>
    <w:rsid w:val="077708F5"/>
    <w:rsid w:val="0779986E"/>
    <w:rsid w:val="0779EE7D"/>
    <w:rsid w:val="077F6B84"/>
    <w:rsid w:val="07BF0930"/>
    <w:rsid w:val="07D747E7"/>
    <w:rsid w:val="07EF5CAE"/>
    <w:rsid w:val="07EFCA60"/>
    <w:rsid w:val="07FBA298"/>
    <w:rsid w:val="07FDE03F"/>
    <w:rsid w:val="08921153"/>
    <w:rsid w:val="089D5704"/>
    <w:rsid w:val="08E728B4"/>
    <w:rsid w:val="09093BEF"/>
    <w:rsid w:val="091E30CE"/>
    <w:rsid w:val="0942C7B7"/>
    <w:rsid w:val="09BF9759"/>
    <w:rsid w:val="09FD7790"/>
    <w:rsid w:val="0A499DFA"/>
    <w:rsid w:val="0A77510F"/>
    <w:rsid w:val="0A7D053F"/>
    <w:rsid w:val="0A7FC606"/>
    <w:rsid w:val="0A812252"/>
    <w:rsid w:val="0AE6210B"/>
    <w:rsid w:val="0AE769C5"/>
    <w:rsid w:val="0B21CB74"/>
    <w:rsid w:val="0B7F5A87"/>
    <w:rsid w:val="0B973205"/>
    <w:rsid w:val="0BD74A20"/>
    <w:rsid w:val="0BDF1D46"/>
    <w:rsid w:val="0BE150EF"/>
    <w:rsid w:val="0BF714BC"/>
    <w:rsid w:val="0BF7FEC4"/>
    <w:rsid w:val="0CC56E48"/>
    <w:rsid w:val="0CEF3A2A"/>
    <w:rsid w:val="0D835B41"/>
    <w:rsid w:val="0DAB1B10"/>
    <w:rsid w:val="0DFE2090"/>
    <w:rsid w:val="0DFEFABD"/>
    <w:rsid w:val="0E5037CD"/>
    <w:rsid w:val="0EED1B9D"/>
    <w:rsid w:val="0EEE3378"/>
    <w:rsid w:val="0EFF5F7F"/>
    <w:rsid w:val="0EFF934D"/>
    <w:rsid w:val="0EFFFE0D"/>
    <w:rsid w:val="0F3718D3"/>
    <w:rsid w:val="0F4AA8F8"/>
    <w:rsid w:val="0F6F0F7E"/>
    <w:rsid w:val="0F6F6C4B"/>
    <w:rsid w:val="0F7FFAB9"/>
    <w:rsid w:val="0F9EB5D9"/>
    <w:rsid w:val="0FAD9382"/>
    <w:rsid w:val="0FBC923D"/>
    <w:rsid w:val="0FC9EC05"/>
    <w:rsid w:val="0FCD16C1"/>
    <w:rsid w:val="0FCE739A"/>
    <w:rsid w:val="0FD7002A"/>
    <w:rsid w:val="0FDCC9F9"/>
    <w:rsid w:val="0FEC2DC2"/>
    <w:rsid w:val="0FF7A45B"/>
    <w:rsid w:val="0FF7B312"/>
    <w:rsid w:val="0FFB8D20"/>
    <w:rsid w:val="0FFD0E84"/>
    <w:rsid w:val="0FFECF53"/>
    <w:rsid w:val="0FFEE534"/>
    <w:rsid w:val="0FFF34B7"/>
    <w:rsid w:val="0FFF50F7"/>
    <w:rsid w:val="0FFF576D"/>
    <w:rsid w:val="10595CCC"/>
    <w:rsid w:val="10FF13C1"/>
    <w:rsid w:val="1102203D"/>
    <w:rsid w:val="11476B41"/>
    <w:rsid w:val="11794482"/>
    <w:rsid w:val="11DE663F"/>
    <w:rsid w:val="11EC71BF"/>
    <w:rsid w:val="11F9039E"/>
    <w:rsid w:val="12938241"/>
    <w:rsid w:val="129E5927"/>
    <w:rsid w:val="12B931AC"/>
    <w:rsid w:val="12FA042C"/>
    <w:rsid w:val="12FAFB94"/>
    <w:rsid w:val="138B554B"/>
    <w:rsid w:val="1393EF5B"/>
    <w:rsid w:val="139857F6"/>
    <w:rsid w:val="139E0969"/>
    <w:rsid w:val="13BF71C9"/>
    <w:rsid w:val="13EB4B01"/>
    <w:rsid w:val="14E0EFCB"/>
    <w:rsid w:val="1549BD81"/>
    <w:rsid w:val="155217EB"/>
    <w:rsid w:val="157B8BD9"/>
    <w:rsid w:val="159EA3A6"/>
    <w:rsid w:val="159FAE27"/>
    <w:rsid w:val="15AA4AA9"/>
    <w:rsid w:val="15DF5F72"/>
    <w:rsid w:val="15FD40C8"/>
    <w:rsid w:val="166E9E62"/>
    <w:rsid w:val="16957D5B"/>
    <w:rsid w:val="169FB16A"/>
    <w:rsid w:val="16C83F29"/>
    <w:rsid w:val="16E5062D"/>
    <w:rsid w:val="16E85530"/>
    <w:rsid w:val="16F26BBA"/>
    <w:rsid w:val="16F8EF86"/>
    <w:rsid w:val="172DE6A1"/>
    <w:rsid w:val="173DC826"/>
    <w:rsid w:val="175255F9"/>
    <w:rsid w:val="17592539"/>
    <w:rsid w:val="175E35CB"/>
    <w:rsid w:val="175ECFC6"/>
    <w:rsid w:val="176B7641"/>
    <w:rsid w:val="176F61D0"/>
    <w:rsid w:val="17707681"/>
    <w:rsid w:val="177BC868"/>
    <w:rsid w:val="177BE373"/>
    <w:rsid w:val="177BE439"/>
    <w:rsid w:val="177EB922"/>
    <w:rsid w:val="17AF362E"/>
    <w:rsid w:val="17AF614C"/>
    <w:rsid w:val="17B867A7"/>
    <w:rsid w:val="17D7C488"/>
    <w:rsid w:val="17DA5FA1"/>
    <w:rsid w:val="17DF2892"/>
    <w:rsid w:val="17DFED6C"/>
    <w:rsid w:val="17E60EEE"/>
    <w:rsid w:val="17E68A45"/>
    <w:rsid w:val="17E70F86"/>
    <w:rsid w:val="17EC3363"/>
    <w:rsid w:val="17EFBB5D"/>
    <w:rsid w:val="17F7D653"/>
    <w:rsid w:val="17F7F31F"/>
    <w:rsid w:val="17FAF674"/>
    <w:rsid w:val="17FD895D"/>
    <w:rsid w:val="17FE5D03"/>
    <w:rsid w:val="17FF09A8"/>
    <w:rsid w:val="18191065"/>
    <w:rsid w:val="18CE7178"/>
    <w:rsid w:val="18DE4F64"/>
    <w:rsid w:val="18DFFDF1"/>
    <w:rsid w:val="18E773FB"/>
    <w:rsid w:val="18FDBD26"/>
    <w:rsid w:val="18FF7E66"/>
    <w:rsid w:val="19CFE2F4"/>
    <w:rsid w:val="19DF3C97"/>
    <w:rsid w:val="19E38FF9"/>
    <w:rsid w:val="19F516EE"/>
    <w:rsid w:val="19FDA542"/>
    <w:rsid w:val="1AB57C02"/>
    <w:rsid w:val="1AB67D63"/>
    <w:rsid w:val="1ADCA8F3"/>
    <w:rsid w:val="1AEF4468"/>
    <w:rsid w:val="1B2C321C"/>
    <w:rsid w:val="1B2F709E"/>
    <w:rsid w:val="1B3674CB"/>
    <w:rsid w:val="1B7E06AF"/>
    <w:rsid w:val="1B8C341B"/>
    <w:rsid w:val="1B971C64"/>
    <w:rsid w:val="1BA6EFF4"/>
    <w:rsid w:val="1BAF38B1"/>
    <w:rsid w:val="1BBB3D64"/>
    <w:rsid w:val="1BBBE4AE"/>
    <w:rsid w:val="1BBEAC64"/>
    <w:rsid w:val="1BC12B72"/>
    <w:rsid w:val="1BF650C7"/>
    <w:rsid w:val="1BFB9A60"/>
    <w:rsid w:val="1BFCD1D4"/>
    <w:rsid w:val="1BFDFB41"/>
    <w:rsid w:val="1BFFD5F9"/>
    <w:rsid w:val="1BFFDEE8"/>
    <w:rsid w:val="1C1E9BD4"/>
    <w:rsid w:val="1C2C3ABC"/>
    <w:rsid w:val="1C363CA4"/>
    <w:rsid w:val="1C721005"/>
    <w:rsid w:val="1C7259FB"/>
    <w:rsid w:val="1C7BD32F"/>
    <w:rsid w:val="1C9E07D0"/>
    <w:rsid w:val="1CB79921"/>
    <w:rsid w:val="1CBFE420"/>
    <w:rsid w:val="1CD7562E"/>
    <w:rsid w:val="1CDFCC79"/>
    <w:rsid w:val="1CE8D532"/>
    <w:rsid w:val="1CFA0455"/>
    <w:rsid w:val="1D300E2D"/>
    <w:rsid w:val="1D351A39"/>
    <w:rsid w:val="1D37530B"/>
    <w:rsid w:val="1D3770D0"/>
    <w:rsid w:val="1D49E230"/>
    <w:rsid w:val="1D5D9707"/>
    <w:rsid w:val="1D7FE4F5"/>
    <w:rsid w:val="1DAA4D44"/>
    <w:rsid w:val="1DB96840"/>
    <w:rsid w:val="1DD75C18"/>
    <w:rsid w:val="1DED4FEC"/>
    <w:rsid w:val="1DEF690C"/>
    <w:rsid w:val="1DEF6F0A"/>
    <w:rsid w:val="1DF3FCE1"/>
    <w:rsid w:val="1DFA98C3"/>
    <w:rsid w:val="1DFF0FD8"/>
    <w:rsid w:val="1DFF2F78"/>
    <w:rsid w:val="1DFF4A4F"/>
    <w:rsid w:val="1DFF8EB3"/>
    <w:rsid w:val="1DFF9ECA"/>
    <w:rsid w:val="1DFFE393"/>
    <w:rsid w:val="1DFFFC58"/>
    <w:rsid w:val="1E179E94"/>
    <w:rsid w:val="1E237883"/>
    <w:rsid w:val="1E4E2525"/>
    <w:rsid w:val="1E5FC6F0"/>
    <w:rsid w:val="1E7433B0"/>
    <w:rsid w:val="1E767141"/>
    <w:rsid w:val="1E792E7B"/>
    <w:rsid w:val="1E7B3E69"/>
    <w:rsid w:val="1E7F3694"/>
    <w:rsid w:val="1E7F5E6F"/>
    <w:rsid w:val="1E7F875D"/>
    <w:rsid w:val="1E9DF3C7"/>
    <w:rsid w:val="1EACFD95"/>
    <w:rsid w:val="1EBD2C2E"/>
    <w:rsid w:val="1ECA29E6"/>
    <w:rsid w:val="1ECF3B3E"/>
    <w:rsid w:val="1ED7D089"/>
    <w:rsid w:val="1EDCFAFB"/>
    <w:rsid w:val="1EDF56E6"/>
    <w:rsid w:val="1EDF6F9B"/>
    <w:rsid w:val="1EEF7399"/>
    <w:rsid w:val="1EF61F70"/>
    <w:rsid w:val="1EFB41DC"/>
    <w:rsid w:val="1EFB731B"/>
    <w:rsid w:val="1EFB9105"/>
    <w:rsid w:val="1EFBE95E"/>
    <w:rsid w:val="1EFFC679"/>
    <w:rsid w:val="1F1EDABA"/>
    <w:rsid w:val="1F3D3DAA"/>
    <w:rsid w:val="1F3FC218"/>
    <w:rsid w:val="1F4F32C3"/>
    <w:rsid w:val="1F4F9FB6"/>
    <w:rsid w:val="1F6E35D7"/>
    <w:rsid w:val="1F79CA5C"/>
    <w:rsid w:val="1F7A158E"/>
    <w:rsid w:val="1F7A4AF5"/>
    <w:rsid w:val="1F7B9364"/>
    <w:rsid w:val="1F7BD085"/>
    <w:rsid w:val="1F7C0D1B"/>
    <w:rsid w:val="1F7F6EB2"/>
    <w:rsid w:val="1F7FC04A"/>
    <w:rsid w:val="1F7FDEDB"/>
    <w:rsid w:val="1F87F5B7"/>
    <w:rsid w:val="1F9B3306"/>
    <w:rsid w:val="1F9F3DA4"/>
    <w:rsid w:val="1FA36B42"/>
    <w:rsid w:val="1FAF41A9"/>
    <w:rsid w:val="1FAFACCE"/>
    <w:rsid w:val="1FB3047A"/>
    <w:rsid w:val="1FB6BCD6"/>
    <w:rsid w:val="1FB9F297"/>
    <w:rsid w:val="1FBDBB60"/>
    <w:rsid w:val="1FBE793B"/>
    <w:rsid w:val="1FBF64B1"/>
    <w:rsid w:val="1FBFA63E"/>
    <w:rsid w:val="1FBFF05A"/>
    <w:rsid w:val="1FBFF219"/>
    <w:rsid w:val="1FCB3007"/>
    <w:rsid w:val="1FD639CA"/>
    <w:rsid w:val="1FD73753"/>
    <w:rsid w:val="1FDB17FB"/>
    <w:rsid w:val="1FDCB559"/>
    <w:rsid w:val="1FDD2E58"/>
    <w:rsid w:val="1FDF5F2C"/>
    <w:rsid w:val="1FDF688A"/>
    <w:rsid w:val="1FDF6E5F"/>
    <w:rsid w:val="1FEF86EB"/>
    <w:rsid w:val="1FEF87F8"/>
    <w:rsid w:val="1FEFBB83"/>
    <w:rsid w:val="1FEFD202"/>
    <w:rsid w:val="1FF1E480"/>
    <w:rsid w:val="1FF3AB18"/>
    <w:rsid w:val="1FF67E63"/>
    <w:rsid w:val="1FF7D24B"/>
    <w:rsid w:val="1FF7FBEA"/>
    <w:rsid w:val="1FFB3F49"/>
    <w:rsid w:val="1FFBEFE4"/>
    <w:rsid w:val="1FFC54B8"/>
    <w:rsid w:val="1FFD99DC"/>
    <w:rsid w:val="1FFDE180"/>
    <w:rsid w:val="1FFE750F"/>
    <w:rsid w:val="1FFEB3B5"/>
    <w:rsid w:val="1FFEE60A"/>
    <w:rsid w:val="1FFEEB67"/>
    <w:rsid w:val="1FFF25BF"/>
    <w:rsid w:val="1FFF4340"/>
    <w:rsid w:val="1FFF8F0D"/>
    <w:rsid w:val="1FFFA658"/>
    <w:rsid w:val="1FFFA86F"/>
    <w:rsid w:val="1FFFD691"/>
    <w:rsid w:val="1FFFF486"/>
    <w:rsid w:val="1FFFF48B"/>
    <w:rsid w:val="20681177"/>
    <w:rsid w:val="209E28F7"/>
    <w:rsid w:val="20FF3FBF"/>
    <w:rsid w:val="217B31E1"/>
    <w:rsid w:val="21833978"/>
    <w:rsid w:val="2196433A"/>
    <w:rsid w:val="21AA2291"/>
    <w:rsid w:val="21D353D5"/>
    <w:rsid w:val="21EBA713"/>
    <w:rsid w:val="21F3213D"/>
    <w:rsid w:val="21FFA87B"/>
    <w:rsid w:val="223E77D4"/>
    <w:rsid w:val="226C74E4"/>
    <w:rsid w:val="229231C4"/>
    <w:rsid w:val="23621DEE"/>
    <w:rsid w:val="23D5B999"/>
    <w:rsid w:val="23EBC8F3"/>
    <w:rsid w:val="23FA3326"/>
    <w:rsid w:val="23FC52F4"/>
    <w:rsid w:val="241D009E"/>
    <w:rsid w:val="246DA8F8"/>
    <w:rsid w:val="24F72C1C"/>
    <w:rsid w:val="2576D094"/>
    <w:rsid w:val="25CD4554"/>
    <w:rsid w:val="25DF74DB"/>
    <w:rsid w:val="267F7884"/>
    <w:rsid w:val="26964256"/>
    <w:rsid w:val="26EE9699"/>
    <w:rsid w:val="26FE1348"/>
    <w:rsid w:val="26FE5FC8"/>
    <w:rsid w:val="27159B86"/>
    <w:rsid w:val="272F128A"/>
    <w:rsid w:val="27473C8C"/>
    <w:rsid w:val="27970228"/>
    <w:rsid w:val="279FD72E"/>
    <w:rsid w:val="27A9F09B"/>
    <w:rsid w:val="27AF27FA"/>
    <w:rsid w:val="27B34393"/>
    <w:rsid w:val="27B9522E"/>
    <w:rsid w:val="27BB43F5"/>
    <w:rsid w:val="27BF13A8"/>
    <w:rsid w:val="27BF2B25"/>
    <w:rsid w:val="27BF45B3"/>
    <w:rsid w:val="27C6714E"/>
    <w:rsid w:val="27CFDEC5"/>
    <w:rsid w:val="27DBE82F"/>
    <w:rsid w:val="27E9681A"/>
    <w:rsid w:val="27EF11CA"/>
    <w:rsid w:val="27EFF0DE"/>
    <w:rsid w:val="27F00630"/>
    <w:rsid w:val="27F25B75"/>
    <w:rsid w:val="27F7A09F"/>
    <w:rsid w:val="27F7B665"/>
    <w:rsid w:val="27FB0D96"/>
    <w:rsid w:val="27FB569C"/>
    <w:rsid w:val="27FF13D0"/>
    <w:rsid w:val="27FF6843"/>
    <w:rsid w:val="280879E1"/>
    <w:rsid w:val="284F772A"/>
    <w:rsid w:val="28CC79F4"/>
    <w:rsid w:val="28CE1C73"/>
    <w:rsid w:val="28F209BA"/>
    <w:rsid w:val="28F9CEAC"/>
    <w:rsid w:val="290E722D"/>
    <w:rsid w:val="291F29FA"/>
    <w:rsid w:val="29583F9F"/>
    <w:rsid w:val="297E2228"/>
    <w:rsid w:val="298C5C79"/>
    <w:rsid w:val="298F4374"/>
    <w:rsid w:val="299E8720"/>
    <w:rsid w:val="29DE093C"/>
    <w:rsid w:val="29DE21A0"/>
    <w:rsid w:val="29F53F4C"/>
    <w:rsid w:val="29F7012E"/>
    <w:rsid w:val="29FF74D3"/>
    <w:rsid w:val="2A6F1A3B"/>
    <w:rsid w:val="2ABC186E"/>
    <w:rsid w:val="2ABED32C"/>
    <w:rsid w:val="2AD3BB37"/>
    <w:rsid w:val="2AF673EE"/>
    <w:rsid w:val="2AFDD2EA"/>
    <w:rsid w:val="2AFF4481"/>
    <w:rsid w:val="2B1F4FA6"/>
    <w:rsid w:val="2B2BC078"/>
    <w:rsid w:val="2B6461F0"/>
    <w:rsid w:val="2B73EC6D"/>
    <w:rsid w:val="2B7FA1BD"/>
    <w:rsid w:val="2B939AC9"/>
    <w:rsid w:val="2B9D63CF"/>
    <w:rsid w:val="2B9F9A61"/>
    <w:rsid w:val="2BA62B5C"/>
    <w:rsid w:val="2BA7E254"/>
    <w:rsid w:val="2BAD33E1"/>
    <w:rsid w:val="2BAFE3FA"/>
    <w:rsid w:val="2BB7707D"/>
    <w:rsid w:val="2BCF0004"/>
    <w:rsid w:val="2BCF1778"/>
    <w:rsid w:val="2BDBCE74"/>
    <w:rsid w:val="2BDCD961"/>
    <w:rsid w:val="2BEB0615"/>
    <w:rsid w:val="2BF20487"/>
    <w:rsid w:val="2BFA7B1B"/>
    <w:rsid w:val="2BFADA0B"/>
    <w:rsid w:val="2BFB818B"/>
    <w:rsid w:val="2BFF75F8"/>
    <w:rsid w:val="2BFF7775"/>
    <w:rsid w:val="2BFFD2EF"/>
    <w:rsid w:val="2C7CEC3E"/>
    <w:rsid w:val="2C8C1C6D"/>
    <w:rsid w:val="2CA375F0"/>
    <w:rsid w:val="2CBFD714"/>
    <w:rsid w:val="2CD8640D"/>
    <w:rsid w:val="2CDF7727"/>
    <w:rsid w:val="2CDFB3D3"/>
    <w:rsid w:val="2CE1339A"/>
    <w:rsid w:val="2CEBCFC3"/>
    <w:rsid w:val="2CED2611"/>
    <w:rsid w:val="2D271D0A"/>
    <w:rsid w:val="2D3F75DD"/>
    <w:rsid w:val="2D57E7EC"/>
    <w:rsid w:val="2D790FB5"/>
    <w:rsid w:val="2D79F5DA"/>
    <w:rsid w:val="2D7F95DE"/>
    <w:rsid w:val="2D7FA14F"/>
    <w:rsid w:val="2D9FCA4A"/>
    <w:rsid w:val="2DBAA82D"/>
    <w:rsid w:val="2DBDCA64"/>
    <w:rsid w:val="2DBEFA78"/>
    <w:rsid w:val="2DC9F8DF"/>
    <w:rsid w:val="2DDABEF5"/>
    <w:rsid w:val="2DDF1867"/>
    <w:rsid w:val="2DE3BD65"/>
    <w:rsid w:val="2DED4D33"/>
    <w:rsid w:val="2DEF1D80"/>
    <w:rsid w:val="2DEFCFF9"/>
    <w:rsid w:val="2DF446E3"/>
    <w:rsid w:val="2DF6A21B"/>
    <w:rsid w:val="2DF743BA"/>
    <w:rsid w:val="2DF82A6B"/>
    <w:rsid w:val="2DFA5F70"/>
    <w:rsid w:val="2DFA602A"/>
    <w:rsid w:val="2DFB3D30"/>
    <w:rsid w:val="2DFBCAE8"/>
    <w:rsid w:val="2DFC391A"/>
    <w:rsid w:val="2DFE8A61"/>
    <w:rsid w:val="2DFFF2A3"/>
    <w:rsid w:val="2E106CF8"/>
    <w:rsid w:val="2E1B3F13"/>
    <w:rsid w:val="2E5F3D92"/>
    <w:rsid w:val="2E6BA78F"/>
    <w:rsid w:val="2E97594C"/>
    <w:rsid w:val="2EB79FAB"/>
    <w:rsid w:val="2EBB83BB"/>
    <w:rsid w:val="2EBDC701"/>
    <w:rsid w:val="2EBE5684"/>
    <w:rsid w:val="2EC89187"/>
    <w:rsid w:val="2ECF598A"/>
    <w:rsid w:val="2ED3A6BC"/>
    <w:rsid w:val="2ED6F3FA"/>
    <w:rsid w:val="2EDE0B73"/>
    <w:rsid w:val="2EDF9F96"/>
    <w:rsid w:val="2EEA04BA"/>
    <w:rsid w:val="2EEAB518"/>
    <w:rsid w:val="2EEC3F52"/>
    <w:rsid w:val="2EEDA752"/>
    <w:rsid w:val="2EEEADBD"/>
    <w:rsid w:val="2EF7323E"/>
    <w:rsid w:val="2EFF1478"/>
    <w:rsid w:val="2EFF8F7C"/>
    <w:rsid w:val="2F172EB3"/>
    <w:rsid w:val="2F1F29E9"/>
    <w:rsid w:val="2F3F8FD5"/>
    <w:rsid w:val="2F5F12B2"/>
    <w:rsid w:val="2F61CE7F"/>
    <w:rsid w:val="2F6DA577"/>
    <w:rsid w:val="2F6F721D"/>
    <w:rsid w:val="2F7659FB"/>
    <w:rsid w:val="2F772345"/>
    <w:rsid w:val="2F79A888"/>
    <w:rsid w:val="2F7D7608"/>
    <w:rsid w:val="2F7FBAB9"/>
    <w:rsid w:val="2F972F65"/>
    <w:rsid w:val="2F9BA835"/>
    <w:rsid w:val="2F9C6A09"/>
    <w:rsid w:val="2F9FD1CA"/>
    <w:rsid w:val="2F9FD49D"/>
    <w:rsid w:val="2FA7F4CE"/>
    <w:rsid w:val="2FAAAD49"/>
    <w:rsid w:val="2FAF85FE"/>
    <w:rsid w:val="2FAFC3D8"/>
    <w:rsid w:val="2FAFFAAB"/>
    <w:rsid w:val="2FB2B194"/>
    <w:rsid w:val="2FB94CBA"/>
    <w:rsid w:val="2FBA6787"/>
    <w:rsid w:val="2FBE9CB8"/>
    <w:rsid w:val="2FBF6895"/>
    <w:rsid w:val="2FC64E20"/>
    <w:rsid w:val="2FCB8AD9"/>
    <w:rsid w:val="2FD7FDC8"/>
    <w:rsid w:val="2FD9F559"/>
    <w:rsid w:val="2FDE725F"/>
    <w:rsid w:val="2FDEAA00"/>
    <w:rsid w:val="2FDF48B7"/>
    <w:rsid w:val="2FDFF68F"/>
    <w:rsid w:val="2FE3DF85"/>
    <w:rsid w:val="2FE6F4AF"/>
    <w:rsid w:val="2FE9EB68"/>
    <w:rsid w:val="2FEE9D79"/>
    <w:rsid w:val="2FEF5708"/>
    <w:rsid w:val="2FF1B5A2"/>
    <w:rsid w:val="2FF1BF5E"/>
    <w:rsid w:val="2FF608BD"/>
    <w:rsid w:val="2FF75DEF"/>
    <w:rsid w:val="2FF9C05A"/>
    <w:rsid w:val="2FFB75E8"/>
    <w:rsid w:val="2FFD0B71"/>
    <w:rsid w:val="2FFD699C"/>
    <w:rsid w:val="2FFE1430"/>
    <w:rsid w:val="2FFEB687"/>
    <w:rsid w:val="2FFECC11"/>
    <w:rsid w:val="2FFEDDF8"/>
    <w:rsid w:val="2FFF54D4"/>
    <w:rsid w:val="2FFF6DAE"/>
    <w:rsid w:val="2FFFA840"/>
    <w:rsid w:val="2FFFFFE7"/>
    <w:rsid w:val="30356BC1"/>
    <w:rsid w:val="306BA441"/>
    <w:rsid w:val="30A84CBC"/>
    <w:rsid w:val="30B10E6B"/>
    <w:rsid w:val="313B36C7"/>
    <w:rsid w:val="316ABF8C"/>
    <w:rsid w:val="316BB242"/>
    <w:rsid w:val="316DA4A6"/>
    <w:rsid w:val="317D541B"/>
    <w:rsid w:val="31CDB85C"/>
    <w:rsid w:val="31DB6F05"/>
    <w:rsid w:val="31EB3DAA"/>
    <w:rsid w:val="31EC62E0"/>
    <w:rsid w:val="31F78618"/>
    <w:rsid w:val="31FF511B"/>
    <w:rsid w:val="323D100A"/>
    <w:rsid w:val="324F109A"/>
    <w:rsid w:val="325E9B62"/>
    <w:rsid w:val="32662289"/>
    <w:rsid w:val="3277413C"/>
    <w:rsid w:val="32956C67"/>
    <w:rsid w:val="32BB262B"/>
    <w:rsid w:val="32FB047D"/>
    <w:rsid w:val="333B3FF8"/>
    <w:rsid w:val="333E218F"/>
    <w:rsid w:val="33545963"/>
    <w:rsid w:val="3379D067"/>
    <w:rsid w:val="337A4479"/>
    <w:rsid w:val="337B541C"/>
    <w:rsid w:val="337F092D"/>
    <w:rsid w:val="339BCFC8"/>
    <w:rsid w:val="33A3F29B"/>
    <w:rsid w:val="33A7204F"/>
    <w:rsid w:val="33B70249"/>
    <w:rsid w:val="33B9190A"/>
    <w:rsid w:val="33BE26D5"/>
    <w:rsid w:val="33BF0108"/>
    <w:rsid w:val="33C2016D"/>
    <w:rsid w:val="33CFD8DB"/>
    <w:rsid w:val="33DFFEC0"/>
    <w:rsid w:val="33E7D3BF"/>
    <w:rsid w:val="33EF3F6D"/>
    <w:rsid w:val="33EF9F53"/>
    <w:rsid w:val="33F31709"/>
    <w:rsid w:val="33F3B3F2"/>
    <w:rsid w:val="33F75639"/>
    <w:rsid w:val="33F7CAC8"/>
    <w:rsid w:val="33FCC9E6"/>
    <w:rsid w:val="33FD08FF"/>
    <w:rsid w:val="33FE6ADB"/>
    <w:rsid w:val="33FE8101"/>
    <w:rsid w:val="33FF5594"/>
    <w:rsid w:val="33FF6700"/>
    <w:rsid w:val="33FFEE1C"/>
    <w:rsid w:val="345958F8"/>
    <w:rsid w:val="34762D3E"/>
    <w:rsid w:val="347F9BC7"/>
    <w:rsid w:val="34AFACA1"/>
    <w:rsid w:val="34EF8A60"/>
    <w:rsid w:val="34F52E50"/>
    <w:rsid w:val="34FD6F24"/>
    <w:rsid w:val="34FE233A"/>
    <w:rsid w:val="34FF900E"/>
    <w:rsid w:val="3557143D"/>
    <w:rsid w:val="35770AC3"/>
    <w:rsid w:val="358FD389"/>
    <w:rsid w:val="35A165DB"/>
    <w:rsid w:val="35BFEDFC"/>
    <w:rsid w:val="35DE6B35"/>
    <w:rsid w:val="35E7E40B"/>
    <w:rsid w:val="35ECAA8C"/>
    <w:rsid w:val="35EE17F5"/>
    <w:rsid w:val="35EEF12C"/>
    <w:rsid w:val="35EF2D1D"/>
    <w:rsid w:val="35F05A1B"/>
    <w:rsid w:val="35F3F4E1"/>
    <w:rsid w:val="35FBD6A2"/>
    <w:rsid w:val="35FDC354"/>
    <w:rsid w:val="35FE1CAD"/>
    <w:rsid w:val="35FE5B01"/>
    <w:rsid w:val="35FF9B0F"/>
    <w:rsid w:val="35FFD711"/>
    <w:rsid w:val="3602073C"/>
    <w:rsid w:val="360316F3"/>
    <w:rsid w:val="360322D4"/>
    <w:rsid w:val="3647023D"/>
    <w:rsid w:val="36772890"/>
    <w:rsid w:val="36AF0932"/>
    <w:rsid w:val="36B70F8D"/>
    <w:rsid w:val="36B92CD5"/>
    <w:rsid w:val="36BA6748"/>
    <w:rsid w:val="36BB54DC"/>
    <w:rsid w:val="36CF8394"/>
    <w:rsid w:val="36D17F03"/>
    <w:rsid w:val="36D70DED"/>
    <w:rsid w:val="36D97191"/>
    <w:rsid w:val="36EF4216"/>
    <w:rsid w:val="36F77CED"/>
    <w:rsid w:val="36FB7901"/>
    <w:rsid w:val="36FF8B5D"/>
    <w:rsid w:val="36FF9B35"/>
    <w:rsid w:val="36FFE1BD"/>
    <w:rsid w:val="3705DFC8"/>
    <w:rsid w:val="3707EE7A"/>
    <w:rsid w:val="37170F84"/>
    <w:rsid w:val="373F8627"/>
    <w:rsid w:val="3746C722"/>
    <w:rsid w:val="3757559D"/>
    <w:rsid w:val="375E2142"/>
    <w:rsid w:val="37675E49"/>
    <w:rsid w:val="3767E01C"/>
    <w:rsid w:val="376CC6F1"/>
    <w:rsid w:val="3777D2F9"/>
    <w:rsid w:val="377DC36D"/>
    <w:rsid w:val="377F110D"/>
    <w:rsid w:val="377F162A"/>
    <w:rsid w:val="37873270"/>
    <w:rsid w:val="379214A3"/>
    <w:rsid w:val="3797824C"/>
    <w:rsid w:val="379FD50B"/>
    <w:rsid w:val="37A3A25B"/>
    <w:rsid w:val="37AF39FD"/>
    <w:rsid w:val="37AFB808"/>
    <w:rsid w:val="37AFE439"/>
    <w:rsid w:val="37B742C3"/>
    <w:rsid w:val="37B76209"/>
    <w:rsid w:val="37B7E415"/>
    <w:rsid w:val="37B8224E"/>
    <w:rsid w:val="37B8BDF5"/>
    <w:rsid w:val="37BE37CE"/>
    <w:rsid w:val="37BF176C"/>
    <w:rsid w:val="37BF9650"/>
    <w:rsid w:val="37BFD246"/>
    <w:rsid w:val="37C59B25"/>
    <w:rsid w:val="37CE0478"/>
    <w:rsid w:val="37CF094C"/>
    <w:rsid w:val="37CF4F9F"/>
    <w:rsid w:val="37D3FE13"/>
    <w:rsid w:val="37D602C5"/>
    <w:rsid w:val="37D78639"/>
    <w:rsid w:val="37DBCF6C"/>
    <w:rsid w:val="37DBD01A"/>
    <w:rsid w:val="37DD859B"/>
    <w:rsid w:val="37DEEC20"/>
    <w:rsid w:val="37DFB06C"/>
    <w:rsid w:val="37E25FAE"/>
    <w:rsid w:val="37E5AAB6"/>
    <w:rsid w:val="37ED39F6"/>
    <w:rsid w:val="37EF36B7"/>
    <w:rsid w:val="37EF9745"/>
    <w:rsid w:val="37EFBD38"/>
    <w:rsid w:val="37F1DC2E"/>
    <w:rsid w:val="37F4E723"/>
    <w:rsid w:val="37F793F6"/>
    <w:rsid w:val="37F7B20C"/>
    <w:rsid w:val="37F7E94A"/>
    <w:rsid w:val="37F7F35A"/>
    <w:rsid w:val="37F8F6D7"/>
    <w:rsid w:val="37FB9E7C"/>
    <w:rsid w:val="37FBF7C9"/>
    <w:rsid w:val="37FD88A6"/>
    <w:rsid w:val="37FF105F"/>
    <w:rsid w:val="37FF1B6D"/>
    <w:rsid w:val="37FF574E"/>
    <w:rsid w:val="37FFDA34"/>
    <w:rsid w:val="383D9B47"/>
    <w:rsid w:val="3849698A"/>
    <w:rsid w:val="386B4FF2"/>
    <w:rsid w:val="387C38E8"/>
    <w:rsid w:val="3883FF7D"/>
    <w:rsid w:val="38D0D37D"/>
    <w:rsid w:val="38D82684"/>
    <w:rsid w:val="38DF8997"/>
    <w:rsid w:val="38F61098"/>
    <w:rsid w:val="38FB99A9"/>
    <w:rsid w:val="38FDD53F"/>
    <w:rsid w:val="38FEE874"/>
    <w:rsid w:val="390907B8"/>
    <w:rsid w:val="392F4700"/>
    <w:rsid w:val="39378F63"/>
    <w:rsid w:val="395F5595"/>
    <w:rsid w:val="39761A18"/>
    <w:rsid w:val="397F8A65"/>
    <w:rsid w:val="39815D30"/>
    <w:rsid w:val="3989EED9"/>
    <w:rsid w:val="399E0019"/>
    <w:rsid w:val="39B72C9F"/>
    <w:rsid w:val="39B7D9AE"/>
    <w:rsid w:val="39BB0FAF"/>
    <w:rsid w:val="39D531BB"/>
    <w:rsid w:val="39DD0010"/>
    <w:rsid w:val="39EE8DB0"/>
    <w:rsid w:val="39EEAC7F"/>
    <w:rsid w:val="39F70296"/>
    <w:rsid w:val="39F7777C"/>
    <w:rsid w:val="39FB47A5"/>
    <w:rsid w:val="39FB88F0"/>
    <w:rsid w:val="39FB95C3"/>
    <w:rsid w:val="39FBF39A"/>
    <w:rsid w:val="39FDED92"/>
    <w:rsid w:val="39FDEDB0"/>
    <w:rsid w:val="39FE8F4C"/>
    <w:rsid w:val="39FF10B3"/>
    <w:rsid w:val="39FFA7FA"/>
    <w:rsid w:val="3A398882"/>
    <w:rsid w:val="3A3D1D25"/>
    <w:rsid w:val="3A4B0286"/>
    <w:rsid w:val="3A4E9A3B"/>
    <w:rsid w:val="3A77D679"/>
    <w:rsid w:val="3A98FA1F"/>
    <w:rsid w:val="3ABDF4A5"/>
    <w:rsid w:val="3ABE91C4"/>
    <w:rsid w:val="3ABF4725"/>
    <w:rsid w:val="3AC74D68"/>
    <w:rsid w:val="3AC78B78"/>
    <w:rsid w:val="3ACFBCB1"/>
    <w:rsid w:val="3AD01E2C"/>
    <w:rsid w:val="3AD79116"/>
    <w:rsid w:val="3ADF2A53"/>
    <w:rsid w:val="3AE3F015"/>
    <w:rsid w:val="3AF72A8C"/>
    <w:rsid w:val="3AF7F334"/>
    <w:rsid w:val="3AFBEB7D"/>
    <w:rsid w:val="3AFDBB72"/>
    <w:rsid w:val="3B1341D2"/>
    <w:rsid w:val="3B15F887"/>
    <w:rsid w:val="3B3167E0"/>
    <w:rsid w:val="3B376FF3"/>
    <w:rsid w:val="3B396CD6"/>
    <w:rsid w:val="3B3B6DDF"/>
    <w:rsid w:val="3B3F10EC"/>
    <w:rsid w:val="3B3FC730"/>
    <w:rsid w:val="3B3FF179"/>
    <w:rsid w:val="3B550496"/>
    <w:rsid w:val="3B5A5C6C"/>
    <w:rsid w:val="3B66A89F"/>
    <w:rsid w:val="3B67D1E6"/>
    <w:rsid w:val="3B6C7A09"/>
    <w:rsid w:val="3B6E1BE7"/>
    <w:rsid w:val="3B732BC8"/>
    <w:rsid w:val="3B75343E"/>
    <w:rsid w:val="3B761A61"/>
    <w:rsid w:val="3B7BFA0D"/>
    <w:rsid w:val="3B7D765F"/>
    <w:rsid w:val="3B7DA1A9"/>
    <w:rsid w:val="3B7E8796"/>
    <w:rsid w:val="3B7F22E4"/>
    <w:rsid w:val="3B7F32A7"/>
    <w:rsid w:val="3B7F88DA"/>
    <w:rsid w:val="3B942CA2"/>
    <w:rsid w:val="3B9A3C28"/>
    <w:rsid w:val="3B9E2967"/>
    <w:rsid w:val="3B9F3FF7"/>
    <w:rsid w:val="3B9F6920"/>
    <w:rsid w:val="3BAE3A42"/>
    <w:rsid w:val="3BAF2198"/>
    <w:rsid w:val="3BB5506A"/>
    <w:rsid w:val="3BB64D1C"/>
    <w:rsid w:val="3BB7F841"/>
    <w:rsid w:val="3BBD38A6"/>
    <w:rsid w:val="3BBD4775"/>
    <w:rsid w:val="3BBDA81D"/>
    <w:rsid w:val="3BBF27F5"/>
    <w:rsid w:val="3BBF34B8"/>
    <w:rsid w:val="3BBF59A4"/>
    <w:rsid w:val="3BBFE635"/>
    <w:rsid w:val="3BC616D5"/>
    <w:rsid w:val="3BCBA5B6"/>
    <w:rsid w:val="3BCC7ED4"/>
    <w:rsid w:val="3BDB2EFB"/>
    <w:rsid w:val="3BDB78C5"/>
    <w:rsid w:val="3BDD789A"/>
    <w:rsid w:val="3BDEF71B"/>
    <w:rsid w:val="3BDF018D"/>
    <w:rsid w:val="3BDFF93E"/>
    <w:rsid w:val="3BDFFC72"/>
    <w:rsid w:val="3BE47DF7"/>
    <w:rsid w:val="3BE57B49"/>
    <w:rsid w:val="3BE746EB"/>
    <w:rsid w:val="3BEDC307"/>
    <w:rsid w:val="3BEE09C0"/>
    <w:rsid w:val="3BEFB5EF"/>
    <w:rsid w:val="3BEFE609"/>
    <w:rsid w:val="3BF09AD4"/>
    <w:rsid w:val="3BF2066C"/>
    <w:rsid w:val="3BF3FC47"/>
    <w:rsid w:val="3BF43D75"/>
    <w:rsid w:val="3BF581C2"/>
    <w:rsid w:val="3BF7BE44"/>
    <w:rsid w:val="3BF9F093"/>
    <w:rsid w:val="3BFB03A4"/>
    <w:rsid w:val="3BFB1478"/>
    <w:rsid w:val="3BFB1FBF"/>
    <w:rsid w:val="3BFB20E9"/>
    <w:rsid w:val="3BFC923A"/>
    <w:rsid w:val="3BFD118C"/>
    <w:rsid w:val="3BFE0180"/>
    <w:rsid w:val="3BFF15EA"/>
    <w:rsid w:val="3BFF53DD"/>
    <w:rsid w:val="3BFF6109"/>
    <w:rsid w:val="3BFF61B8"/>
    <w:rsid w:val="3BFFC69D"/>
    <w:rsid w:val="3BFFECAC"/>
    <w:rsid w:val="3C1BA45C"/>
    <w:rsid w:val="3C2E285C"/>
    <w:rsid w:val="3C2FFBBF"/>
    <w:rsid w:val="3C3F167E"/>
    <w:rsid w:val="3C3F7452"/>
    <w:rsid w:val="3C572BD0"/>
    <w:rsid w:val="3C6A5545"/>
    <w:rsid w:val="3C7BA88A"/>
    <w:rsid w:val="3CBFE847"/>
    <w:rsid w:val="3CCEBDC2"/>
    <w:rsid w:val="3CD3EF37"/>
    <w:rsid w:val="3CDA8A83"/>
    <w:rsid w:val="3CDE1FAB"/>
    <w:rsid w:val="3CEF0327"/>
    <w:rsid w:val="3CF55E76"/>
    <w:rsid w:val="3CFB4333"/>
    <w:rsid w:val="3CFB4664"/>
    <w:rsid w:val="3CFC3338"/>
    <w:rsid w:val="3CFCBFA9"/>
    <w:rsid w:val="3CFD28E3"/>
    <w:rsid w:val="3CFD85DC"/>
    <w:rsid w:val="3CFF5117"/>
    <w:rsid w:val="3D00700A"/>
    <w:rsid w:val="3D2B57B8"/>
    <w:rsid w:val="3D3C55DB"/>
    <w:rsid w:val="3D3F603B"/>
    <w:rsid w:val="3D5E4F11"/>
    <w:rsid w:val="3D6FEE5F"/>
    <w:rsid w:val="3D704227"/>
    <w:rsid w:val="3D72AD15"/>
    <w:rsid w:val="3D7889DA"/>
    <w:rsid w:val="3D7ADF8C"/>
    <w:rsid w:val="3D7D843F"/>
    <w:rsid w:val="3D7E71FA"/>
    <w:rsid w:val="3D7E8F99"/>
    <w:rsid w:val="3D7F692A"/>
    <w:rsid w:val="3D7FC870"/>
    <w:rsid w:val="3D7FE5CC"/>
    <w:rsid w:val="3D9951A9"/>
    <w:rsid w:val="3DA3DBFA"/>
    <w:rsid w:val="3DAA5386"/>
    <w:rsid w:val="3DBB26F0"/>
    <w:rsid w:val="3DBD1668"/>
    <w:rsid w:val="3DBE1DE9"/>
    <w:rsid w:val="3DBF8BE3"/>
    <w:rsid w:val="3DBFACA1"/>
    <w:rsid w:val="3DC47821"/>
    <w:rsid w:val="3DCD7AD1"/>
    <w:rsid w:val="3DD53DC6"/>
    <w:rsid w:val="3DDA1027"/>
    <w:rsid w:val="3DDF2059"/>
    <w:rsid w:val="3DDF2D29"/>
    <w:rsid w:val="3DE761F6"/>
    <w:rsid w:val="3DE7EF37"/>
    <w:rsid w:val="3DED2928"/>
    <w:rsid w:val="3DED433E"/>
    <w:rsid w:val="3DEF75E8"/>
    <w:rsid w:val="3DEFFC45"/>
    <w:rsid w:val="3DF147D9"/>
    <w:rsid w:val="3DF4379A"/>
    <w:rsid w:val="3DF717ED"/>
    <w:rsid w:val="3DF7ED82"/>
    <w:rsid w:val="3DF8D0BF"/>
    <w:rsid w:val="3DF9B467"/>
    <w:rsid w:val="3DFB5CD2"/>
    <w:rsid w:val="3DFB87BD"/>
    <w:rsid w:val="3DFC2566"/>
    <w:rsid w:val="3DFC649F"/>
    <w:rsid w:val="3DFD0536"/>
    <w:rsid w:val="3DFE209B"/>
    <w:rsid w:val="3DFE9548"/>
    <w:rsid w:val="3DFF2DF5"/>
    <w:rsid w:val="3DFF3620"/>
    <w:rsid w:val="3DFF646B"/>
    <w:rsid w:val="3E16679C"/>
    <w:rsid w:val="3E1ACD1B"/>
    <w:rsid w:val="3E1F8A7F"/>
    <w:rsid w:val="3E3D0B0A"/>
    <w:rsid w:val="3E3E1703"/>
    <w:rsid w:val="3E3E551B"/>
    <w:rsid w:val="3E4F831F"/>
    <w:rsid w:val="3E5F2181"/>
    <w:rsid w:val="3E75D489"/>
    <w:rsid w:val="3E767888"/>
    <w:rsid w:val="3E779D17"/>
    <w:rsid w:val="3E77F897"/>
    <w:rsid w:val="3E7BF15F"/>
    <w:rsid w:val="3E7E4108"/>
    <w:rsid w:val="3E7FDDC8"/>
    <w:rsid w:val="3E7FEA5F"/>
    <w:rsid w:val="3E7FF01C"/>
    <w:rsid w:val="3E86B9EC"/>
    <w:rsid w:val="3E9397BA"/>
    <w:rsid w:val="3E99B72E"/>
    <w:rsid w:val="3E9D63F7"/>
    <w:rsid w:val="3E9F11F6"/>
    <w:rsid w:val="3EA13C7B"/>
    <w:rsid w:val="3EA60F00"/>
    <w:rsid w:val="3EAE277C"/>
    <w:rsid w:val="3EB3ED68"/>
    <w:rsid w:val="3EB7B0AF"/>
    <w:rsid w:val="3EBB3C1B"/>
    <w:rsid w:val="3EBE1DAA"/>
    <w:rsid w:val="3EBF3F1A"/>
    <w:rsid w:val="3EBF7D6A"/>
    <w:rsid w:val="3EBF8F5A"/>
    <w:rsid w:val="3ECF7D63"/>
    <w:rsid w:val="3ED44227"/>
    <w:rsid w:val="3ED558CF"/>
    <w:rsid w:val="3EDB7157"/>
    <w:rsid w:val="3EDD218D"/>
    <w:rsid w:val="3EE12C48"/>
    <w:rsid w:val="3EE3E7CD"/>
    <w:rsid w:val="3EE7911E"/>
    <w:rsid w:val="3EE7B9BC"/>
    <w:rsid w:val="3EEB81C4"/>
    <w:rsid w:val="3EED1E2B"/>
    <w:rsid w:val="3EED60DE"/>
    <w:rsid w:val="3EED6E3E"/>
    <w:rsid w:val="3EEDE431"/>
    <w:rsid w:val="3EEE854B"/>
    <w:rsid w:val="3EEF0AF1"/>
    <w:rsid w:val="3EEF0ECD"/>
    <w:rsid w:val="3EEF16F5"/>
    <w:rsid w:val="3EEFD26B"/>
    <w:rsid w:val="3EEFEE71"/>
    <w:rsid w:val="3EF322C4"/>
    <w:rsid w:val="3EF4AAB5"/>
    <w:rsid w:val="3EF6DAEA"/>
    <w:rsid w:val="3EF71349"/>
    <w:rsid w:val="3EF770E6"/>
    <w:rsid w:val="3EF93784"/>
    <w:rsid w:val="3EFA907D"/>
    <w:rsid w:val="3EFB720E"/>
    <w:rsid w:val="3EFBC40D"/>
    <w:rsid w:val="3EFBD92F"/>
    <w:rsid w:val="3EFD6FEA"/>
    <w:rsid w:val="3EFF20A8"/>
    <w:rsid w:val="3EFF3D86"/>
    <w:rsid w:val="3EFF9C32"/>
    <w:rsid w:val="3EFF9E7D"/>
    <w:rsid w:val="3EFFAA4F"/>
    <w:rsid w:val="3EFFE9B8"/>
    <w:rsid w:val="3EFFF0BE"/>
    <w:rsid w:val="3F1F9400"/>
    <w:rsid w:val="3F262D2B"/>
    <w:rsid w:val="3F35392D"/>
    <w:rsid w:val="3F357667"/>
    <w:rsid w:val="3F3CA6B9"/>
    <w:rsid w:val="3F3FCE1B"/>
    <w:rsid w:val="3F4EB31B"/>
    <w:rsid w:val="3F4FBC47"/>
    <w:rsid w:val="3F5E7B73"/>
    <w:rsid w:val="3F5F6118"/>
    <w:rsid w:val="3F5F77B7"/>
    <w:rsid w:val="3F62584F"/>
    <w:rsid w:val="3F68E1BE"/>
    <w:rsid w:val="3F6BA21D"/>
    <w:rsid w:val="3F750AF4"/>
    <w:rsid w:val="3F7601BD"/>
    <w:rsid w:val="3F77BA8B"/>
    <w:rsid w:val="3F79277E"/>
    <w:rsid w:val="3F7A4D2B"/>
    <w:rsid w:val="3F7ACE64"/>
    <w:rsid w:val="3F7AD23F"/>
    <w:rsid w:val="3F7B65DB"/>
    <w:rsid w:val="3F7BA604"/>
    <w:rsid w:val="3F7BF688"/>
    <w:rsid w:val="3F7BF6AF"/>
    <w:rsid w:val="3F7DC54B"/>
    <w:rsid w:val="3F7F495F"/>
    <w:rsid w:val="3F7F7B57"/>
    <w:rsid w:val="3F7F8287"/>
    <w:rsid w:val="3F7F8FAE"/>
    <w:rsid w:val="3F7F8FE7"/>
    <w:rsid w:val="3F7F9982"/>
    <w:rsid w:val="3F7FD2BE"/>
    <w:rsid w:val="3F7FDEF8"/>
    <w:rsid w:val="3F7FE17C"/>
    <w:rsid w:val="3F7FF8AC"/>
    <w:rsid w:val="3F8AF06F"/>
    <w:rsid w:val="3F8F002E"/>
    <w:rsid w:val="3F8FFB98"/>
    <w:rsid w:val="3F9789CB"/>
    <w:rsid w:val="3F9AF2BD"/>
    <w:rsid w:val="3F9D376F"/>
    <w:rsid w:val="3F9F4EE2"/>
    <w:rsid w:val="3F9F8F93"/>
    <w:rsid w:val="3F9FACDF"/>
    <w:rsid w:val="3FA31E70"/>
    <w:rsid w:val="3FA61AB8"/>
    <w:rsid w:val="3FA71528"/>
    <w:rsid w:val="3FA72FCC"/>
    <w:rsid w:val="3FACB8F3"/>
    <w:rsid w:val="3FADC57F"/>
    <w:rsid w:val="3FAEC71C"/>
    <w:rsid w:val="3FAF9700"/>
    <w:rsid w:val="3FB2131C"/>
    <w:rsid w:val="3FB3D572"/>
    <w:rsid w:val="3FB57CE5"/>
    <w:rsid w:val="3FB590C0"/>
    <w:rsid w:val="3FB634F0"/>
    <w:rsid w:val="3FB63DCB"/>
    <w:rsid w:val="3FB7DEA0"/>
    <w:rsid w:val="3FB7EE54"/>
    <w:rsid w:val="3FB9456B"/>
    <w:rsid w:val="3FBA4EAA"/>
    <w:rsid w:val="3FBB37EB"/>
    <w:rsid w:val="3FBB6149"/>
    <w:rsid w:val="3FBDE4E2"/>
    <w:rsid w:val="3FBE5D23"/>
    <w:rsid w:val="3FBEC022"/>
    <w:rsid w:val="3FBEE2CA"/>
    <w:rsid w:val="3FBF45F9"/>
    <w:rsid w:val="3FBF663F"/>
    <w:rsid w:val="3FBF7C58"/>
    <w:rsid w:val="3FBF8B33"/>
    <w:rsid w:val="3FBFD317"/>
    <w:rsid w:val="3FC72E47"/>
    <w:rsid w:val="3FCA4B84"/>
    <w:rsid w:val="3FCB335D"/>
    <w:rsid w:val="3FCBBBC1"/>
    <w:rsid w:val="3FCDA6A0"/>
    <w:rsid w:val="3FD363A5"/>
    <w:rsid w:val="3FD643A1"/>
    <w:rsid w:val="3FD76F0F"/>
    <w:rsid w:val="3FD7A0FF"/>
    <w:rsid w:val="3FDA067A"/>
    <w:rsid w:val="3FDACEAA"/>
    <w:rsid w:val="3FDB44E8"/>
    <w:rsid w:val="3FDB56E1"/>
    <w:rsid w:val="3FDB73FB"/>
    <w:rsid w:val="3FDB7A50"/>
    <w:rsid w:val="3FDB8BD4"/>
    <w:rsid w:val="3FDCF587"/>
    <w:rsid w:val="3FDE04BF"/>
    <w:rsid w:val="3FDE3A4A"/>
    <w:rsid w:val="3FDEFD97"/>
    <w:rsid w:val="3FDF8A3A"/>
    <w:rsid w:val="3FDF9C75"/>
    <w:rsid w:val="3FDFA7DA"/>
    <w:rsid w:val="3FDFAF3C"/>
    <w:rsid w:val="3FDFB36F"/>
    <w:rsid w:val="3FDFBE14"/>
    <w:rsid w:val="3FDFF708"/>
    <w:rsid w:val="3FE40D91"/>
    <w:rsid w:val="3FE52931"/>
    <w:rsid w:val="3FE546ED"/>
    <w:rsid w:val="3FE7615C"/>
    <w:rsid w:val="3FE9ECD7"/>
    <w:rsid w:val="3FEC903D"/>
    <w:rsid w:val="3FED4068"/>
    <w:rsid w:val="3FEDF5C0"/>
    <w:rsid w:val="3FEEBBDE"/>
    <w:rsid w:val="3FEEEBA0"/>
    <w:rsid w:val="3FEF034C"/>
    <w:rsid w:val="3FEF2F74"/>
    <w:rsid w:val="3FEF3113"/>
    <w:rsid w:val="3FEF4292"/>
    <w:rsid w:val="3FEF6CCD"/>
    <w:rsid w:val="3FEF8312"/>
    <w:rsid w:val="3FEFA129"/>
    <w:rsid w:val="3FEFB582"/>
    <w:rsid w:val="3FEFB647"/>
    <w:rsid w:val="3FEFDCB2"/>
    <w:rsid w:val="3FF35094"/>
    <w:rsid w:val="3FF35792"/>
    <w:rsid w:val="3FF5879B"/>
    <w:rsid w:val="3FF63823"/>
    <w:rsid w:val="3FF639E9"/>
    <w:rsid w:val="3FF64586"/>
    <w:rsid w:val="3FF66F05"/>
    <w:rsid w:val="3FF6C20E"/>
    <w:rsid w:val="3FF6EBB9"/>
    <w:rsid w:val="3FF73C90"/>
    <w:rsid w:val="3FF760D4"/>
    <w:rsid w:val="3FF769A8"/>
    <w:rsid w:val="3FF78BE2"/>
    <w:rsid w:val="3FF78F40"/>
    <w:rsid w:val="3FF7CD54"/>
    <w:rsid w:val="3FF93C7E"/>
    <w:rsid w:val="3FFAB499"/>
    <w:rsid w:val="3FFB276D"/>
    <w:rsid w:val="3FFB7B75"/>
    <w:rsid w:val="3FFB86A0"/>
    <w:rsid w:val="3FFBA62E"/>
    <w:rsid w:val="3FFBA6F7"/>
    <w:rsid w:val="3FFBD664"/>
    <w:rsid w:val="3FFC9E7A"/>
    <w:rsid w:val="3FFD0410"/>
    <w:rsid w:val="3FFD1431"/>
    <w:rsid w:val="3FFD25B7"/>
    <w:rsid w:val="3FFD28F0"/>
    <w:rsid w:val="3FFDC596"/>
    <w:rsid w:val="3FFE28A4"/>
    <w:rsid w:val="3FFE3C14"/>
    <w:rsid w:val="3FFE5CA4"/>
    <w:rsid w:val="3FFE5CF0"/>
    <w:rsid w:val="3FFE947D"/>
    <w:rsid w:val="3FFEB815"/>
    <w:rsid w:val="3FFEFFF4"/>
    <w:rsid w:val="3FFF3632"/>
    <w:rsid w:val="3FFF55DF"/>
    <w:rsid w:val="3FFF58C6"/>
    <w:rsid w:val="3FFF7C8D"/>
    <w:rsid w:val="3FFF9C7D"/>
    <w:rsid w:val="3FFFA8D8"/>
    <w:rsid w:val="3FFFAE71"/>
    <w:rsid w:val="3FFFB4DD"/>
    <w:rsid w:val="3FFFCD9A"/>
    <w:rsid w:val="40403860"/>
    <w:rsid w:val="40532AF6"/>
    <w:rsid w:val="40F9270E"/>
    <w:rsid w:val="40FC7CA1"/>
    <w:rsid w:val="41665765"/>
    <w:rsid w:val="4178854F"/>
    <w:rsid w:val="417B4422"/>
    <w:rsid w:val="41843920"/>
    <w:rsid w:val="423552F8"/>
    <w:rsid w:val="42616B63"/>
    <w:rsid w:val="42770243"/>
    <w:rsid w:val="42BD08C3"/>
    <w:rsid w:val="42D22C84"/>
    <w:rsid w:val="42FFB7CF"/>
    <w:rsid w:val="43010A41"/>
    <w:rsid w:val="4312587C"/>
    <w:rsid w:val="432E1B46"/>
    <w:rsid w:val="43AE12A0"/>
    <w:rsid w:val="43BFB99C"/>
    <w:rsid w:val="43C1321D"/>
    <w:rsid w:val="43C6D769"/>
    <w:rsid w:val="43CA4521"/>
    <w:rsid w:val="43D61044"/>
    <w:rsid w:val="43D87D68"/>
    <w:rsid w:val="43DC72C7"/>
    <w:rsid w:val="43DF60C9"/>
    <w:rsid w:val="43E16837"/>
    <w:rsid w:val="43F6B864"/>
    <w:rsid w:val="43FBF4D0"/>
    <w:rsid w:val="43FCCF54"/>
    <w:rsid w:val="43FFB18A"/>
    <w:rsid w:val="44195D2B"/>
    <w:rsid w:val="44BEF0F1"/>
    <w:rsid w:val="44C5751E"/>
    <w:rsid w:val="44DBC1F4"/>
    <w:rsid w:val="44ED36D9"/>
    <w:rsid w:val="44FE2699"/>
    <w:rsid w:val="453B3C64"/>
    <w:rsid w:val="454464BE"/>
    <w:rsid w:val="45924FC6"/>
    <w:rsid w:val="45B7AED3"/>
    <w:rsid w:val="45B961B8"/>
    <w:rsid w:val="45D6687C"/>
    <w:rsid w:val="45DCDDC7"/>
    <w:rsid w:val="45E643A2"/>
    <w:rsid w:val="45EBD8FA"/>
    <w:rsid w:val="45F568D8"/>
    <w:rsid w:val="45F71B67"/>
    <w:rsid w:val="45FA1877"/>
    <w:rsid w:val="4612775B"/>
    <w:rsid w:val="46211D1A"/>
    <w:rsid w:val="462A5570"/>
    <w:rsid w:val="46BD95B1"/>
    <w:rsid w:val="46BDD205"/>
    <w:rsid w:val="46BE7F72"/>
    <w:rsid w:val="46D32A5E"/>
    <w:rsid w:val="46F78674"/>
    <w:rsid w:val="4711E0C1"/>
    <w:rsid w:val="477C9490"/>
    <w:rsid w:val="477EB693"/>
    <w:rsid w:val="477F90C4"/>
    <w:rsid w:val="478C59B4"/>
    <w:rsid w:val="478F92FE"/>
    <w:rsid w:val="479F0C5C"/>
    <w:rsid w:val="47A77C25"/>
    <w:rsid w:val="47ABD864"/>
    <w:rsid w:val="47B11246"/>
    <w:rsid w:val="47C59BAF"/>
    <w:rsid w:val="47D53066"/>
    <w:rsid w:val="47D5F514"/>
    <w:rsid w:val="47EB1B10"/>
    <w:rsid w:val="47F19F1B"/>
    <w:rsid w:val="47FDD024"/>
    <w:rsid w:val="47FF7CC8"/>
    <w:rsid w:val="484B4F6A"/>
    <w:rsid w:val="48517459"/>
    <w:rsid w:val="48736F06"/>
    <w:rsid w:val="487F6F77"/>
    <w:rsid w:val="487FA4AC"/>
    <w:rsid w:val="48846B1C"/>
    <w:rsid w:val="48AB55AE"/>
    <w:rsid w:val="48F7938F"/>
    <w:rsid w:val="492B00F3"/>
    <w:rsid w:val="49391F73"/>
    <w:rsid w:val="497DA446"/>
    <w:rsid w:val="498D5A9B"/>
    <w:rsid w:val="49BBD127"/>
    <w:rsid w:val="49E31CDF"/>
    <w:rsid w:val="49F43714"/>
    <w:rsid w:val="49FB7418"/>
    <w:rsid w:val="49FF32AE"/>
    <w:rsid w:val="4A7F513D"/>
    <w:rsid w:val="4ABCD748"/>
    <w:rsid w:val="4AF733E2"/>
    <w:rsid w:val="4AFE3070"/>
    <w:rsid w:val="4B0642E2"/>
    <w:rsid w:val="4B2F8265"/>
    <w:rsid w:val="4B4F5875"/>
    <w:rsid w:val="4B4F8D5B"/>
    <w:rsid w:val="4B7746CD"/>
    <w:rsid w:val="4B7B3DCE"/>
    <w:rsid w:val="4B7EFAA2"/>
    <w:rsid w:val="4B7F45BB"/>
    <w:rsid w:val="4BAF26FE"/>
    <w:rsid w:val="4BBB5799"/>
    <w:rsid w:val="4BBF1297"/>
    <w:rsid w:val="4BBF8AA6"/>
    <w:rsid w:val="4BC33F27"/>
    <w:rsid w:val="4BCF303D"/>
    <w:rsid w:val="4BDBE595"/>
    <w:rsid w:val="4BDF892C"/>
    <w:rsid w:val="4BDFC0FC"/>
    <w:rsid w:val="4BDFD845"/>
    <w:rsid w:val="4BE7A9DF"/>
    <w:rsid w:val="4BF910CA"/>
    <w:rsid w:val="4BFB6FC3"/>
    <w:rsid w:val="4BFD0475"/>
    <w:rsid w:val="4BFEE145"/>
    <w:rsid w:val="4BFF88F4"/>
    <w:rsid w:val="4C2C4E07"/>
    <w:rsid w:val="4C63BB93"/>
    <w:rsid w:val="4C6C4B57"/>
    <w:rsid w:val="4C7B32AE"/>
    <w:rsid w:val="4C7F9C8D"/>
    <w:rsid w:val="4CA75883"/>
    <w:rsid w:val="4CAB8DDD"/>
    <w:rsid w:val="4CD84F6C"/>
    <w:rsid w:val="4CD91931"/>
    <w:rsid w:val="4CE00F88"/>
    <w:rsid w:val="4CF64F34"/>
    <w:rsid w:val="4D140578"/>
    <w:rsid w:val="4D3871A0"/>
    <w:rsid w:val="4D3F6F9A"/>
    <w:rsid w:val="4D3F8713"/>
    <w:rsid w:val="4D6EFA12"/>
    <w:rsid w:val="4D825D6C"/>
    <w:rsid w:val="4D894532"/>
    <w:rsid w:val="4DAFDE6B"/>
    <w:rsid w:val="4DB91254"/>
    <w:rsid w:val="4DBD14F1"/>
    <w:rsid w:val="4DCBB59A"/>
    <w:rsid w:val="4DD1C0EC"/>
    <w:rsid w:val="4DD9D75C"/>
    <w:rsid w:val="4DDF3422"/>
    <w:rsid w:val="4DF57761"/>
    <w:rsid w:val="4DF583A2"/>
    <w:rsid w:val="4DF69BB5"/>
    <w:rsid w:val="4DFBA7A1"/>
    <w:rsid w:val="4DFBAC96"/>
    <w:rsid w:val="4DFE35FB"/>
    <w:rsid w:val="4DFEE4C6"/>
    <w:rsid w:val="4DFF5CFE"/>
    <w:rsid w:val="4DFFEC63"/>
    <w:rsid w:val="4E1F299A"/>
    <w:rsid w:val="4E2D4674"/>
    <w:rsid w:val="4E3FE2B1"/>
    <w:rsid w:val="4E634C6E"/>
    <w:rsid w:val="4E6B5ABD"/>
    <w:rsid w:val="4E736140"/>
    <w:rsid w:val="4E73712F"/>
    <w:rsid w:val="4E7E208D"/>
    <w:rsid w:val="4E7F71D5"/>
    <w:rsid w:val="4E7F957F"/>
    <w:rsid w:val="4E7FD5D2"/>
    <w:rsid w:val="4EA242F7"/>
    <w:rsid w:val="4EAC7467"/>
    <w:rsid w:val="4EBBF155"/>
    <w:rsid w:val="4ED03B3E"/>
    <w:rsid w:val="4EDB98CE"/>
    <w:rsid w:val="4EEDA5F5"/>
    <w:rsid w:val="4EEDBDE0"/>
    <w:rsid w:val="4EEEA17E"/>
    <w:rsid w:val="4EFCE151"/>
    <w:rsid w:val="4EFE5703"/>
    <w:rsid w:val="4EFFD438"/>
    <w:rsid w:val="4F1C4DD8"/>
    <w:rsid w:val="4F1D1FE6"/>
    <w:rsid w:val="4F33890F"/>
    <w:rsid w:val="4F37A64B"/>
    <w:rsid w:val="4F39B028"/>
    <w:rsid w:val="4F4D99EB"/>
    <w:rsid w:val="4F576B05"/>
    <w:rsid w:val="4F661535"/>
    <w:rsid w:val="4F6C27A6"/>
    <w:rsid w:val="4F73B54B"/>
    <w:rsid w:val="4F77296D"/>
    <w:rsid w:val="4F7740A6"/>
    <w:rsid w:val="4F7EC16B"/>
    <w:rsid w:val="4F7FE026"/>
    <w:rsid w:val="4F874190"/>
    <w:rsid w:val="4F8EFADE"/>
    <w:rsid w:val="4F8F3448"/>
    <w:rsid w:val="4F9B7FF0"/>
    <w:rsid w:val="4F9F3D99"/>
    <w:rsid w:val="4FAA3923"/>
    <w:rsid w:val="4FAAB8DC"/>
    <w:rsid w:val="4FAF4362"/>
    <w:rsid w:val="4FB0386A"/>
    <w:rsid w:val="4FB3D35E"/>
    <w:rsid w:val="4FBCC4CC"/>
    <w:rsid w:val="4FBE33EF"/>
    <w:rsid w:val="4FBE9735"/>
    <w:rsid w:val="4FBEC619"/>
    <w:rsid w:val="4FD24183"/>
    <w:rsid w:val="4FD773AD"/>
    <w:rsid w:val="4FD7EB02"/>
    <w:rsid w:val="4FD97649"/>
    <w:rsid w:val="4FDD9AE2"/>
    <w:rsid w:val="4FDEF8CE"/>
    <w:rsid w:val="4FDF99FF"/>
    <w:rsid w:val="4FE26368"/>
    <w:rsid w:val="4FE71691"/>
    <w:rsid w:val="4FEDD66C"/>
    <w:rsid w:val="4FEE91F6"/>
    <w:rsid w:val="4FEEE51E"/>
    <w:rsid w:val="4FEF50E8"/>
    <w:rsid w:val="4FEF6DF3"/>
    <w:rsid w:val="4FEF85A4"/>
    <w:rsid w:val="4FEFBEF8"/>
    <w:rsid w:val="4FF5C1B3"/>
    <w:rsid w:val="4FF9D7A0"/>
    <w:rsid w:val="4FFB0D8A"/>
    <w:rsid w:val="4FFBB1A6"/>
    <w:rsid w:val="4FFBE861"/>
    <w:rsid w:val="4FFC3A9E"/>
    <w:rsid w:val="4FFD1C0A"/>
    <w:rsid w:val="4FFD6DD0"/>
    <w:rsid w:val="4FFD7C44"/>
    <w:rsid w:val="4FFD8CC1"/>
    <w:rsid w:val="4FFDCB3E"/>
    <w:rsid w:val="4FFE7886"/>
    <w:rsid w:val="4FFE81ED"/>
    <w:rsid w:val="4FFEFF9C"/>
    <w:rsid w:val="4FFF34C8"/>
    <w:rsid w:val="4FFF5FD5"/>
    <w:rsid w:val="4FFF71FF"/>
    <w:rsid w:val="4FFF9C35"/>
    <w:rsid w:val="4FFFAE18"/>
    <w:rsid w:val="4FFFDE1D"/>
    <w:rsid w:val="503A6E84"/>
    <w:rsid w:val="50BC1741"/>
    <w:rsid w:val="51222126"/>
    <w:rsid w:val="513623CF"/>
    <w:rsid w:val="51427878"/>
    <w:rsid w:val="516E6399"/>
    <w:rsid w:val="51966F7F"/>
    <w:rsid w:val="519AB324"/>
    <w:rsid w:val="51F1C9CA"/>
    <w:rsid w:val="521753C2"/>
    <w:rsid w:val="521A2B76"/>
    <w:rsid w:val="522943D8"/>
    <w:rsid w:val="522E1E73"/>
    <w:rsid w:val="52481347"/>
    <w:rsid w:val="52DF96BD"/>
    <w:rsid w:val="52DFCF78"/>
    <w:rsid w:val="531E67A9"/>
    <w:rsid w:val="531F09AD"/>
    <w:rsid w:val="531F8125"/>
    <w:rsid w:val="533F20C5"/>
    <w:rsid w:val="53567E48"/>
    <w:rsid w:val="538FE001"/>
    <w:rsid w:val="53A9DD62"/>
    <w:rsid w:val="53AF7027"/>
    <w:rsid w:val="53BB5AA1"/>
    <w:rsid w:val="53CF3324"/>
    <w:rsid w:val="53D25767"/>
    <w:rsid w:val="53D42CB3"/>
    <w:rsid w:val="53DD6E9E"/>
    <w:rsid w:val="53E711E3"/>
    <w:rsid w:val="53E71D72"/>
    <w:rsid w:val="53ED6D80"/>
    <w:rsid w:val="53EECF7F"/>
    <w:rsid w:val="53F30D79"/>
    <w:rsid w:val="53F6682D"/>
    <w:rsid w:val="53F67F7A"/>
    <w:rsid w:val="53F77505"/>
    <w:rsid w:val="53FDB367"/>
    <w:rsid w:val="53FF5D47"/>
    <w:rsid w:val="53FF717E"/>
    <w:rsid w:val="53FF7EEE"/>
    <w:rsid w:val="547BE7FE"/>
    <w:rsid w:val="54B603D4"/>
    <w:rsid w:val="54BF43FE"/>
    <w:rsid w:val="54CD0AEF"/>
    <w:rsid w:val="54E77357"/>
    <w:rsid w:val="54EF9E79"/>
    <w:rsid w:val="54FB159F"/>
    <w:rsid w:val="54FD45C4"/>
    <w:rsid w:val="54FE0124"/>
    <w:rsid w:val="55350ED5"/>
    <w:rsid w:val="553B2AA3"/>
    <w:rsid w:val="553BFAE4"/>
    <w:rsid w:val="5555A3E7"/>
    <w:rsid w:val="5564A57D"/>
    <w:rsid w:val="558FD92F"/>
    <w:rsid w:val="559DF7A6"/>
    <w:rsid w:val="55A53BB6"/>
    <w:rsid w:val="55A55476"/>
    <w:rsid w:val="55A967C2"/>
    <w:rsid w:val="55BF5A3B"/>
    <w:rsid w:val="55BF5B64"/>
    <w:rsid w:val="55CF51FB"/>
    <w:rsid w:val="55D93425"/>
    <w:rsid w:val="55E1C1A8"/>
    <w:rsid w:val="55EA7134"/>
    <w:rsid w:val="55EEDB69"/>
    <w:rsid w:val="55FC6040"/>
    <w:rsid w:val="55FF4815"/>
    <w:rsid w:val="55FF7B42"/>
    <w:rsid w:val="560E4951"/>
    <w:rsid w:val="56235F4B"/>
    <w:rsid w:val="563DC887"/>
    <w:rsid w:val="563F7D3B"/>
    <w:rsid w:val="565F9D2C"/>
    <w:rsid w:val="5679E4E5"/>
    <w:rsid w:val="56B71908"/>
    <w:rsid w:val="56B97F71"/>
    <w:rsid w:val="56BE9DB6"/>
    <w:rsid w:val="56D7A5AC"/>
    <w:rsid w:val="56F3823B"/>
    <w:rsid w:val="56F77479"/>
    <w:rsid w:val="56F7FDC1"/>
    <w:rsid w:val="56FB90B3"/>
    <w:rsid w:val="56FDD850"/>
    <w:rsid w:val="56FE4C20"/>
    <w:rsid w:val="56FFD198"/>
    <w:rsid w:val="571B24F0"/>
    <w:rsid w:val="571BADB6"/>
    <w:rsid w:val="574A85D5"/>
    <w:rsid w:val="574F563B"/>
    <w:rsid w:val="574F9939"/>
    <w:rsid w:val="575F600D"/>
    <w:rsid w:val="5775A33A"/>
    <w:rsid w:val="57762C61"/>
    <w:rsid w:val="5777962F"/>
    <w:rsid w:val="577B1BFE"/>
    <w:rsid w:val="577EA33F"/>
    <w:rsid w:val="577F13EA"/>
    <w:rsid w:val="577FA49C"/>
    <w:rsid w:val="578F2E16"/>
    <w:rsid w:val="579D5AE0"/>
    <w:rsid w:val="57A13FD5"/>
    <w:rsid w:val="57AFEA5D"/>
    <w:rsid w:val="57BADD29"/>
    <w:rsid w:val="57BB704F"/>
    <w:rsid w:val="57BBEAC5"/>
    <w:rsid w:val="57BCA81E"/>
    <w:rsid w:val="57BD993C"/>
    <w:rsid w:val="57CC5683"/>
    <w:rsid w:val="57CF1E58"/>
    <w:rsid w:val="57D184FA"/>
    <w:rsid w:val="57D541C3"/>
    <w:rsid w:val="57D7A486"/>
    <w:rsid w:val="57DB79BF"/>
    <w:rsid w:val="57DBBFAD"/>
    <w:rsid w:val="57DE2972"/>
    <w:rsid w:val="57DF7EBF"/>
    <w:rsid w:val="57E68BD8"/>
    <w:rsid w:val="57ED5335"/>
    <w:rsid w:val="57EDA0F7"/>
    <w:rsid w:val="57F31595"/>
    <w:rsid w:val="57F37054"/>
    <w:rsid w:val="57F3F0D8"/>
    <w:rsid w:val="57F4C46E"/>
    <w:rsid w:val="57F56FAA"/>
    <w:rsid w:val="57F64B1C"/>
    <w:rsid w:val="57F68CDB"/>
    <w:rsid w:val="57F767D1"/>
    <w:rsid w:val="57F7E52E"/>
    <w:rsid w:val="57F7F319"/>
    <w:rsid w:val="57F93FA5"/>
    <w:rsid w:val="57FB0823"/>
    <w:rsid w:val="57FB2B38"/>
    <w:rsid w:val="57FB5D8F"/>
    <w:rsid w:val="57FB818B"/>
    <w:rsid w:val="57FD61C3"/>
    <w:rsid w:val="57FE78CB"/>
    <w:rsid w:val="57FF0A4C"/>
    <w:rsid w:val="57FF46CC"/>
    <w:rsid w:val="57FF72BA"/>
    <w:rsid w:val="57FF80CB"/>
    <w:rsid w:val="583F6759"/>
    <w:rsid w:val="5879C13B"/>
    <w:rsid w:val="587FF7B1"/>
    <w:rsid w:val="58BF34B8"/>
    <w:rsid w:val="58CF2FFA"/>
    <w:rsid w:val="58EC0E4D"/>
    <w:rsid w:val="58F5CFAB"/>
    <w:rsid w:val="58F60FEA"/>
    <w:rsid w:val="59040155"/>
    <w:rsid w:val="595D592D"/>
    <w:rsid w:val="597DC8DF"/>
    <w:rsid w:val="597F55B6"/>
    <w:rsid w:val="597F9DE6"/>
    <w:rsid w:val="597FA7B6"/>
    <w:rsid w:val="598F1A77"/>
    <w:rsid w:val="599C5332"/>
    <w:rsid w:val="59A310D5"/>
    <w:rsid w:val="59AB5E2E"/>
    <w:rsid w:val="59BBA9C1"/>
    <w:rsid w:val="59BF41CD"/>
    <w:rsid w:val="59BF9128"/>
    <w:rsid w:val="59BFFB1E"/>
    <w:rsid w:val="59DAD733"/>
    <w:rsid w:val="59DF83CE"/>
    <w:rsid w:val="59EC73E0"/>
    <w:rsid w:val="59EF2D84"/>
    <w:rsid w:val="59F295B1"/>
    <w:rsid w:val="59F503A4"/>
    <w:rsid w:val="59F7EB4F"/>
    <w:rsid w:val="59FD29CF"/>
    <w:rsid w:val="59FD8D11"/>
    <w:rsid w:val="59FF3A24"/>
    <w:rsid w:val="59FFD34E"/>
    <w:rsid w:val="5A1B6B48"/>
    <w:rsid w:val="5A3B04A1"/>
    <w:rsid w:val="5A3BBDEB"/>
    <w:rsid w:val="5A4161B4"/>
    <w:rsid w:val="5A6F8700"/>
    <w:rsid w:val="5A777525"/>
    <w:rsid w:val="5A799B37"/>
    <w:rsid w:val="5A7A1D94"/>
    <w:rsid w:val="5A9B1D15"/>
    <w:rsid w:val="5AB44E35"/>
    <w:rsid w:val="5AB503E4"/>
    <w:rsid w:val="5AB9250B"/>
    <w:rsid w:val="5ACF154F"/>
    <w:rsid w:val="5AD336A3"/>
    <w:rsid w:val="5AD3EB07"/>
    <w:rsid w:val="5AE60618"/>
    <w:rsid w:val="5AE7CE25"/>
    <w:rsid w:val="5AEFC85B"/>
    <w:rsid w:val="5AF35DD3"/>
    <w:rsid w:val="5AF430D4"/>
    <w:rsid w:val="5AF5AA7A"/>
    <w:rsid w:val="5AF73CCD"/>
    <w:rsid w:val="5AF7433B"/>
    <w:rsid w:val="5AFAD6BF"/>
    <w:rsid w:val="5AFCEAFC"/>
    <w:rsid w:val="5AFD7B7E"/>
    <w:rsid w:val="5AFD9034"/>
    <w:rsid w:val="5AFE1D2F"/>
    <w:rsid w:val="5AFE9D08"/>
    <w:rsid w:val="5AFF97C5"/>
    <w:rsid w:val="5B16FBA6"/>
    <w:rsid w:val="5B1FDDBA"/>
    <w:rsid w:val="5B2F8FD5"/>
    <w:rsid w:val="5B3D751A"/>
    <w:rsid w:val="5B5554AB"/>
    <w:rsid w:val="5B5F1E63"/>
    <w:rsid w:val="5B5F3539"/>
    <w:rsid w:val="5B5F4BA2"/>
    <w:rsid w:val="5B5FBA4E"/>
    <w:rsid w:val="5B5FE2C7"/>
    <w:rsid w:val="5B6B92A4"/>
    <w:rsid w:val="5B77B9ED"/>
    <w:rsid w:val="5B7ABF66"/>
    <w:rsid w:val="5B7BD5A1"/>
    <w:rsid w:val="5B7DAF80"/>
    <w:rsid w:val="5B7EAE32"/>
    <w:rsid w:val="5B7F4B4B"/>
    <w:rsid w:val="5B7FB39F"/>
    <w:rsid w:val="5B8B658C"/>
    <w:rsid w:val="5B95D9CE"/>
    <w:rsid w:val="5B9D7D6D"/>
    <w:rsid w:val="5B9FF440"/>
    <w:rsid w:val="5BA62EDC"/>
    <w:rsid w:val="5BAFBBAA"/>
    <w:rsid w:val="5BB78DA9"/>
    <w:rsid w:val="5BB90440"/>
    <w:rsid w:val="5BBD257F"/>
    <w:rsid w:val="5BBF652D"/>
    <w:rsid w:val="5BBFEADF"/>
    <w:rsid w:val="5BC8BCFB"/>
    <w:rsid w:val="5BCB8329"/>
    <w:rsid w:val="5BCBF83E"/>
    <w:rsid w:val="5BCF33B6"/>
    <w:rsid w:val="5BD462C2"/>
    <w:rsid w:val="5BDC7270"/>
    <w:rsid w:val="5BDE516E"/>
    <w:rsid w:val="5BDF6C42"/>
    <w:rsid w:val="5BDFBC0F"/>
    <w:rsid w:val="5BDFCDFE"/>
    <w:rsid w:val="5BE224EE"/>
    <w:rsid w:val="5BE6449B"/>
    <w:rsid w:val="5BEA79B3"/>
    <w:rsid w:val="5BEBAD8B"/>
    <w:rsid w:val="5BEC000E"/>
    <w:rsid w:val="5BEDA70F"/>
    <w:rsid w:val="5BEE66EA"/>
    <w:rsid w:val="5BEF4D72"/>
    <w:rsid w:val="5BF31FC4"/>
    <w:rsid w:val="5BF624D3"/>
    <w:rsid w:val="5BF68B53"/>
    <w:rsid w:val="5BF765C6"/>
    <w:rsid w:val="5BF76F59"/>
    <w:rsid w:val="5BF7C623"/>
    <w:rsid w:val="5BFBECF5"/>
    <w:rsid w:val="5BFC6C42"/>
    <w:rsid w:val="5BFC76C8"/>
    <w:rsid w:val="5BFD7537"/>
    <w:rsid w:val="5BFF0D0A"/>
    <w:rsid w:val="5BFF1440"/>
    <w:rsid w:val="5BFF3149"/>
    <w:rsid w:val="5BFFA800"/>
    <w:rsid w:val="5BFFE715"/>
    <w:rsid w:val="5C3475EF"/>
    <w:rsid w:val="5C3B6E66"/>
    <w:rsid w:val="5C3BBAFC"/>
    <w:rsid w:val="5C3F8691"/>
    <w:rsid w:val="5C52ECED"/>
    <w:rsid w:val="5C6E1947"/>
    <w:rsid w:val="5C6F6399"/>
    <w:rsid w:val="5C7B5416"/>
    <w:rsid w:val="5C7F18FE"/>
    <w:rsid w:val="5C910B10"/>
    <w:rsid w:val="5CAEB2FC"/>
    <w:rsid w:val="5CDA96D7"/>
    <w:rsid w:val="5CDB12EC"/>
    <w:rsid w:val="5CDDBCA1"/>
    <w:rsid w:val="5CDE6C5F"/>
    <w:rsid w:val="5CDE72EE"/>
    <w:rsid w:val="5CDF014B"/>
    <w:rsid w:val="5CEFF94D"/>
    <w:rsid w:val="5CF1E496"/>
    <w:rsid w:val="5CF44FDD"/>
    <w:rsid w:val="5CF9FAA7"/>
    <w:rsid w:val="5CFDBEF6"/>
    <w:rsid w:val="5CFE5649"/>
    <w:rsid w:val="5CFE6BEA"/>
    <w:rsid w:val="5CFF31A1"/>
    <w:rsid w:val="5D0FAB18"/>
    <w:rsid w:val="5D1A7CE8"/>
    <w:rsid w:val="5D271372"/>
    <w:rsid w:val="5D2E2738"/>
    <w:rsid w:val="5D33672D"/>
    <w:rsid w:val="5D36DAB4"/>
    <w:rsid w:val="5D3B2CAF"/>
    <w:rsid w:val="5D3BED62"/>
    <w:rsid w:val="5D5A3995"/>
    <w:rsid w:val="5D5DF495"/>
    <w:rsid w:val="5D67DD22"/>
    <w:rsid w:val="5D6B19F1"/>
    <w:rsid w:val="5D6F6A21"/>
    <w:rsid w:val="5D6F9BE2"/>
    <w:rsid w:val="5D7C037B"/>
    <w:rsid w:val="5D7DFAF0"/>
    <w:rsid w:val="5D7DFDEC"/>
    <w:rsid w:val="5D7E2271"/>
    <w:rsid w:val="5D7E95A4"/>
    <w:rsid w:val="5D7EA438"/>
    <w:rsid w:val="5D7F4C95"/>
    <w:rsid w:val="5D9E610C"/>
    <w:rsid w:val="5DB5A12F"/>
    <w:rsid w:val="5DB7704D"/>
    <w:rsid w:val="5DBE1EA9"/>
    <w:rsid w:val="5DBE46E1"/>
    <w:rsid w:val="5DBE63F8"/>
    <w:rsid w:val="5DCF375F"/>
    <w:rsid w:val="5DD7E767"/>
    <w:rsid w:val="5DDB3FF5"/>
    <w:rsid w:val="5DDDEDDF"/>
    <w:rsid w:val="5DDE1F33"/>
    <w:rsid w:val="5DDF347C"/>
    <w:rsid w:val="5DDFFC8D"/>
    <w:rsid w:val="5DE68B18"/>
    <w:rsid w:val="5DE76C41"/>
    <w:rsid w:val="5DEB2FC7"/>
    <w:rsid w:val="5DEF2C22"/>
    <w:rsid w:val="5DEFC210"/>
    <w:rsid w:val="5DF720E0"/>
    <w:rsid w:val="5DF78E7C"/>
    <w:rsid w:val="5DF8D9E9"/>
    <w:rsid w:val="5DF9CB6F"/>
    <w:rsid w:val="5DFABDCC"/>
    <w:rsid w:val="5DFBB06B"/>
    <w:rsid w:val="5DFC109C"/>
    <w:rsid w:val="5DFC613C"/>
    <w:rsid w:val="5DFC9BD2"/>
    <w:rsid w:val="5DFD6053"/>
    <w:rsid w:val="5DFD99B6"/>
    <w:rsid w:val="5DFDC8F5"/>
    <w:rsid w:val="5DFF04AD"/>
    <w:rsid w:val="5DFF80EC"/>
    <w:rsid w:val="5DFF84F2"/>
    <w:rsid w:val="5DFFACB9"/>
    <w:rsid w:val="5DFFCFC7"/>
    <w:rsid w:val="5DFFE446"/>
    <w:rsid w:val="5DFFE6D3"/>
    <w:rsid w:val="5DFFE873"/>
    <w:rsid w:val="5DFFEEF7"/>
    <w:rsid w:val="5E05CEFB"/>
    <w:rsid w:val="5E178BC1"/>
    <w:rsid w:val="5E237FE7"/>
    <w:rsid w:val="5E5E1590"/>
    <w:rsid w:val="5E5F400A"/>
    <w:rsid w:val="5E5FB00D"/>
    <w:rsid w:val="5E5FEC9F"/>
    <w:rsid w:val="5E67282C"/>
    <w:rsid w:val="5E6DD249"/>
    <w:rsid w:val="5E6DD550"/>
    <w:rsid w:val="5E6E0E6D"/>
    <w:rsid w:val="5E6EB05B"/>
    <w:rsid w:val="5E758DCD"/>
    <w:rsid w:val="5E78C238"/>
    <w:rsid w:val="5E7BB919"/>
    <w:rsid w:val="5E7D0BBB"/>
    <w:rsid w:val="5E7F1EC0"/>
    <w:rsid w:val="5E7F654E"/>
    <w:rsid w:val="5E7FE71A"/>
    <w:rsid w:val="5EAFC2BE"/>
    <w:rsid w:val="5EB8F760"/>
    <w:rsid w:val="5EBB5379"/>
    <w:rsid w:val="5EBD16BF"/>
    <w:rsid w:val="5EBF1153"/>
    <w:rsid w:val="5ECBD7DC"/>
    <w:rsid w:val="5EDDF83D"/>
    <w:rsid w:val="5EDF0102"/>
    <w:rsid w:val="5EDF39D3"/>
    <w:rsid w:val="5EDF4C76"/>
    <w:rsid w:val="5EEA16C8"/>
    <w:rsid w:val="5EEE628F"/>
    <w:rsid w:val="5EEF4D15"/>
    <w:rsid w:val="5EEF54A9"/>
    <w:rsid w:val="5EEF87A8"/>
    <w:rsid w:val="5EEFBD95"/>
    <w:rsid w:val="5EEFD8A9"/>
    <w:rsid w:val="5EF550E0"/>
    <w:rsid w:val="5EF76786"/>
    <w:rsid w:val="5EF93A99"/>
    <w:rsid w:val="5EF9504D"/>
    <w:rsid w:val="5EFD17B1"/>
    <w:rsid w:val="5EFF1911"/>
    <w:rsid w:val="5EFF3710"/>
    <w:rsid w:val="5EFF6C0D"/>
    <w:rsid w:val="5EFF6E00"/>
    <w:rsid w:val="5EFF761F"/>
    <w:rsid w:val="5EFFAF2B"/>
    <w:rsid w:val="5EFFB15C"/>
    <w:rsid w:val="5F0A9928"/>
    <w:rsid w:val="5F0ED832"/>
    <w:rsid w:val="5F0F5564"/>
    <w:rsid w:val="5F0FFC46"/>
    <w:rsid w:val="5F15202D"/>
    <w:rsid w:val="5F2F1CBF"/>
    <w:rsid w:val="5F2F6B0D"/>
    <w:rsid w:val="5F37838C"/>
    <w:rsid w:val="5F3833F9"/>
    <w:rsid w:val="5F3DBED2"/>
    <w:rsid w:val="5F3E8F86"/>
    <w:rsid w:val="5F3F9FB4"/>
    <w:rsid w:val="5F3FE694"/>
    <w:rsid w:val="5F47E119"/>
    <w:rsid w:val="5F4F80F3"/>
    <w:rsid w:val="5F5724BD"/>
    <w:rsid w:val="5F57C9B8"/>
    <w:rsid w:val="5F57FF9B"/>
    <w:rsid w:val="5F5B11F2"/>
    <w:rsid w:val="5F5F3C63"/>
    <w:rsid w:val="5F654D80"/>
    <w:rsid w:val="5F66E22A"/>
    <w:rsid w:val="5F67FAB8"/>
    <w:rsid w:val="5F6BE44E"/>
    <w:rsid w:val="5F6BF608"/>
    <w:rsid w:val="5F6D5036"/>
    <w:rsid w:val="5F6F9B24"/>
    <w:rsid w:val="5F76F677"/>
    <w:rsid w:val="5F773155"/>
    <w:rsid w:val="5F774D17"/>
    <w:rsid w:val="5F777348"/>
    <w:rsid w:val="5F778DCA"/>
    <w:rsid w:val="5F77B22B"/>
    <w:rsid w:val="5F77F2BB"/>
    <w:rsid w:val="5F7B35F4"/>
    <w:rsid w:val="5F7BE480"/>
    <w:rsid w:val="5F7C574E"/>
    <w:rsid w:val="5F7DA314"/>
    <w:rsid w:val="5F7E0860"/>
    <w:rsid w:val="5F7E6ECD"/>
    <w:rsid w:val="5F7EA1B9"/>
    <w:rsid w:val="5F7F05FC"/>
    <w:rsid w:val="5F7FCA7B"/>
    <w:rsid w:val="5F7FD096"/>
    <w:rsid w:val="5F93189D"/>
    <w:rsid w:val="5F937AF4"/>
    <w:rsid w:val="5F9BCAD5"/>
    <w:rsid w:val="5F9BE6F9"/>
    <w:rsid w:val="5F9D9EA2"/>
    <w:rsid w:val="5F9FB563"/>
    <w:rsid w:val="5FA3E5C8"/>
    <w:rsid w:val="5FA96800"/>
    <w:rsid w:val="5FA982EB"/>
    <w:rsid w:val="5FAD6DA1"/>
    <w:rsid w:val="5FADDE23"/>
    <w:rsid w:val="5FAEE26C"/>
    <w:rsid w:val="5FAF20A0"/>
    <w:rsid w:val="5FAF3683"/>
    <w:rsid w:val="5FAF7AE3"/>
    <w:rsid w:val="5FB2BC06"/>
    <w:rsid w:val="5FB38792"/>
    <w:rsid w:val="5FB6038B"/>
    <w:rsid w:val="5FB781AA"/>
    <w:rsid w:val="5FBAA3F3"/>
    <w:rsid w:val="5FBB0E8D"/>
    <w:rsid w:val="5FBD2234"/>
    <w:rsid w:val="5FBDC8A2"/>
    <w:rsid w:val="5FBE2B4F"/>
    <w:rsid w:val="5FBE5965"/>
    <w:rsid w:val="5FBF1374"/>
    <w:rsid w:val="5FBF2175"/>
    <w:rsid w:val="5FBF5D64"/>
    <w:rsid w:val="5FBF65A5"/>
    <w:rsid w:val="5FBF9DFF"/>
    <w:rsid w:val="5FBFAF40"/>
    <w:rsid w:val="5FBFAFDC"/>
    <w:rsid w:val="5FBFE279"/>
    <w:rsid w:val="5FBFE39A"/>
    <w:rsid w:val="5FC1E1EA"/>
    <w:rsid w:val="5FC37CC0"/>
    <w:rsid w:val="5FC70308"/>
    <w:rsid w:val="5FCA5525"/>
    <w:rsid w:val="5FCFCFBC"/>
    <w:rsid w:val="5FD1354C"/>
    <w:rsid w:val="5FD64449"/>
    <w:rsid w:val="5FD68799"/>
    <w:rsid w:val="5FD9F7DC"/>
    <w:rsid w:val="5FDA2EF3"/>
    <w:rsid w:val="5FDA9529"/>
    <w:rsid w:val="5FDB1B22"/>
    <w:rsid w:val="5FDB2837"/>
    <w:rsid w:val="5FDB7D66"/>
    <w:rsid w:val="5FDC41F4"/>
    <w:rsid w:val="5FDD0706"/>
    <w:rsid w:val="5FDDA341"/>
    <w:rsid w:val="5FDE15EF"/>
    <w:rsid w:val="5FDF038F"/>
    <w:rsid w:val="5FDF14DB"/>
    <w:rsid w:val="5FDF1835"/>
    <w:rsid w:val="5FDF282F"/>
    <w:rsid w:val="5FDF5291"/>
    <w:rsid w:val="5FDF6806"/>
    <w:rsid w:val="5FDF9479"/>
    <w:rsid w:val="5FDF9EA8"/>
    <w:rsid w:val="5FDFA5B9"/>
    <w:rsid w:val="5FE71098"/>
    <w:rsid w:val="5FE7D4CD"/>
    <w:rsid w:val="5FE7F529"/>
    <w:rsid w:val="5FEB5CE6"/>
    <w:rsid w:val="5FEBDE9F"/>
    <w:rsid w:val="5FEE80E5"/>
    <w:rsid w:val="5FEEA0B4"/>
    <w:rsid w:val="5FEF2119"/>
    <w:rsid w:val="5FEF2EB3"/>
    <w:rsid w:val="5FEF2F86"/>
    <w:rsid w:val="5FEF4FBF"/>
    <w:rsid w:val="5FEF8A0B"/>
    <w:rsid w:val="5FEF90A1"/>
    <w:rsid w:val="5FEFA23F"/>
    <w:rsid w:val="5FEFB9AF"/>
    <w:rsid w:val="5FEFD354"/>
    <w:rsid w:val="5FF23851"/>
    <w:rsid w:val="5FF2E4FC"/>
    <w:rsid w:val="5FF3B894"/>
    <w:rsid w:val="5FF53EB1"/>
    <w:rsid w:val="5FF5F65A"/>
    <w:rsid w:val="5FF602AD"/>
    <w:rsid w:val="5FF673A9"/>
    <w:rsid w:val="5FF69540"/>
    <w:rsid w:val="5FF6977C"/>
    <w:rsid w:val="5FF70229"/>
    <w:rsid w:val="5FF71C99"/>
    <w:rsid w:val="5FF90006"/>
    <w:rsid w:val="5FF97090"/>
    <w:rsid w:val="5FF9A354"/>
    <w:rsid w:val="5FF9E093"/>
    <w:rsid w:val="5FFA0020"/>
    <w:rsid w:val="5FFB6357"/>
    <w:rsid w:val="5FFBA81A"/>
    <w:rsid w:val="5FFC189D"/>
    <w:rsid w:val="5FFC43D5"/>
    <w:rsid w:val="5FFC9EEF"/>
    <w:rsid w:val="5FFD4823"/>
    <w:rsid w:val="5FFDE23D"/>
    <w:rsid w:val="5FFDE500"/>
    <w:rsid w:val="5FFDEF2A"/>
    <w:rsid w:val="5FFDFF03"/>
    <w:rsid w:val="5FFE0EC2"/>
    <w:rsid w:val="5FFE48BE"/>
    <w:rsid w:val="5FFE8C22"/>
    <w:rsid w:val="5FFE9908"/>
    <w:rsid w:val="5FFEABE7"/>
    <w:rsid w:val="5FFEED90"/>
    <w:rsid w:val="5FFF0AC4"/>
    <w:rsid w:val="5FFF167A"/>
    <w:rsid w:val="5FFF167F"/>
    <w:rsid w:val="5FFF2C75"/>
    <w:rsid w:val="5FFF2D97"/>
    <w:rsid w:val="5FFF4501"/>
    <w:rsid w:val="5FFF519A"/>
    <w:rsid w:val="5FFF528F"/>
    <w:rsid w:val="5FFF5BA5"/>
    <w:rsid w:val="5FFF5E6C"/>
    <w:rsid w:val="5FFF6FBE"/>
    <w:rsid w:val="5FFF9874"/>
    <w:rsid w:val="5FFFA044"/>
    <w:rsid w:val="5FFFA066"/>
    <w:rsid w:val="5FFFB6A0"/>
    <w:rsid w:val="5FFFBB1A"/>
    <w:rsid w:val="5FFFD96E"/>
    <w:rsid w:val="5FFFDEE1"/>
    <w:rsid w:val="5FFFE475"/>
    <w:rsid w:val="5FFFE6C8"/>
    <w:rsid w:val="5FFFECA5"/>
    <w:rsid w:val="5FFFF833"/>
    <w:rsid w:val="5FFFFEBA"/>
    <w:rsid w:val="600A2C8F"/>
    <w:rsid w:val="600A487C"/>
    <w:rsid w:val="60105922"/>
    <w:rsid w:val="606D6A3E"/>
    <w:rsid w:val="608B883D"/>
    <w:rsid w:val="609760C1"/>
    <w:rsid w:val="60BC105D"/>
    <w:rsid w:val="60EB7CA2"/>
    <w:rsid w:val="60EFF0BD"/>
    <w:rsid w:val="60F74219"/>
    <w:rsid w:val="611C2779"/>
    <w:rsid w:val="613F79EB"/>
    <w:rsid w:val="61AF8803"/>
    <w:rsid w:val="61DE1255"/>
    <w:rsid w:val="61F78275"/>
    <w:rsid w:val="61FF08EC"/>
    <w:rsid w:val="62300CF3"/>
    <w:rsid w:val="623247CE"/>
    <w:rsid w:val="62571268"/>
    <w:rsid w:val="62575E48"/>
    <w:rsid w:val="627CEAA4"/>
    <w:rsid w:val="627FBF65"/>
    <w:rsid w:val="62ACAE18"/>
    <w:rsid w:val="62FF55BF"/>
    <w:rsid w:val="631E58B8"/>
    <w:rsid w:val="63636204"/>
    <w:rsid w:val="6379FFE3"/>
    <w:rsid w:val="63B583F2"/>
    <w:rsid w:val="63B64F7B"/>
    <w:rsid w:val="63BD5E5B"/>
    <w:rsid w:val="63BFD95A"/>
    <w:rsid w:val="63DF6D74"/>
    <w:rsid w:val="63DFFE18"/>
    <w:rsid w:val="63E7A884"/>
    <w:rsid w:val="63EAEFC9"/>
    <w:rsid w:val="63F79884"/>
    <w:rsid w:val="63F977B6"/>
    <w:rsid w:val="63F98830"/>
    <w:rsid w:val="63FB6631"/>
    <w:rsid w:val="63FDCDB5"/>
    <w:rsid w:val="63FE1AD2"/>
    <w:rsid w:val="63FF613D"/>
    <w:rsid w:val="63FFDEB8"/>
    <w:rsid w:val="643074A8"/>
    <w:rsid w:val="6441A254"/>
    <w:rsid w:val="647799A4"/>
    <w:rsid w:val="647D22BD"/>
    <w:rsid w:val="647F24DF"/>
    <w:rsid w:val="648D49A8"/>
    <w:rsid w:val="64A644B3"/>
    <w:rsid w:val="64BF451C"/>
    <w:rsid w:val="64D54E97"/>
    <w:rsid w:val="64DF6BD2"/>
    <w:rsid w:val="64F43913"/>
    <w:rsid w:val="64FD42DB"/>
    <w:rsid w:val="64FF0119"/>
    <w:rsid w:val="6539372F"/>
    <w:rsid w:val="65640385"/>
    <w:rsid w:val="65753EB6"/>
    <w:rsid w:val="657E9C43"/>
    <w:rsid w:val="657F6CF8"/>
    <w:rsid w:val="657F91D5"/>
    <w:rsid w:val="658E34EF"/>
    <w:rsid w:val="659237B4"/>
    <w:rsid w:val="65AEEADB"/>
    <w:rsid w:val="65BC9407"/>
    <w:rsid w:val="65BE72F0"/>
    <w:rsid w:val="65BF636B"/>
    <w:rsid w:val="65BF7554"/>
    <w:rsid w:val="65CFAAD7"/>
    <w:rsid w:val="65D7CFFE"/>
    <w:rsid w:val="65DF4330"/>
    <w:rsid w:val="65DF76B8"/>
    <w:rsid w:val="65DF9BF0"/>
    <w:rsid w:val="65EA4FBE"/>
    <w:rsid w:val="65F3570D"/>
    <w:rsid w:val="65F716A7"/>
    <w:rsid w:val="65F9F7F8"/>
    <w:rsid w:val="65FCEE94"/>
    <w:rsid w:val="65FDC430"/>
    <w:rsid w:val="65FE398B"/>
    <w:rsid w:val="65FEC8FB"/>
    <w:rsid w:val="65FF3DAE"/>
    <w:rsid w:val="662BA557"/>
    <w:rsid w:val="6667462B"/>
    <w:rsid w:val="66675AA7"/>
    <w:rsid w:val="6673C6B2"/>
    <w:rsid w:val="667A322A"/>
    <w:rsid w:val="667B7F4D"/>
    <w:rsid w:val="667F9D05"/>
    <w:rsid w:val="668C3116"/>
    <w:rsid w:val="668F10EB"/>
    <w:rsid w:val="669A279F"/>
    <w:rsid w:val="669A357E"/>
    <w:rsid w:val="66A7B51F"/>
    <w:rsid w:val="66AC3C20"/>
    <w:rsid w:val="66AFD79C"/>
    <w:rsid w:val="66B2703C"/>
    <w:rsid w:val="66B33E08"/>
    <w:rsid w:val="66BD255B"/>
    <w:rsid w:val="66C63816"/>
    <w:rsid w:val="66DBA51B"/>
    <w:rsid w:val="66DF37D7"/>
    <w:rsid w:val="66DF7A94"/>
    <w:rsid w:val="66DFF7D8"/>
    <w:rsid w:val="66EBBDD2"/>
    <w:rsid w:val="66EFA88F"/>
    <w:rsid w:val="66F589AA"/>
    <w:rsid w:val="66F7848D"/>
    <w:rsid w:val="66FC99EC"/>
    <w:rsid w:val="66FE8FCA"/>
    <w:rsid w:val="66FF3E4B"/>
    <w:rsid w:val="66FFACA1"/>
    <w:rsid w:val="66FFDF78"/>
    <w:rsid w:val="671E8840"/>
    <w:rsid w:val="673E9684"/>
    <w:rsid w:val="67532432"/>
    <w:rsid w:val="675DB4A9"/>
    <w:rsid w:val="6765E774"/>
    <w:rsid w:val="6768C7B3"/>
    <w:rsid w:val="676F056A"/>
    <w:rsid w:val="676FF48F"/>
    <w:rsid w:val="6776E1A0"/>
    <w:rsid w:val="6777155D"/>
    <w:rsid w:val="67777E05"/>
    <w:rsid w:val="677795AB"/>
    <w:rsid w:val="677D801C"/>
    <w:rsid w:val="677E534A"/>
    <w:rsid w:val="677F1570"/>
    <w:rsid w:val="677F384F"/>
    <w:rsid w:val="677FC794"/>
    <w:rsid w:val="678E677F"/>
    <w:rsid w:val="6796A799"/>
    <w:rsid w:val="679B34F2"/>
    <w:rsid w:val="67A70B63"/>
    <w:rsid w:val="67B6A88D"/>
    <w:rsid w:val="67B79740"/>
    <w:rsid w:val="67BEA183"/>
    <w:rsid w:val="67BF4447"/>
    <w:rsid w:val="67BF86E2"/>
    <w:rsid w:val="67C32194"/>
    <w:rsid w:val="67C7390B"/>
    <w:rsid w:val="67CF35A3"/>
    <w:rsid w:val="67CF7B8B"/>
    <w:rsid w:val="67CFD975"/>
    <w:rsid w:val="67D75DB9"/>
    <w:rsid w:val="67D95D0C"/>
    <w:rsid w:val="67DB0CC4"/>
    <w:rsid w:val="67DF7BB2"/>
    <w:rsid w:val="67DF9FF3"/>
    <w:rsid w:val="67E505C5"/>
    <w:rsid w:val="67E607D6"/>
    <w:rsid w:val="67E6497B"/>
    <w:rsid w:val="67E74EFE"/>
    <w:rsid w:val="67E7992C"/>
    <w:rsid w:val="67EB31E7"/>
    <w:rsid w:val="67EB31F0"/>
    <w:rsid w:val="67EE5974"/>
    <w:rsid w:val="67EEE67D"/>
    <w:rsid w:val="67EF2941"/>
    <w:rsid w:val="67EF5D61"/>
    <w:rsid w:val="67F20564"/>
    <w:rsid w:val="67F31E40"/>
    <w:rsid w:val="67F347CD"/>
    <w:rsid w:val="67F3D113"/>
    <w:rsid w:val="67F6D763"/>
    <w:rsid w:val="67F75069"/>
    <w:rsid w:val="67F7635A"/>
    <w:rsid w:val="67F7A5A9"/>
    <w:rsid w:val="67F7C0DB"/>
    <w:rsid w:val="67F7EDA0"/>
    <w:rsid w:val="67FA22E9"/>
    <w:rsid w:val="67FD6DB8"/>
    <w:rsid w:val="67FD91C0"/>
    <w:rsid w:val="67FE050F"/>
    <w:rsid w:val="67FE3EE7"/>
    <w:rsid w:val="67FEF542"/>
    <w:rsid w:val="67FF0100"/>
    <w:rsid w:val="67FF1F0E"/>
    <w:rsid w:val="67FF4493"/>
    <w:rsid w:val="67FF88F0"/>
    <w:rsid w:val="67FFB4CB"/>
    <w:rsid w:val="67FFC1B5"/>
    <w:rsid w:val="67FFF47E"/>
    <w:rsid w:val="67FFF4B2"/>
    <w:rsid w:val="682933DD"/>
    <w:rsid w:val="6848551B"/>
    <w:rsid w:val="687FB020"/>
    <w:rsid w:val="68D3BDC6"/>
    <w:rsid w:val="68D8A861"/>
    <w:rsid w:val="68DF92FD"/>
    <w:rsid w:val="68EDF229"/>
    <w:rsid w:val="68FB5306"/>
    <w:rsid w:val="68FEAC27"/>
    <w:rsid w:val="68FFA692"/>
    <w:rsid w:val="69173B9F"/>
    <w:rsid w:val="69284461"/>
    <w:rsid w:val="69336149"/>
    <w:rsid w:val="697EFD35"/>
    <w:rsid w:val="699F02CF"/>
    <w:rsid w:val="69B7B00A"/>
    <w:rsid w:val="69BBE92F"/>
    <w:rsid w:val="69BD88C9"/>
    <w:rsid w:val="69BEA28A"/>
    <w:rsid w:val="69CDE4CD"/>
    <w:rsid w:val="69D7A994"/>
    <w:rsid w:val="69DE98C8"/>
    <w:rsid w:val="69E32A7A"/>
    <w:rsid w:val="69EF4782"/>
    <w:rsid w:val="69F02193"/>
    <w:rsid w:val="69FCA70C"/>
    <w:rsid w:val="69FD5527"/>
    <w:rsid w:val="69FE1A2D"/>
    <w:rsid w:val="6A04266D"/>
    <w:rsid w:val="6A3FB9CF"/>
    <w:rsid w:val="6A497914"/>
    <w:rsid w:val="6A56748F"/>
    <w:rsid w:val="6A576CF0"/>
    <w:rsid w:val="6A7B67C8"/>
    <w:rsid w:val="6A7DA5AF"/>
    <w:rsid w:val="6A7E4EDE"/>
    <w:rsid w:val="6A7E5EBF"/>
    <w:rsid w:val="6AB837C0"/>
    <w:rsid w:val="6ABB1609"/>
    <w:rsid w:val="6ABDE31F"/>
    <w:rsid w:val="6ACF16E9"/>
    <w:rsid w:val="6ADAEF2C"/>
    <w:rsid w:val="6ADBE281"/>
    <w:rsid w:val="6ADD9E88"/>
    <w:rsid w:val="6ADFE505"/>
    <w:rsid w:val="6ADFE73C"/>
    <w:rsid w:val="6AF26581"/>
    <w:rsid w:val="6AF75332"/>
    <w:rsid w:val="6AF85D64"/>
    <w:rsid w:val="6AFBDAAF"/>
    <w:rsid w:val="6AFE3A98"/>
    <w:rsid w:val="6AFF3202"/>
    <w:rsid w:val="6AFFDD5B"/>
    <w:rsid w:val="6B3E91A7"/>
    <w:rsid w:val="6B3EFDC5"/>
    <w:rsid w:val="6B479672"/>
    <w:rsid w:val="6B48E900"/>
    <w:rsid w:val="6B4E2C2D"/>
    <w:rsid w:val="6B5CFB4E"/>
    <w:rsid w:val="6B5F108A"/>
    <w:rsid w:val="6B5F3856"/>
    <w:rsid w:val="6B5F4676"/>
    <w:rsid w:val="6B654A85"/>
    <w:rsid w:val="6B69810F"/>
    <w:rsid w:val="6B700ECD"/>
    <w:rsid w:val="6B73806F"/>
    <w:rsid w:val="6B7AEF3F"/>
    <w:rsid w:val="6B7BEA68"/>
    <w:rsid w:val="6B7DD332"/>
    <w:rsid w:val="6B7F3EEA"/>
    <w:rsid w:val="6B7F4913"/>
    <w:rsid w:val="6B7F5061"/>
    <w:rsid w:val="6B7F989A"/>
    <w:rsid w:val="6B9B11B7"/>
    <w:rsid w:val="6B9E7D04"/>
    <w:rsid w:val="6B9EA03E"/>
    <w:rsid w:val="6B9F9C2D"/>
    <w:rsid w:val="6BA92597"/>
    <w:rsid w:val="6BA9E0C6"/>
    <w:rsid w:val="6BAFCA25"/>
    <w:rsid w:val="6BB96688"/>
    <w:rsid w:val="6BB9EBE0"/>
    <w:rsid w:val="6BBF2A6B"/>
    <w:rsid w:val="6BBF4E59"/>
    <w:rsid w:val="6BBFB5D0"/>
    <w:rsid w:val="6BBFC97C"/>
    <w:rsid w:val="6BCF9642"/>
    <w:rsid w:val="6BD67329"/>
    <w:rsid w:val="6BDC4D38"/>
    <w:rsid w:val="6BDD41B7"/>
    <w:rsid w:val="6BDD591A"/>
    <w:rsid w:val="6BDE1AD3"/>
    <w:rsid w:val="6BDF3FD1"/>
    <w:rsid w:val="6BDF8184"/>
    <w:rsid w:val="6BE238B8"/>
    <w:rsid w:val="6BE77AD4"/>
    <w:rsid w:val="6BE79CD8"/>
    <w:rsid w:val="6BE940F5"/>
    <w:rsid w:val="6BED3E4B"/>
    <w:rsid w:val="6BEE8C97"/>
    <w:rsid w:val="6BEFCAA2"/>
    <w:rsid w:val="6BF14217"/>
    <w:rsid w:val="6BF2D5B6"/>
    <w:rsid w:val="6BF58AC7"/>
    <w:rsid w:val="6BF6CAFB"/>
    <w:rsid w:val="6BF74656"/>
    <w:rsid w:val="6BFA0229"/>
    <w:rsid w:val="6BFB5E53"/>
    <w:rsid w:val="6BFB61E8"/>
    <w:rsid w:val="6BFBCF54"/>
    <w:rsid w:val="6BFBF152"/>
    <w:rsid w:val="6BFD3115"/>
    <w:rsid w:val="6BFD7F9F"/>
    <w:rsid w:val="6BFD80D8"/>
    <w:rsid w:val="6BFDA4B1"/>
    <w:rsid w:val="6BFDD09F"/>
    <w:rsid w:val="6BFF374B"/>
    <w:rsid w:val="6BFF58AB"/>
    <w:rsid w:val="6BFF5AA4"/>
    <w:rsid w:val="6BFF6B3A"/>
    <w:rsid w:val="6BFFCA8F"/>
    <w:rsid w:val="6BFFD9B0"/>
    <w:rsid w:val="6BFFDCDF"/>
    <w:rsid w:val="6C1C4081"/>
    <w:rsid w:val="6C3BA4EB"/>
    <w:rsid w:val="6C5A53AE"/>
    <w:rsid w:val="6C7B404C"/>
    <w:rsid w:val="6C7B4233"/>
    <w:rsid w:val="6C7F3DDF"/>
    <w:rsid w:val="6C8F3B6C"/>
    <w:rsid w:val="6CBDCBB7"/>
    <w:rsid w:val="6CBE3E7A"/>
    <w:rsid w:val="6CBF02A9"/>
    <w:rsid w:val="6CCEDF35"/>
    <w:rsid w:val="6CD98322"/>
    <w:rsid w:val="6CDB5502"/>
    <w:rsid w:val="6CDD7C90"/>
    <w:rsid w:val="6CE96427"/>
    <w:rsid w:val="6CEBBBB4"/>
    <w:rsid w:val="6CF682EA"/>
    <w:rsid w:val="6CF7B6E5"/>
    <w:rsid w:val="6CF9BE3A"/>
    <w:rsid w:val="6CFB4956"/>
    <w:rsid w:val="6CFBACA4"/>
    <w:rsid w:val="6CFD1160"/>
    <w:rsid w:val="6CFF436D"/>
    <w:rsid w:val="6D23C04A"/>
    <w:rsid w:val="6D2D7C5F"/>
    <w:rsid w:val="6D2F02BA"/>
    <w:rsid w:val="6D3D4B58"/>
    <w:rsid w:val="6D55DE8E"/>
    <w:rsid w:val="6D677689"/>
    <w:rsid w:val="6D75D0F6"/>
    <w:rsid w:val="6D767502"/>
    <w:rsid w:val="6D776C35"/>
    <w:rsid w:val="6D7DB27D"/>
    <w:rsid w:val="6D7DEA04"/>
    <w:rsid w:val="6D8E52A5"/>
    <w:rsid w:val="6D9CDF25"/>
    <w:rsid w:val="6D9F18BC"/>
    <w:rsid w:val="6D9F4A62"/>
    <w:rsid w:val="6DAC5A55"/>
    <w:rsid w:val="6DB5EC70"/>
    <w:rsid w:val="6DBA997F"/>
    <w:rsid w:val="6DBBDF9B"/>
    <w:rsid w:val="6DBF5FD8"/>
    <w:rsid w:val="6DBFBD66"/>
    <w:rsid w:val="6DCF9093"/>
    <w:rsid w:val="6DD473B8"/>
    <w:rsid w:val="6DD740F4"/>
    <w:rsid w:val="6DD789F6"/>
    <w:rsid w:val="6DDBCCD1"/>
    <w:rsid w:val="6DDCCF35"/>
    <w:rsid w:val="6DDD36CC"/>
    <w:rsid w:val="6DDFAE15"/>
    <w:rsid w:val="6DDFD850"/>
    <w:rsid w:val="6DE11A39"/>
    <w:rsid w:val="6DE7CA48"/>
    <w:rsid w:val="6DE81A0C"/>
    <w:rsid w:val="6DEB328B"/>
    <w:rsid w:val="6DEBEFD0"/>
    <w:rsid w:val="6DED6083"/>
    <w:rsid w:val="6DEDA58F"/>
    <w:rsid w:val="6DEEA810"/>
    <w:rsid w:val="6DEF062A"/>
    <w:rsid w:val="6DEF9F16"/>
    <w:rsid w:val="6DF77D59"/>
    <w:rsid w:val="6DF7DA4E"/>
    <w:rsid w:val="6DF7DAD4"/>
    <w:rsid w:val="6DF7E7B0"/>
    <w:rsid w:val="6DF9077F"/>
    <w:rsid w:val="6DFB464E"/>
    <w:rsid w:val="6DFB631B"/>
    <w:rsid w:val="6DFD13DA"/>
    <w:rsid w:val="6DFD2CE7"/>
    <w:rsid w:val="6DFD56A4"/>
    <w:rsid w:val="6DFD78DE"/>
    <w:rsid w:val="6DFE08FA"/>
    <w:rsid w:val="6DFEAF28"/>
    <w:rsid w:val="6DFEE451"/>
    <w:rsid w:val="6DFF1ACA"/>
    <w:rsid w:val="6DFF2709"/>
    <w:rsid w:val="6DFF2C6B"/>
    <w:rsid w:val="6DFF5982"/>
    <w:rsid w:val="6DFF7462"/>
    <w:rsid w:val="6DFF9FCB"/>
    <w:rsid w:val="6DFFAF05"/>
    <w:rsid w:val="6DFFDE27"/>
    <w:rsid w:val="6DFFFE12"/>
    <w:rsid w:val="6E0B28DE"/>
    <w:rsid w:val="6E1F496B"/>
    <w:rsid w:val="6E382503"/>
    <w:rsid w:val="6E5F35A6"/>
    <w:rsid w:val="6E6A08B2"/>
    <w:rsid w:val="6E6E3504"/>
    <w:rsid w:val="6E765F56"/>
    <w:rsid w:val="6E773E96"/>
    <w:rsid w:val="6E7B8FEE"/>
    <w:rsid w:val="6E7D857A"/>
    <w:rsid w:val="6E7EC758"/>
    <w:rsid w:val="6E7ED770"/>
    <w:rsid w:val="6E7F2CCE"/>
    <w:rsid w:val="6E7F5887"/>
    <w:rsid w:val="6E7F65EF"/>
    <w:rsid w:val="6E9F54BB"/>
    <w:rsid w:val="6EA7102A"/>
    <w:rsid w:val="6EAFAFA2"/>
    <w:rsid w:val="6EB0DB2E"/>
    <w:rsid w:val="6EB403F4"/>
    <w:rsid w:val="6EB56467"/>
    <w:rsid w:val="6EB727E9"/>
    <w:rsid w:val="6EBB45C5"/>
    <w:rsid w:val="6EBD3BE7"/>
    <w:rsid w:val="6EBF9D42"/>
    <w:rsid w:val="6EC688D3"/>
    <w:rsid w:val="6ECD10B3"/>
    <w:rsid w:val="6ECDF2FC"/>
    <w:rsid w:val="6ED31CB6"/>
    <w:rsid w:val="6ED37866"/>
    <w:rsid w:val="6ED5B644"/>
    <w:rsid w:val="6EDB05A1"/>
    <w:rsid w:val="6EDD0CA0"/>
    <w:rsid w:val="6EDDB161"/>
    <w:rsid w:val="6EDF1AE8"/>
    <w:rsid w:val="6EDF791D"/>
    <w:rsid w:val="6EDFBF59"/>
    <w:rsid w:val="6EDFDF48"/>
    <w:rsid w:val="6EDFF852"/>
    <w:rsid w:val="6EDFFD7E"/>
    <w:rsid w:val="6EE6F522"/>
    <w:rsid w:val="6EE77BA0"/>
    <w:rsid w:val="6EE7BFE3"/>
    <w:rsid w:val="6EE8755C"/>
    <w:rsid w:val="6EEB6903"/>
    <w:rsid w:val="6EF3EC9D"/>
    <w:rsid w:val="6EF54B6C"/>
    <w:rsid w:val="6EF72C6A"/>
    <w:rsid w:val="6EF73891"/>
    <w:rsid w:val="6EF931DD"/>
    <w:rsid w:val="6EFAC624"/>
    <w:rsid w:val="6EFB5D00"/>
    <w:rsid w:val="6EFCA64F"/>
    <w:rsid w:val="6EFD17D9"/>
    <w:rsid w:val="6EFD851A"/>
    <w:rsid w:val="6EFE2AAB"/>
    <w:rsid w:val="6EFE4BB4"/>
    <w:rsid w:val="6EFF116A"/>
    <w:rsid w:val="6EFF1B09"/>
    <w:rsid w:val="6EFF524D"/>
    <w:rsid w:val="6EFF8726"/>
    <w:rsid w:val="6EFF8984"/>
    <w:rsid w:val="6EFFD492"/>
    <w:rsid w:val="6EFFE43D"/>
    <w:rsid w:val="6F0B2A29"/>
    <w:rsid w:val="6F1F86B8"/>
    <w:rsid w:val="6F2A1F55"/>
    <w:rsid w:val="6F2B0DA5"/>
    <w:rsid w:val="6F327F2A"/>
    <w:rsid w:val="6F33630D"/>
    <w:rsid w:val="6F36DA1B"/>
    <w:rsid w:val="6F3E8991"/>
    <w:rsid w:val="6F3F3DAE"/>
    <w:rsid w:val="6F3FF021"/>
    <w:rsid w:val="6F4E78CD"/>
    <w:rsid w:val="6F4F6E32"/>
    <w:rsid w:val="6F56FF6A"/>
    <w:rsid w:val="6F57A651"/>
    <w:rsid w:val="6F5FE830"/>
    <w:rsid w:val="6F670C4D"/>
    <w:rsid w:val="6F69F2DA"/>
    <w:rsid w:val="6F69FD4A"/>
    <w:rsid w:val="6F6E65D9"/>
    <w:rsid w:val="6F6E9E26"/>
    <w:rsid w:val="6F6F2C75"/>
    <w:rsid w:val="6F6FF691"/>
    <w:rsid w:val="6F750CCE"/>
    <w:rsid w:val="6F75B94C"/>
    <w:rsid w:val="6F765085"/>
    <w:rsid w:val="6F76C58B"/>
    <w:rsid w:val="6F772BA2"/>
    <w:rsid w:val="6F773507"/>
    <w:rsid w:val="6F773EFB"/>
    <w:rsid w:val="6F7767BA"/>
    <w:rsid w:val="6F78615F"/>
    <w:rsid w:val="6F795623"/>
    <w:rsid w:val="6F795870"/>
    <w:rsid w:val="6F7A8EC2"/>
    <w:rsid w:val="6F7B945C"/>
    <w:rsid w:val="6F7E2792"/>
    <w:rsid w:val="6F7ECC46"/>
    <w:rsid w:val="6F7EDE52"/>
    <w:rsid w:val="6F7F0A9E"/>
    <w:rsid w:val="6F7F7D10"/>
    <w:rsid w:val="6F7F7DDE"/>
    <w:rsid w:val="6F7FA142"/>
    <w:rsid w:val="6F7FBB82"/>
    <w:rsid w:val="6F8B252B"/>
    <w:rsid w:val="6F8DE167"/>
    <w:rsid w:val="6F935E35"/>
    <w:rsid w:val="6F972619"/>
    <w:rsid w:val="6F97D5AB"/>
    <w:rsid w:val="6F97DC72"/>
    <w:rsid w:val="6F9BEEEB"/>
    <w:rsid w:val="6F9E0192"/>
    <w:rsid w:val="6F9F24EF"/>
    <w:rsid w:val="6F9F9B07"/>
    <w:rsid w:val="6F9F9EBF"/>
    <w:rsid w:val="6FAA565C"/>
    <w:rsid w:val="6FAB5027"/>
    <w:rsid w:val="6FAC2137"/>
    <w:rsid w:val="6FAD2DD7"/>
    <w:rsid w:val="6FAD3047"/>
    <w:rsid w:val="6FAD4726"/>
    <w:rsid w:val="6FADA881"/>
    <w:rsid w:val="6FAF5D23"/>
    <w:rsid w:val="6FAFA958"/>
    <w:rsid w:val="6FAFE09D"/>
    <w:rsid w:val="6FB70B57"/>
    <w:rsid w:val="6FB7CA0D"/>
    <w:rsid w:val="6FB89B57"/>
    <w:rsid w:val="6FB8FB0E"/>
    <w:rsid w:val="6FBA329B"/>
    <w:rsid w:val="6FBAD66E"/>
    <w:rsid w:val="6FBB27F8"/>
    <w:rsid w:val="6FBD450B"/>
    <w:rsid w:val="6FBDAECD"/>
    <w:rsid w:val="6FBEB86E"/>
    <w:rsid w:val="6FBEB9C9"/>
    <w:rsid w:val="6FBEC640"/>
    <w:rsid w:val="6FBF116C"/>
    <w:rsid w:val="6FBF85C0"/>
    <w:rsid w:val="6FBFC6FE"/>
    <w:rsid w:val="6FBFEE16"/>
    <w:rsid w:val="6FC188E3"/>
    <w:rsid w:val="6FCE11BE"/>
    <w:rsid w:val="6FCEAD8A"/>
    <w:rsid w:val="6FCF4884"/>
    <w:rsid w:val="6FCFD2F5"/>
    <w:rsid w:val="6FCFF515"/>
    <w:rsid w:val="6FD10065"/>
    <w:rsid w:val="6FD1E0B2"/>
    <w:rsid w:val="6FD3C488"/>
    <w:rsid w:val="6FD71187"/>
    <w:rsid w:val="6FDB494F"/>
    <w:rsid w:val="6FDB700B"/>
    <w:rsid w:val="6FDCC6B5"/>
    <w:rsid w:val="6FDD6261"/>
    <w:rsid w:val="6FDD6D0A"/>
    <w:rsid w:val="6FDDC913"/>
    <w:rsid w:val="6FDE770F"/>
    <w:rsid w:val="6FDEF6A5"/>
    <w:rsid w:val="6FDF415B"/>
    <w:rsid w:val="6FDF75CC"/>
    <w:rsid w:val="6FDF7F12"/>
    <w:rsid w:val="6FDF8A95"/>
    <w:rsid w:val="6FDFA185"/>
    <w:rsid w:val="6FDFB97A"/>
    <w:rsid w:val="6FDFF877"/>
    <w:rsid w:val="6FE50273"/>
    <w:rsid w:val="6FE6B279"/>
    <w:rsid w:val="6FE75E83"/>
    <w:rsid w:val="6FE9354C"/>
    <w:rsid w:val="6FE9F1A2"/>
    <w:rsid w:val="6FEB4A24"/>
    <w:rsid w:val="6FEE2859"/>
    <w:rsid w:val="6FEF5016"/>
    <w:rsid w:val="6FEF56EC"/>
    <w:rsid w:val="6FEF78BB"/>
    <w:rsid w:val="6FEF885A"/>
    <w:rsid w:val="6FEF989C"/>
    <w:rsid w:val="6FEFFABB"/>
    <w:rsid w:val="6FF230B2"/>
    <w:rsid w:val="6FF3BB65"/>
    <w:rsid w:val="6FF4AFFD"/>
    <w:rsid w:val="6FF5EC57"/>
    <w:rsid w:val="6FF63CA4"/>
    <w:rsid w:val="6FF73C2C"/>
    <w:rsid w:val="6FF747EF"/>
    <w:rsid w:val="6FF74FBC"/>
    <w:rsid w:val="6FF7847A"/>
    <w:rsid w:val="6FF813EE"/>
    <w:rsid w:val="6FF92C2E"/>
    <w:rsid w:val="6FFA46BB"/>
    <w:rsid w:val="6FFAA08E"/>
    <w:rsid w:val="6FFADD72"/>
    <w:rsid w:val="6FFB116B"/>
    <w:rsid w:val="6FFB1F2A"/>
    <w:rsid w:val="6FFB4BA8"/>
    <w:rsid w:val="6FFB523B"/>
    <w:rsid w:val="6FFB769A"/>
    <w:rsid w:val="6FFB9F9C"/>
    <w:rsid w:val="6FFBA4BE"/>
    <w:rsid w:val="6FFBDECF"/>
    <w:rsid w:val="6FFBF8AF"/>
    <w:rsid w:val="6FFD270C"/>
    <w:rsid w:val="6FFE70EA"/>
    <w:rsid w:val="6FFEB9F8"/>
    <w:rsid w:val="6FFEC5BF"/>
    <w:rsid w:val="6FFEC8EA"/>
    <w:rsid w:val="6FFEEA51"/>
    <w:rsid w:val="6FFF07E8"/>
    <w:rsid w:val="6FFF096E"/>
    <w:rsid w:val="6FFF1A37"/>
    <w:rsid w:val="6FFF1B13"/>
    <w:rsid w:val="6FFF438D"/>
    <w:rsid w:val="6FFF440C"/>
    <w:rsid w:val="6FFF4841"/>
    <w:rsid w:val="6FFF5246"/>
    <w:rsid w:val="6FFF5DF3"/>
    <w:rsid w:val="6FFF686B"/>
    <w:rsid w:val="6FFF68F6"/>
    <w:rsid w:val="6FFF74C8"/>
    <w:rsid w:val="6FFF8C61"/>
    <w:rsid w:val="6FFF9062"/>
    <w:rsid w:val="6FFF917D"/>
    <w:rsid w:val="6FFFB2BA"/>
    <w:rsid w:val="6FFFB469"/>
    <w:rsid w:val="6FFFBAB3"/>
    <w:rsid w:val="6FFFC742"/>
    <w:rsid w:val="6FFFF9C0"/>
    <w:rsid w:val="70294EA5"/>
    <w:rsid w:val="7039A40F"/>
    <w:rsid w:val="704F3909"/>
    <w:rsid w:val="706BD2DE"/>
    <w:rsid w:val="707F5EE8"/>
    <w:rsid w:val="70850EDD"/>
    <w:rsid w:val="70B6C54F"/>
    <w:rsid w:val="70EFDA11"/>
    <w:rsid w:val="711B57EC"/>
    <w:rsid w:val="71788713"/>
    <w:rsid w:val="717B35A1"/>
    <w:rsid w:val="717F1F0F"/>
    <w:rsid w:val="717F848F"/>
    <w:rsid w:val="717FF8CC"/>
    <w:rsid w:val="7183690F"/>
    <w:rsid w:val="71915AFC"/>
    <w:rsid w:val="719D3FC5"/>
    <w:rsid w:val="71B27063"/>
    <w:rsid w:val="71BAD4E9"/>
    <w:rsid w:val="71CB6F23"/>
    <w:rsid w:val="71D7D893"/>
    <w:rsid w:val="71DF833E"/>
    <w:rsid w:val="71E323D8"/>
    <w:rsid w:val="71EFCF0D"/>
    <w:rsid w:val="71F78149"/>
    <w:rsid w:val="71FB2D6C"/>
    <w:rsid w:val="71FB82E3"/>
    <w:rsid w:val="71FE6E82"/>
    <w:rsid w:val="71FF0D35"/>
    <w:rsid w:val="71FF5C04"/>
    <w:rsid w:val="71FFC8A8"/>
    <w:rsid w:val="71FFFD4C"/>
    <w:rsid w:val="721C4FA4"/>
    <w:rsid w:val="722E32CD"/>
    <w:rsid w:val="723FD8CD"/>
    <w:rsid w:val="72751007"/>
    <w:rsid w:val="727C83E8"/>
    <w:rsid w:val="727E22E0"/>
    <w:rsid w:val="728A714A"/>
    <w:rsid w:val="728E0728"/>
    <w:rsid w:val="72B3C66C"/>
    <w:rsid w:val="72B669A4"/>
    <w:rsid w:val="72B70044"/>
    <w:rsid w:val="72BB9582"/>
    <w:rsid w:val="72BD3DB7"/>
    <w:rsid w:val="72CBD3BC"/>
    <w:rsid w:val="72CFE32C"/>
    <w:rsid w:val="72DF2CD7"/>
    <w:rsid w:val="72EE4E2A"/>
    <w:rsid w:val="72F506D5"/>
    <w:rsid w:val="72F5181D"/>
    <w:rsid w:val="72F71C40"/>
    <w:rsid w:val="72FB01EE"/>
    <w:rsid w:val="72FE14C6"/>
    <w:rsid w:val="72FE7999"/>
    <w:rsid w:val="72FEDE5E"/>
    <w:rsid w:val="72FF4DBB"/>
    <w:rsid w:val="72FFD4C1"/>
    <w:rsid w:val="72FFD699"/>
    <w:rsid w:val="72FFDD9C"/>
    <w:rsid w:val="73173190"/>
    <w:rsid w:val="731D3B81"/>
    <w:rsid w:val="732300AB"/>
    <w:rsid w:val="732E3864"/>
    <w:rsid w:val="733608ED"/>
    <w:rsid w:val="733FC245"/>
    <w:rsid w:val="735FD095"/>
    <w:rsid w:val="7361961C"/>
    <w:rsid w:val="73635C01"/>
    <w:rsid w:val="736B3083"/>
    <w:rsid w:val="736E71DF"/>
    <w:rsid w:val="7373D2B1"/>
    <w:rsid w:val="73772967"/>
    <w:rsid w:val="73785297"/>
    <w:rsid w:val="737F2E77"/>
    <w:rsid w:val="737F3BF6"/>
    <w:rsid w:val="737F59BA"/>
    <w:rsid w:val="73940097"/>
    <w:rsid w:val="739F1E75"/>
    <w:rsid w:val="73A73F71"/>
    <w:rsid w:val="73B53FE3"/>
    <w:rsid w:val="73B7343A"/>
    <w:rsid w:val="73B75534"/>
    <w:rsid w:val="73B76BBE"/>
    <w:rsid w:val="73B7A068"/>
    <w:rsid w:val="73B7DB35"/>
    <w:rsid w:val="73BD7550"/>
    <w:rsid w:val="73BF6ACD"/>
    <w:rsid w:val="73BFD59D"/>
    <w:rsid w:val="73CD377E"/>
    <w:rsid w:val="73CF1CD0"/>
    <w:rsid w:val="73CF39A0"/>
    <w:rsid w:val="73D30DCD"/>
    <w:rsid w:val="73D95C76"/>
    <w:rsid w:val="73DD56AA"/>
    <w:rsid w:val="73DF917B"/>
    <w:rsid w:val="73DFBF62"/>
    <w:rsid w:val="73E39AF4"/>
    <w:rsid w:val="73E5BE90"/>
    <w:rsid w:val="73E74E3C"/>
    <w:rsid w:val="73E9BE30"/>
    <w:rsid w:val="73EE90D7"/>
    <w:rsid w:val="73EF132A"/>
    <w:rsid w:val="73EF7453"/>
    <w:rsid w:val="73EF930C"/>
    <w:rsid w:val="73EFDFE0"/>
    <w:rsid w:val="73F3280D"/>
    <w:rsid w:val="73F6AC58"/>
    <w:rsid w:val="73F7B492"/>
    <w:rsid w:val="73FAAFB6"/>
    <w:rsid w:val="73FD3219"/>
    <w:rsid w:val="73FD9362"/>
    <w:rsid w:val="73FE31C4"/>
    <w:rsid w:val="73FF08AC"/>
    <w:rsid w:val="73FF2FBC"/>
    <w:rsid w:val="73FF7C80"/>
    <w:rsid w:val="73FF9D65"/>
    <w:rsid w:val="73FFA582"/>
    <w:rsid w:val="73FFBA28"/>
    <w:rsid w:val="73FFE53B"/>
    <w:rsid w:val="741F2D5B"/>
    <w:rsid w:val="742FE6A8"/>
    <w:rsid w:val="743535B7"/>
    <w:rsid w:val="744B2ED0"/>
    <w:rsid w:val="747A1562"/>
    <w:rsid w:val="747F51F3"/>
    <w:rsid w:val="747F8A3C"/>
    <w:rsid w:val="74980DF5"/>
    <w:rsid w:val="749F10BA"/>
    <w:rsid w:val="74B54792"/>
    <w:rsid w:val="74B5C5E6"/>
    <w:rsid w:val="74B9EEBE"/>
    <w:rsid w:val="74BA7C0A"/>
    <w:rsid w:val="74BB96F6"/>
    <w:rsid w:val="74BE46E7"/>
    <w:rsid w:val="74BFCEE7"/>
    <w:rsid w:val="74CF2793"/>
    <w:rsid w:val="74DF610E"/>
    <w:rsid w:val="74DF9B63"/>
    <w:rsid w:val="74E37D96"/>
    <w:rsid w:val="74F3A76D"/>
    <w:rsid w:val="74F49EB4"/>
    <w:rsid w:val="74F6296A"/>
    <w:rsid w:val="74F8E620"/>
    <w:rsid w:val="74FA43A0"/>
    <w:rsid w:val="74FB9F28"/>
    <w:rsid w:val="74FBBB43"/>
    <w:rsid w:val="74FCCFE8"/>
    <w:rsid w:val="74FF0E8A"/>
    <w:rsid w:val="74FF2ADC"/>
    <w:rsid w:val="74FF3388"/>
    <w:rsid w:val="751F3F9B"/>
    <w:rsid w:val="7557C366"/>
    <w:rsid w:val="755C6408"/>
    <w:rsid w:val="755D2F4A"/>
    <w:rsid w:val="755F96A8"/>
    <w:rsid w:val="7566591D"/>
    <w:rsid w:val="756F4B68"/>
    <w:rsid w:val="756F4EDF"/>
    <w:rsid w:val="75773795"/>
    <w:rsid w:val="75792C96"/>
    <w:rsid w:val="757B3B1E"/>
    <w:rsid w:val="757DE146"/>
    <w:rsid w:val="757E31D6"/>
    <w:rsid w:val="757E427F"/>
    <w:rsid w:val="757EB099"/>
    <w:rsid w:val="757FD98B"/>
    <w:rsid w:val="758CFAC2"/>
    <w:rsid w:val="759F8948"/>
    <w:rsid w:val="75A30864"/>
    <w:rsid w:val="75A5ADA4"/>
    <w:rsid w:val="75A77845"/>
    <w:rsid w:val="75A7F537"/>
    <w:rsid w:val="75AE1B41"/>
    <w:rsid w:val="75AFD0B8"/>
    <w:rsid w:val="75B55FA2"/>
    <w:rsid w:val="75B7D442"/>
    <w:rsid w:val="75BBC680"/>
    <w:rsid w:val="75BBF286"/>
    <w:rsid w:val="75BDE2C4"/>
    <w:rsid w:val="75BF39EB"/>
    <w:rsid w:val="75BF7F2F"/>
    <w:rsid w:val="75BFA1E2"/>
    <w:rsid w:val="75BFA41F"/>
    <w:rsid w:val="75C73DFE"/>
    <w:rsid w:val="75CE281F"/>
    <w:rsid w:val="75CE6784"/>
    <w:rsid w:val="75D621AD"/>
    <w:rsid w:val="75D9196F"/>
    <w:rsid w:val="75DD7F8A"/>
    <w:rsid w:val="75DDC222"/>
    <w:rsid w:val="75DF78A3"/>
    <w:rsid w:val="75E606E8"/>
    <w:rsid w:val="75E7B9D0"/>
    <w:rsid w:val="75EA0C2B"/>
    <w:rsid w:val="75EB620C"/>
    <w:rsid w:val="75ED5D32"/>
    <w:rsid w:val="75EFE3D8"/>
    <w:rsid w:val="75EFE82E"/>
    <w:rsid w:val="75F09971"/>
    <w:rsid w:val="75F442FC"/>
    <w:rsid w:val="75F495E5"/>
    <w:rsid w:val="75F6D59D"/>
    <w:rsid w:val="75F72F08"/>
    <w:rsid w:val="75F7B0D5"/>
    <w:rsid w:val="75F7CD84"/>
    <w:rsid w:val="75F7F6E1"/>
    <w:rsid w:val="75FD263C"/>
    <w:rsid w:val="75FE39EA"/>
    <w:rsid w:val="75FEE01F"/>
    <w:rsid w:val="75FF165E"/>
    <w:rsid w:val="75FF1B19"/>
    <w:rsid w:val="75FF3B79"/>
    <w:rsid w:val="75FF3ED3"/>
    <w:rsid w:val="75FF4831"/>
    <w:rsid w:val="75FF5AB3"/>
    <w:rsid w:val="75FF7369"/>
    <w:rsid w:val="75FFCC2B"/>
    <w:rsid w:val="761B90DC"/>
    <w:rsid w:val="762B5668"/>
    <w:rsid w:val="763DB15E"/>
    <w:rsid w:val="76513728"/>
    <w:rsid w:val="7654679C"/>
    <w:rsid w:val="765B5138"/>
    <w:rsid w:val="765F057E"/>
    <w:rsid w:val="765F058B"/>
    <w:rsid w:val="766C20DB"/>
    <w:rsid w:val="766FDFE6"/>
    <w:rsid w:val="767BB08A"/>
    <w:rsid w:val="767DE5A3"/>
    <w:rsid w:val="767F2CC0"/>
    <w:rsid w:val="767F4F64"/>
    <w:rsid w:val="7693A80F"/>
    <w:rsid w:val="769ED5F7"/>
    <w:rsid w:val="769F2D62"/>
    <w:rsid w:val="769FE7DE"/>
    <w:rsid w:val="76AFBDF9"/>
    <w:rsid w:val="76AFF3A3"/>
    <w:rsid w:val="76B5EA02"/>
    <w:rsid w:val="76B79036"/>
    <w:rsid w:val="76BBA217"/>
    <w:rsid w:val="76BBD21A"/>
    <w:rsid w:val="76BDD502"/>
    <w:rsid w:val="76BE3B5B"/>
    <w:rsid w:val="76BE68CD"/>
    <w:rsid w:val="76BE748B"/>
    <w:rsid w:val="76BF4423"/>
    <w:rsid w:val="76BF5836"/>
    <w:rsid w:val="76BFF76F"/>
    <w:rsid w:val="76CAACF0"/>
    <w:rsid w:val="76CC66EC"/>
    <w:rsid w:val="76CF1490"/>
    <w:rsid w:val="76CF8653"/>
    <w:rsid w:val="76CFF8C9"/>
    <w:rsid w:val="76D397F1"/>
    <w:rsid w:val="76D75FAF"/>
    <w:rsid w:val="76DB5349"/>
    <w:rsid w:val="76DF3CAD"/>
    <w:rsid w:val="76DF85D1"/>
    <w:rsid w:val="76E95FE0"/>
    <w:rsid w:val="76EB9B2B"/>
    <w:rsid w:val="76ED115A"/>
    <w:rsid w:val="76EE6023"/>
    <w:rsid w:val="76EE7538"/>
    <w:rsid w:val="76EEC1D6"/>
    <w:rsid w:val="76F5271A"/>
    <w:rsid w:val="76F743A7"/>
    <w:rsid w:val="76FB5DEF"/>
    <w:rsid w:val="76FC298F"/>
    <w:rsid w:val="76FD26DB"/>
    <w:rsid w:val="76FD3706"/>
    <w:rsid w:val="76FD510A"/>
    <w:rsid w:val="76FDDC62"/>
    <w:rsid w:val="76FE9F4D"/>
    <w:rsid w:val="76FF33B4"/>
    <w:rsid w:val="76FF3924"/>
    <w:rsid w:val="76FF4649"/>
    <w:rsid w:val="76FF68D0"/>
    <w:rsid w:val="76FF8F06"/>
    <w:rsid w:val="76FFB53F"/>
    <w:rsid w:val="76FFCC20"/>
    <w:rsid w:val="7708764D"/>
    <w:rsid w:val="771365A2"/>
    <w:rsid w:val="7717E994"/>
    <w:rsid w:val="771C1AD0"/>
    <w:rsid w:val="771F49AF"/>
    <w:rsid w:val="772918D2"/>
    <w:rsid w:val="772F4216"/>
    <w:rsid w:val="7733A5E7"/>
    <w:rsid w:val="77352DF9"/>
    <w:rsid w:val="77374515"/>
    <w:rsid w:val="773ACDCC"/>
    <w:rsid w:val="773B9101"/>
    <w:rsid w:val="773BDF28"/>
    <w:rsid w:val="773D2468"/>
    <w:rsid w:val="774532C9"/>
    <w:rsid w:val="7747A020"/>
    <w:rsid w:val="774816B4"/>
    <w:rsid w:val="774A14D3"/>
    <w:rsid w:val="774D91A9"/>
    <w:rsid w:val="774F907C"/>
    <w:rsid w:val="7751353B"/>
    <w:rsid w:val="77535D77"/>
    <w:rsid w:val="775367A5"/>
    <w:rsid w:val="77544023"/>
    <w:rsid w:val="7755F6D8"/>
    <w:rsid w:val="77593A32"/>
    <w:rsid w:val="775B246C"/>
    <w:rsid w:val="775BF612"/>
    <w:rsid w:val="775D3832"/>
    <w:rsid w:val="775DD29D"/>
    <w:rsid w:val="775FA5F5"/>
    <w:rsid w:val="775FD7C0"/>
    <w:rsid w:val="775FE919"/>
    <w:rsid w:val="7769E90C"/>
    <w:rsid w:val="776BB9F0"/>
    <w:rsid w:val="776F5242"/>
    <w:rsid w:val="776F9DA8"/>
    <w:rsid w:val="777111C1"/>
    <w:rsid w:val="7772ED54"/>
    <w:rsid w:val="77735682"/>
    <w:rsid w:val="777656C6"/>
    <w:rsid w:val="77771686"/>
    <w:rsid w:val="77773BFB"/>
    <w:rsid w:val="77799B52"/>
    <w:rsid w:val="7779CF07"/>
    <w:rsid w:val="777B82FA"/>
    <w:rsid w:val="777D589D"/>
    <w:rsid w:val="777DF160"/>
    <w:rsid w:val="777E201F"/>
    <w:rsid w:val="777EA111"/>
    <w:rsid w:val="777EC72A"/>
    <w:rsid w:val="777F01F1"/>
    <w:rsid w:val="777F6CC8"/>
    <w:rsid w:val="7785B6E5"/>
    <w:rsid w:val="778E33B6"/>
    <w:rsid w:val="778FF788"/>
    <w:rsid w:val="779B09E0"/>
    <w:rsid w:val="779B1BF1"/>
    <w:rsid w:val="779F0F37"/>
    <w:rsid w:val="779FB11B"/>
    <w:rsid w:val="77A39931"/>
    <w:rsid w:val="77AD2519"/>
    <w:rsid w:val="77AE575D"/>
    <w:rsid w:val="77B34E84"/>
    <w:rsid w:val="77B42E53"/>
    <w:rsid w:val="77B594DE"/>
    <w:rsid w:val="77B6E3AC"/>
    <w:rsid w:val="77B6EAEE"/>
    <w:rsid w:val="77B746E4"/>
    <w:rsid w:val="77BBB2E4"/>
    <w:rsid w:val="77BE3313"/>
    <w:rsid w:val="77BE394E"/>
    <w:rsid w:val="77BE3AB1"/>
    <w:rsid w:val="77BEE3E8"/>
    <w:rsid w:val="77BF1AE5"/>
    <w:rsid w:val="77BF4D04"/>
    <w:rsid w:val="77BF72E9"/>
    <w:rsid w:val="77BFA4C2"/>
    <w:rsid w:val="77BFC76C"/>
    <w:rsid w:val="77C002D7"/>
    <w:rsid w:val="77CCD6C1"/>
    <w:rsid w:val="77CDD723"/>
    <w:rsid w:val="77CF0743"/>
    <w:rsid w:val="77CF5796"/>
    <w:rsid w:val="77CFBC1E"/>
    <w:rsid w:val="77D0EC80"/>
    <w:rsid w:val="77D5539F"/>
    <w:rsid w:val="77D62AA4"/>
    <w:rsid w:val="77D76EC6"/>
    <w:rsid w:val="77D89CD2"/>
    <w:rsid w:val="77DA099D"/>
    <w:rsid w:val="77DB726C"/>
    <w:rsid w:val="77DBD4B1"/>
    <w:rsid w:val="77DBE4F3"/>
    <w:rsid w:val="77DC88B7"/>
    <w:rsid w:val="77DCA661"/>
    <w:rsid w:val="77DDC949"/>
    <w:rsid w:val="77DEB57E"/>
    <w:rsid w:val="77DF6A9B"/>
    <w:rsid w:val="77DFB270"/>
    <w:rsid w:val="77DFE349"/>
    <w:rsid w:val="77E1B099"/>
    <w:rsid w:val="77E365C6"/>
    <w:rsid w:val="77E5926F"/>
    <w:rsid w:val="77E7B574"/>
    <w:rsid w:val="77E942AA"/>
    <w:rsid w:val="77E9B6C0"/>
    <w:rsid w:val="77EA6CFB"/>
    <w:rsid w:val="77EB22AB"/>
    <w:rsid w:val="77EB9783"/>
    <w:rsid w:val="77EE7607"/>
    <w:rsid w:val="77EE7F3B"/>
    <w:rsid w:val="77EEAB82"/>
    <w:rsid w:val="77EED0DF"/>
    <w:rsid w:val="77EEE594"/>
    <w:rsid w:val="77EEEF62"/>
    <w:rsid w:val="77EF506C"/>
    <w:rsid w:val="77F11E93"/>
    <w:rsid w:val="77F520FF"/>
    <w:rsid w:val="77F5920A"/>
    <w:rsid w:val="77F5C8C5"/>
    <w:rsid w:val="77F6AAD7"/>
    <w:rsid w:val="77F6CB61"/>
    <w:rsid w:val="77F6FCA8"/>
    <w:rsid w:val="77F70C04"/>
    <w:rsid w:val="77F70D1B"/>
    <w:rsid w:val="77F728A6"/>
    <w:rsid w:val="77F74095"/>
    <w:rsid w:val="77F74B65"/>
    <w:rsid w:val="77F8BACA"/>
    <w:rsid w:val="77F8ED6D"/>
    <w:rsid w:val="77F93E50"/>
    <w:rsid w:val="77F9D9C0"/>
    <w:rsid w:val="77F9ED43"/>
    <w:rsid w:val="77F9F524"/>
    <w:rsid w:val="77FB50C1"/>
    <w:rsid w:val="77FB5962"/>
    <w:rsid w:val="77FB793E"/>
    <w:rsid w:val="77FBA0C8"/>
    <w:rsid w:val="77FBB214"/>
    <w:rsid w:val="77FBCBED"/>
    <w:rsid w:val="77FBFF5D"/>
    <w:rsid w:val="77FCD191"/>
    <w:rsid w:val="77FD03C8"/>
    <w:rsid w:val="77FD0E99"/>
    <w:rsid w:val="77FD14D9"/>
    <w:rsid w:val="77FD2482"/>
    <w:rsid w:val="77FD8D1A"/>
    <w:rsid w:val="77FDA690"/>
    <w:rsid w:val="77FDA745"/>
    <w:rsid w:val="77FE2BFD"/>
    <w:rsid w:val="77FE36FB"/>
    <w:rsid w:val="77FE7AE7"/>
    <w:rsid w:val="77FE829C"/>
    <w:rsid w:val="77FE83F4"/>
    <w:rsid w:val="77FE95C0"/>
    <w:rsid w:val="77FEAB8E"/>
    <w:rsid w:val="77FEAE87"/>
    <w:rsid w:val="77FF034E"/>
    <w:rsid w:val="77FF0DE2"/>
    <w:rsid w:val="77FF2825"/>
    <w:rsid w:val="77FF427F"/>
    <w:rsid w:val="77FF5767"/>
    <w:rsid w:val="77FF5952"/>
    <w:rsid w:val="77FF66A4"/>
    <w:rsid w:val="77FF7307"/>
    <w:rsid w:val="77FF73BC"/>
    <w:rsid w:val="77FF7F1C"/>
    <w:rsid w:val="77FF80B7"/>
    <w:rsid w:val="77FF9A61"/>
    <w:rsid w:val="77FFA1E8"/>
    <w:rsid w:val="77FFA96D"/>
    <w:rsid w:val="77FFB34A"/>
    <w:rsid w:val="77FFC8F3"/>
    <w:rsid w:val="77FFF232"/>
    <w:rsid w:val="77FFF600"/>
    <w:rsid w:val="781D8DF2"/>
    <w:rsid w:val="784F71D8"/>
    <w:rsid w:val="787F6793"/>
    <w:rsid w:val="789F39B3"/>
    <w:rsid w:val="78B48C3F"/>
    <w:rsid w:val="78BFCE80"/>
    <w:rsid w:val="78CECB2A"/>
    <w:rsid w:val="78CF0861"/>
    <w:rsid w:val="78D8742E"/>
    <w:rsid w:val="78DECC80"/>
    <w:rsid w:val="78E5B905"/>
    <w:rsid w:val="78ED2D65"/>
    <w:rsid w:val="78EFB9B6"/>
    <w:rsid w:val="78F61BC4"/>
    <w:rsid w:val="78F6CC94"/>
    <w:rsid w:val="78F76028"/>
    <w:rsid w:val="78FE1724"/>
    <w:rsid w:val="78FE2610"/>
    <w:rsid w:val="78FE29F8"/>
    <w:rsid w:val="78FE481A"/>
    <w:rsid w:val="78FF2812"/>
    <w:rsid w:val="78FFA537"/>
    <w:rsid w:val="792F9A10"/>
    <w:rsid w:val="793B01BA"/>
    <w:rsid w:val="793F6B06"/>
    <w:rsid w:val="79474846"/>
    <w:rsid w:val="79573EA8"/>
    <w:rsid w:val="7958C663"/>
    <w:rsid w:val="795BCA11"/>
    <w:rsid w:val="795F9365"/>
    <w:rsid w:val="795FEE29"/>
    <w:rsid w:val="796A7C89"/>
    <w:rsid w:val="796C783D"/>
    <w:rsid w:val="79773393"/>
    <w:rsid w:val="7977A450"/>
    <w:rsid w:val="797D7D08"/>
    <w:rsid w:val="797EC66B"/>
    <w:rsid w:val="797F2AF5"/>
    <w:rsid w:val="797F4112"/>
    <w:rsid w:val="797F50CD"/>
    <w:rsid w:val="797FD622"/>
    <w:rsid w:val="79932BD5"/>
    <w:rsid w:val="799ED1EF"/>
    <w:rsid w:val="799ED672"/>
    <w:rsid w:val="799F37FB"/>
    <w:rsid w:val="799FAB53"/>
    <w:rsid w:val="799FE811"/>
    <w:rsid w:val="79AF1574"/>
    <w:rsid w:val="79B6A7B2"/>
    <w:rsid w:val="79BBADD1"/>
    <w:rsid w:val="79BE9B19"/>
    <w:rsid w:val="79BF1A54"/>
    <w:rsid w:val="79BF8162"/>
    <w:rsid w:val="79BFBFA7"/>
    <w:rsid w:val="79C92B2C"/>
    <w:rsid w:val="79CBF072"/>
    <w:rsid w:val="79D50910"/>
    <w:rsid w:val="79D702C4"/>
    <w:rsid w:val="79DB93DA"/>
    <w:rsid w:val="79DF0F12"/>
    <w:rsid w:val="79DF2BEB"/>
    <w:rsid w:val="79DFFE9B"/>
    <w:rsid w:val="79E38373"/>
    <w:rsid w:val="79E6AFEA"/>
    <w:rsid w:val="79EB854A"/>
    <w:rsid w:val="79EFB32F"/>
    <w:rsid w:val="79F79AF5"/>
    <w:rsid w:val="79F87671"/>
    <w:rsid w:val="79F90849"/>
    <w:rsid w:val="79FA2101"/>
    <w:rsid w:val="79FAA447"/>
    <w:rsid w:val="79FAE666"/>
    <w:rsid w:val="79FB5E27"/>
    <w:rsid w:val="79FBD54D"/>
    <w:rsid w:val="79FBDCA3"/>
    <w:rsid w:val="79FD2ADA"/>
    <w:rsid w:val="79FE4411"/>
    <w:rsid w:val="79FEF414"/>
    <w:rsid w:val="79FF001B"/>
    <w:rsid w:val="79FF0152"/>
    <w:rsid w:val="79FF4A61"/>
    <w:rsid w:val="79FF8304"/>
    <w:rsid w:val="7A2E12B3"/>
    <w:rsid w:val="7A3EC07F"/>
    <w:rsid w:val="7A4DF53F"/>
    <w:rsid w:val="7A5EAC32"/>
    <w:rsid w:val="7A5F87C0"/>
    <w:rsid w:val="7A6D4193"/>
    <w:rsid w:val="7A6F48D3"/>
    <w:rsid w:val="7A737F18"/>
    <w:rsid w:val="7A7B5983"/>
    <w:rsid w:val="7A7DCBA2"/>
    <w:rsid w:val="7A7E5E34"/>
    <w:rsid w:val="7A7F1EC7"/>
    <w:rsid w:val="7A7F3028"/>
    <w:rsid w:val="7A7F51D1"/>
    <w:rsid w:val="7A7F674E"/>
    <w:rsid w:val="7A7F95D7"/>
    <w:rsid w:val="7A9DE2D8"/>
    <w:rsid w:val="7A9F78E7"/>
    <w:rsid w:val="7AB9EA75"/>
    <w:rsid w:val="7ABA1054"/>
    <w:rsid w:val="7ABA4EE5"/>
    <w:rsid w:val="7ABB9602"/>
    <w:rsid w:val="7ABDA158"/>
    <w:rsid w:val="7ABDD3E8"/>
    <w:rsid w:val="7ABF9685"/>
    <w:rsid w:val="7ABFBCF6"/>
    <w:rsid w:val="7AC0709A"/>
    <w:rsid w:val="7ACF3FD0"/>
    <w:rsid w:val="7ACFCFC3"/>
    <w:rsid w:val="7ACFF2CA"/>
    <w:rsid w:val="7ADA5E67"/>
    <w:rsid w:val="7ADADDD3"/>
    <w:rsid w:val="7ADBDA0B"/>
    <w:rsid w:val="7ADD76DA"/>
    <w:rsid w:val="7ADE876F"/>
    <w:rsid w:val="7ADF2374"/>
    <w:rsid w:val="7ADF6372"/>
    <w:rsid w:val="7AE73FE1"/>
    <w:rsid w:val="7AED34B4"/>
    <w:rsid w:val="7AED5903"/>
    <w:rsid w:val="7AED75F8"/>
    <w:rsid w:val="7AEE1759"/>
    <w:rsid w:val="7AEF62E5"/>
    <w:rsid w:val="7AEFB433"/>
    <w:rsid w:val="7AF4DDCE"/>
    <w:rsid w:val="7AFA782E"/>
    <w:rsid w:val="7AFB14D3"/>
    <w:rsid w:val="7AFB5CD7"/>
    <w:rsid w:val="7AFCA050"/>
    <w:rsid w:val="7AFCD54D"/>
    <w:rsid w:val="7AFCEA09"/>
    <w:rsid w:val="7AFD3D14"/>
    <w:rsid w:val="7AFE2567"/>
    <w:rsid w:val="7AFE39A1"/>
    <w:rsid w:val="7AFE711D"/>
    <w:rsid w:val="7AFF2001"/>
    <w:rsid w:val="7AFF7029"/>
    <w:rsid w:val="7AFF7A70"/>
    <w:rsid w:val="7AFFB0CF"/>
    <w:rsid w:val="7B1A1EE4"/>
    <w:rsid w:val="7B1C244A"/>
    <w:rsid w:val="7B1F2D54"/>
    <w:rsid w:val="7B371F1E"/>
    <w:rsid w:val="7B37EABB"/>
    <w:rsid w:val="7B38AFDC"/>
    <w:rsid w:val="7B3DAF2A"/>
    <w:rsid w:val="7B3E41E1"/>
    <w:rsid w:val="7B3F535D"/>
    <w:rsid w:val="7B3FB899"/>
    <w:rsid w:val="7B43896D"/>
    <w:rsid w:val="7B4F0E92"/>
    <w:rsid w:val="7B4F5322"/>
    <w:rsid w:val="7B4F9ADA"/>
    <w:rsid w:val="7B57EB4C"/>
    <w:rsid w:val="7B59F912"/>
    <w:rsid w:val="7B5BF7C1"/>
    <w:rsid w:val="7B5F73E9"/>
    <w:rsid w:val="7B5F769E"/>
    <w:rsid w:val="7B637279"/>
    <w:rsid w:val="7B67A340"/>
    <w:rsid w:val="7B6959EB"/>
    <w:rsid w:val="7B6B06FF"/>
    <w:rsid w:val="7B6B232C"/>
    <w:rsid w:val="7B6CDC64"/>
    <w:rsid w:val="7B6F0697"/>
    <w:rsid w:val="7B6F0F3D"/>
    <w:rsid w:val="7B6F6D67"/>
    <w:rsid w:val="7B6FAD9A"/>
    <w:rsid w:val="7B70D4E7"/>
    <w:rsid w:val="7B71A292"/>
    <w:rsid w:val="7B758D31"/>
    <w:rsid w:val="7B7721B2"/>
    <w:rsid w:val="7B77ABC6"/>
    <w:rsid w:val="7B77CA98"/>
    <w:rsid w:val="7B77EEB2"/>
    <w:rsid w:val="7B7843F5"/>
    <w:rsid w:val="7B7A1E37"/>
    <w:rsid w:val="7B7A41C3"/>
    <w:rsid w:val="7B7BE739"/>
    <w:rsid w:val="7B7C4BCB"/>
    <w:rsid w:val="7B7CA8E8"/>
    <w:rsid w:val="7B7D78F3"/>
    <w:rsid w:val="7B7D9E10"/>
    <w:rsid w:val="7B7DF124"/>
    <w:rsid w:val="7B7EC838"/>
    <w:rsid w:val="7B7F3025"/>
    <w:rsid w:val="7B7F466A"/>
    <w:rsid w:val="7B7F475F"/>
    <w:rsid w:val="7B7F5283"/>
    <w:rsid w:val="7B7F696C"/>
    <w:rsid w:val="7B7FDE57"/>
    <w:rsid w:val="7B7FDFBF"/>
    <w:rsid w:val="7B7FF0F3"/>
    <w:rsid w:val="7B815CFD"/>
    <w:rsid w:val="7B977984"/>
    <w:rsid w:val="7B9BCFCB"/>
    <w:rsid w:val="7B9BFD36"/>
    <w:rsid w:val="7B9D048B"/>
    <w:rsid w:val="7B9DEF8C"/>
    <w:rsid w:val="7B9E68C5"/>
    <w:rsid w:val="7B9ED333"/>
    <w:rsid w:val="7B9FFBA4"/>
    <w:rsid w:val="7BA311C3"/>
    <w:rsid w:val="7BA35188"/>
    <w:rsid w:val="7BA51DAE"/>
    <w:rsid w:val="7BA70A73"/>
    <w:rsid w:val="7BA71A8D"/>
    <w:rsid w:val="7BA77999"/>
    <w:rsid w:val="7BAEE6A1"/>
    <w:rsid w:val="7BAFEC7E"/>
    <w:rsid w:val="7BB10C3A"/>
    <w:rsid w:val="7BB32FE8"/>
    <w:rsid w:val="7BB4FB5A"/>
    <w:rsid w:val="7BB5DFFF"/>
    <w:rsid w:val="7BB70499"/>
    <w:rsid w:val="7BBBC263"/>
    <w:rsid w:val="7BBD79D7"/>
    <w:rsid w:val="7BBDA8DA"/>
    <w:rsid w:val="7BBE62AB"/>
    <w:rsid w:val="7BBE66CC"/>
    <w:rsid w:val="7BBEF9D1"/>
    <w:rsid w:val="7BBEFA6D"/>
    <w:rsid w:val="7BBF1A72"/>
    <w:rsid w:val="7BBF2B8F"/>
    <w:rsid w:val="7BBF3590"/>
    <w:rsid w:val="7BBF5332"/>
    <w:rsid w:val="7BBFA02A"/>
    <w:rsid w:val="7BC4A833"/>
    <w:rsid w:val="7BC7F1E9"/>
    <w:rsid w:val="7BCAB52E"/>
    <w:rsid w:val="7BCF11EE"/>
    <w:rsid w:val="7BCF2C1E"/>
    <w:rsid w:val="7BCFB051"/>
    <w:rsid w:val="7BD33649"/>
    <w:rsid w:val="7BD47165"/>
    <w:rsid w:val="7BD77C6A"/>
    <w:rsid w:val="7BD7CC33"/>
    <w:rsid w:val="7BD80E21"/>
    <w:rsid w:val="7BDB2AD6"/>
    <w:rsid w:val="7BDC9549"/>
    <w:rsid w:val="7BDCBC81"/>
    <w:rsid w:val="7BDD2950"/>
    <w:rsid w:val="7BDE40E1"/>
    <w:rsid w:val="7BDF2419"/>
    <w:rsid w:val="7BDF5E09"/>
    <w:rsid w:val="7BE1E9F5"/>
    <w:rsid w:val="7BE50933"/>
    <w:rsid w:val="7BE74F0E"/>
    <w:rsid w:val="7BE78D3B"/>
    <w:rsid w:val="7BE9567A"/>
    <w:rsid w:val="7BE9B97B"/>
    <w:rsid w:val="7BEB2394"/>
    <w:rsid w:val="7BEB888F"/>
    <w:rsid w:val="7BEDD9CF"/>
    <w:rsid w:val="7BEDE480"/>
    <w:rsid w:val="7BEECCBB"/>
    <w:rsid w:val="7BEF032C"/>
    <w:rsid w:val="7BEF7C7A"/>
    <w:rsid w:val="7BEFB5EB"/>
    <w:rsid w:val="7BEFCB55"/>
    <w:rsid w:val="7BF26B56"/>
    <w:rsid w:val="7BF439AC"/>
    <w:rsid w:val="7BF52673"/>
    <w:rsid w:val="7BF56360"/>
    <w:rsid w:val="7BF5D371"/>
    <w:rsid w:val="7BF5DB76"/>
    <w:rsid w:val="7BF621B2"/>
    <w:rsid w:val="7BF63FAC"/>
    <w:rsid w:val="7BF68443"/>
    <w:rsid w:val="7BF780DF"/>
    <w:rsid w:val="7BF78B80"/>
    <w:rsid w:val="7BF88842"/>
    <w:rsid w:val="7BF960B2"/>
    <w:rsid w:val="7BF972BF"/>
    <w:rsid w:val="7BFA0F1C"/>
    <w:rsid w:val="7BFA8476"/>
    <w:rsid w:val="7BFA8605"/>
    <w:rsid w:val="7BFB27BE"/>
    <w:rsid w:val="7BFB2CE4"/>
    <w:rsid w:val="7BFB2D52"/>
    <w:rsid w:val="7BFBA363"/>
    <w:rsid w:val="7BFBAB59"/>
    <w:rsid w:val="7BFBB031"/>
    <w:rsid w:val="7BFD15BD"/>
    <w:rsid w:val="7BFD3CDE"/>
    <w:rsid w:val="7BFD4B74"/>
    <w:rsid w:val="7BFDC681"/>
    <w:rsid w:val="7BFDFD3D"/>
    <w:rsid w:val="7BFE06C2"/>
    <w:rsid w:val="7BFE37F9"/>
    <w:rsid w:val="7BFEA482"/>
    <w:rsid w:val="7BFEBD99"/>
    <w:rsid w:val="7BFEE867"/>
    <w:rsid w:val="7BFF0370"/>
    <w:rsid w:val="7BFF0972"/>
    <w:rsid w:val="7BFF1A78"/>
    <w:rsid w:val="7BFF303C"/>
    <w:rsid w:val="7BFF4196"/>
    <w:rsid w:val="7BFF4566"/>
    <w:rsid w:val="7BFF4D41"/>
    <w:rsid w:val="7BFF561D"/>
    <w:rsid w:val="7BFF5ED0"/>
    <w:rsid w:val="7BFF62E7"/>
    <w:rsid w:val="7BFF6459"/>
    <w:rsid w:val="7BFF6A45"/>
    <w:rsid w:val="7BFF6F8A"/>
    <w:rsid w:val="7BFF78CC"/>
    <w:rsid w:val="7BFF7FBA"/>
    <w:rsid w:val="7BFF98CC"/>
    <w:rsid w:val="7BFF9F97"/>
    <w:rsid w:val="7BFFA01F"/>
    <w:rsid w:val="7BFFA345"/>
    <w:rsid w:val="7BFFA5A4"/>
    <w:rsid w:val="7BFFB7FE"/>
    <w:rsid w:val="7BFFD711"/>
    <w:rsid w:val="7BFFDDC7"/>
    <w:rsid w:val="7BFFE448"/>
    <w:rsid w:val="7BFFEF88"/>
    <w:rsid w:val="7BFFFE36"/>
    <w:rsid w:val="7C172470"/>
    <w:rsid w:val="7C2710AC"/>
    <w:rsid w:val="7C36B051"/>
    <w:rsid w:val="7C37090D"/>
    <w:rsid w:val="7C3FFB63"/>
    <w:rsid w:val="7C480F9F"/>
    <w:rsid w:val="7C577417"/>
    <w:rsid w:val="7C5F74FC"/>
    <w:rsid w:val="7C612F2A"/>
    <w:rsid w:val="7C6D2CFB"/>
    <w:rsid w:val="7C6FCA97"/>
    <w:rsid w:val="7C7401E6"/>
    <w:rsid w:val="7C7465BB"/>
    <w:rsid w:val="7C774EC5"/>
    <w:rsid w:val="7C7E0755"/>
    <w:rsid w:val="7C7E95F0"/>
    <w:rsid w:val="7C7F5A23"/>
    <w:rsid w:val="7CA3E458"/>
    <w:rsid w:val="7CAE796D"/>
    <w:rsid w:val="7CBD4FBD"/>
    <w:rsid w:val="7CCDA32D"/>
    <w:rsid w:val="7CCE7514"/>
    <w:rsid w:val="7CCF2FB9"/>
    <w:rsid w:val="7CCF961C"/>
    <w:rsid w:val="7CCFEEA4"/>
    <w:rsid w:val="7CD202BD"/>
    <w:rsid w:val="7CD25048"/>
    <w:rsid w:val="7CD9BE9E"/>
    <w:rsid w:val="7CDE4C3B"/>
    <w:rsid w:val="7CDF79CD"/>
    <w:rsid w:val="7CDF9F72"/>
    <w:rsid w:val="7CDFACF5"/>
    <w:rsid w:val="7CDFB8C1"/>
    <w:rsid w:val="7CE2FED5"/>
    <w:rsid w:val="7CE42CFA"/>
    <w:rsid w:val="7CE513DB"/>
    <w:rsid w:val="7CE62467"/>
    <w:rsid w:val="7CE798C4"/>
    <w:rsid w:val="7CED2162"/>
    <w:rsid w:val="7CF13E86"/>
    <w:rsid w:val="7CF3A3D7"/>
    <w:rsid w:val="7CF57593"/>
    <w:rsid w:val="7CF7CA96"/>
    <w:rsid w:val="7CFB28F1"/>
    <w:rsid w:val="7CFCB3F7"/>
    <w:rsid w:val="7CFD5129"/>
    <w:rsid w:val="7CFE7CCF"/>
    <w:rsid w:val="7CFF0779"/>
    <w:rsid w:val="7CFF4E51"/>
    <w:rsid w:val="7CFF614C"/>
    <w:rsid w:val="7CFF64C2"/>
    <w:rsid w:val="7CFF75D9"/>
    <w:rsid w:val="7CFF8333"/>
    <w:rsid w:val="7CFFA79F"/>
    <w:rsid w:val="7CFFB0BE"/>
    <w:rsid w:val="7CFFE1D7"/>
    <w:rsid w:val="7CFFFF91"/>
    <w:rsid w:val="7D0FD9C2"/>
    <w:rsid w:val="7D2D2950"/>
    <w:rsid w:val="7D2E4F6B"/>
    <w:rsid w:val="7D2F229B"/>
    <w:rsid w:val="7D3756D7"/>
    <w:rsid w:val="7D3F63C0"/>
    <w:rsid w:val="7D3F6F98"/>
    <w:rsid w:val="7D3F9CE0"/>
    <w:rsid w:val="7D4B300F"/>
    <w:rsid w:val="7D4E3F79"/>
    <w:rsid w:val="7D4FF283"/>
    <w:rsid w:val="7D590ED9"/>
    <w:rsid w:val="7D5B04A2"/>
    <w:rsid w:val="7D5DED4D"/>
    <w:rsid w:val="7D5F1223"/>
    <w:rsid w:val="7D651E25"/>
    <w:rsid w:val="7D6B0086"/>
    <w:rsid w:val="7D6B8478"/>
    <w:rsid w:val="7D6F9C84"/>
    <w:rsid w:val="7D721677"/>
    <w:rsid w:val="7D736452"/>
    <w:rsid w:val="7D7514E6"/>
    <w:rsid w:val="7D757827"/>
    <w:rsid w:val="7D75FA6D"/>
    <w:rsid w:val="7D76B39E"/>
    <w:rsid w:val="7D79A977"/>
    <w:rsid w:val="7D7A8DAC"/>
    <w:rsid w:val="7D7B2340"/>
    <w:rsid w:val="7D7C72E1"/>
    <w:rsid w:val="7D7D6BDB"/>
    <w:rsid w:val="7D7E4B57"/>
    <w:rsid w:val="7D7E557A"/>
    <w:rsid w:val="7D7F011D"/>
    <w:rsid w:val="7D7F0CF1"/>
    <w:rsid w:val="7D7F18B9"/>
    <w:rsid w:val="7D7F2217"/>
    <w:rsid w:val="7D7F49B7"/>
    <w:rsid w:val="7D7F6F0C"/>
    <w:rsid w:val="7D7F91DA"/>
    <w:rsid w:val="7D7FB02F"/>
    <w:rsid w:val="7D7FF4BF"/>
    <w:rsid w:val="7D847D5E"/>
    <w:rsid w:val="7D8A781C"/>
    <w:rsid w:val="7D8F75D3"/>
    <w:rsid w:val="7D8F9D27"/>
    <w:rsid w:val="7D8FE0DB"/>
    <w:rsid w:val="7D9975FA"/>
    <w:rsid w:val="7D9DC3FC"/>
    <w:rsid w:val="7D9DC943"/>
    <w:rsid w:val="7D9EB6B3"/>
    <w:rsid w:val="7D9EBD6C"/>
    <w:rsid w:val="7D9F0AEB"/>
    <w:rsid w:val="7D9F956F"/>
    <w:rsid w:val="7DA5454D"/>
    <w:rsid w:val="7DA9B6BA"/>
    <w:rsid w:val="7DAECBDF"/>
    <w:rsid w:val="7DAFBA01"/>
    <w:rsid w:val="7DAFC0AC"/>
    <w:rsid w:val="7DAFF7AB"/>
    <w:rsid w:val="7DB48743"/>
    <w:rsid w:val="7DB516A6"/>
    <w:rsid w:val="7DB70125"/>
    <w:rsid w:val="7DB7AC42"/>
    <w:rsid w:val="7DB7D794"/>
    <w:rsid w:val="7DB7F392"/>
    <w:rsid w:val="7DBBB488"/>
    <w:rsid w:val="7DBBF2CF"/>
    <w:rsid w:val="7DBD32EE"/>
    <w:rsid w:val="7DBDA80D"/>
    <w:rsid w:val="7DBE4836"/>
    <w:rsid w:val="7DBE4DAE"/>
    <w:rsid w:val="7DBEA62E"/>
    <w:rsid w:val="7DBF1008"/>
    <w:rsid w:val="7DBF110F"/>
    <w:rsid w:val="7DBF1A34"/>
    <w:rsid w:val="7DBF6188"/>
    <w:rsid w:val="7DBF67EF"/>
    <w:rsid w:val="7DBF8376"/>
    <w:rsid w:val="7DBFC161"/>
    <w:rsid w:val="7DBFDFEA"/>
    <w:rsid w:val="7DC2A6B1"/>
    <w:rsid w:val="7DCD77A5"/>
    <w:rsid w:val="7DCDAB9F"/>
    <w:rsid w:val="7DCFF76B"/>
    <w:rsid w:val="7DD576D8"/>
    <w:rsid w:val="7DD733C2"/>
    <w:rsid w:val="7DD9997D"/>
    <w:rsid w:val="7DD9EA72"/>
    <w:rsid w:val="7DDB9D09"/>
    <w:rsid w:val="7DDBC401"/>
    <w:rsid w:val="7DDD44D1"/>
    <w:rsid w:val="7DDD504F"/>
    <w:rsid w:val="7DDD6153"/>
    <w:rsid w:val="7DDE8BFE"/>
    <w:rsid w:val="7DDF01A7"/>
    <w:rsid w:val="7DDFF573"/>
    <w:rsid w:val="7DDFF60D"/>
    <w:rsid w:val="7DE5B7DC"/>
    <w:rsid w:val="7DE5E83C"/>
    <w:rsid w:val="7DE71129"/>
    <w:rsid w:val="7DE7DE7E"/>
    <w:rsid w:val="7DE91E8E"/>
    <w:rsid w:val="7DEA37B5"/>
    <w:rsid w:val="7DEB2C5C"/>
    <w:rsid w:val="7DEBCA89"/>
    <w:rsid w:val="7DEBD9DD"/>
    <w:rsid w:val="7DED0A78"/>
    <w:rsid w:val="7DED1440"/>
    <w:rsid w:val="7DED3B12"/>
    <w:rsid w:val="7DED41B0"/>
    <w:rsid w:val="7DEE581B"/>
    <w:rsid w:val="7DEF3484"/>
    <w:rsid w:val="7DEF658A"/>
    <w:rsid w:val="7DEF71CD"/>
    <w:rsid w:val="7DF2117F"/>
    <w:rsid w:val="7DF277F7"/>
    <w:rsid w:val="7DF30068"/>
    <w:rsid w:val="7DF3F080"/>
    <w:rsid w:val="7DF469C9"/>
    <w:rsid w:val="7DF4C5B9"/>
    <w:rsid w:val="7DF65B6A"/>
    <w:rsid w:val="7DF65C8E"/>
    <w:rsid w:val="7DF701EB"/>
    <w:rsid w:val="7DF77713"/>
    <w:rsid w:val="7DF7782B"/>
    <w:rsid w:val="7DF7B0E3"/>
    <w:rsid w:val="7DF7EE7A"/>
    <w:rsid w:val="7DF7F5C9"/>
    <w:rsid w:val="7DF85972"/>
    <w:rsid w:val="7DF932C8"/>
    <w:rsid w:val="7DFA8B57"/>
    <w:rsid w:val="7DFAA2F5"/>
    <w:rsid w:val="7DFB2B87"/>
    <w:rsid w:val="7DFB53BA"/>
    <w:rsid w:val="7DFB73E8"/>
    <w:rsid w:val="7DFBA36D"/>
    <w:rsid w:val="7DFD0F5A"/>
    <w:rsid w:val="7DFD112B"/>
    <w:rsid w:val="7DFD2820"/>
    <w:rsid w:val="7DFD4ACB"/>
    <w:rsid w:val="7DFE0289"/>
    <w:rsid w:val="7DFE1564"/>
    <w:rsid w:val="7DFE1ED5"/>
    <w:rsid w:val="7DFE4CBB"/>
    <w:rsid w:val="7DFE4F27"/>
    <w:rsid w:val="7DFE6548"/>
    <w:rsid w:val="7DFE88CD"/>
    <w:rsid w:val="7DFEE163"/>
    <w:rsid w:val="7DFF2316"/>
    <w:rsid w:val="7DFF272B"/>
    <w:rsid w:val="7DFF3499"/>
    <w:rsid w:val="7DFF3B73"/>
    <w:rsid w:val="7DFF4ADF"/>
    <w:rsid w:val="7DFF4FE1"/>
    <w:rsid w:val="7DFF532D"/>
    <w:rsid w:val="7DFF5589"/>
    <w:rsid w:val="7DFF5D6B"/>
    <w:rsid w:val="7DFF6A38"/>
    <w:rsid w:val="7DFF6C1E"/>
    <w:rsid w:val="7DFF772E"/>
    <w:rsid w:val="7DFF9968"/>
    <w:rsid w:val="7DFFA04B"/>
    <w:rsid w:val="7DFFB030"/>
    <w:rsid w:val="7DFFC3D0"/>
    <w:rsid w:val="7DFFC497"/>
    <w:rsid w:val="7DFFCAF8"/>
    <w:rsid w:val="7DFFFD1D"/>
    <w:rsid w:val="7E071B5C"/>
    <w:rsid w:val="7E1B7FAA"/>
    <w:rsid w:val="7E1FC3F6"/>
    <w:rsid w:val="7E2D5FE9"/>
    <w:rsid w:val="7E330878"/>
    <w:rsid w:val="7E3744A5"/>
    <w:rsid w:val="7E37C871"/>
    <w:rsid w:val="7E37FB96"/>
    <w:rsid w:val="7E3806A5"/>
    <w:rsid w:val="7E3DECEF"/>
    <w:rsid w:val="7E3F4C60"/>
    <w:rsid w:val="7E3FD96C"/>
    <w:rsid w:val="7E4FDA2D"/>
    <w:rsid w:val="7E528753"/>
    <w:rsid w:val="7E540000"/>
    <w:rsid w:val="7E560689"/>
    <w:rsid w:val="7E5B1E70"/>
    <w:rsid w:val="7E5CC7E4"/>
    <w:rsid w:val="7E5DA46B"/>
    <w:rsid w:val="7E5F0EC4"/>
    <w:rsid w:val="7E5F7876"/>
    <w:rsid w:val="7E6D1341"/>
    <w:rsid w:val="7E6D45D1"/>
    <w:rsid w:val="7E6F045B"/>
    <w:rsid w:val="7E6FE854"/>
    <w:rsid w:val="7E75E777"/>
    <w:rsid w:val="7E76066B"/>
    <w:rsid w:val="7E77051F"/>
    <w:rsid w:val="7E77564B"/>
    <w:rsid w:val="7E7768F8"/>
    <w:rsid w:val="7E77FBF8"/>
    <w:rsid w:val="7E781C72"/>
    <w:rsid w:val="7E7A7559"/>
    <w:rsid w:val="7E7B1795"/>
    <w:rsid w:val="7E7B8DEF"/>
    <w:rsid w:val="7E7E63E4"/>
    <w:rsid w:val="7E7F86C9"/>
    <w:rsid w:val="7E7FB4FE"/>
    <w:rsid w:val="7E7FC1F4"/>
    <w:rsid w:val="7E7FF60A"/>
    <w:rsid w:val="7E837039"/>
    <w:rsid w:val="7E8ACB0D"/>
    <w:rsid w:val="7E9232A4"/>
    <w:rsid w:val="7E971BA5"/>
    <w:rsid w:val="7E992A94"/>
    <w:rsid w:val="7E9A691F"/>
    <w:rsid w:val="7E9D94EB"/>
    <w:rsid w:val="7E9DB53D"/>
    <w:rsid w:val="7E9E2B06"/>
    <w:rsid w:val="7E9F4DF2"/>
    <w:rsid w:val="7E9F5316"/>
    <w:rsid w:val="7EA33A3E"/>
    <w:rsid w:val="7EA7256E"/>
    <w:rsid w:val="7EA7C1B9"/>
    <w:rsid w:val="7EAFFFA9"/>
    <w:rsid w:val="7EB56FF7"/>
    <w:rsid w:val="7EB65D9B"/>
    <w:rsid w:val="7EB74C33"/>
    <w:rsid w:val="7EB78143"/>
    <w:rsid w:val="7EB8586C"/>
    <w:rsid w:val="7EB9F20C"/>
    <w:rsid w:val="7EBB157E"/>
    <w:rsid w:val="7EBBD7D7"/>
    <w:rsid w:val="7EBC82D1"/>
    <w:rsid w:val="7EBD6778"/>
    <w:rsid w:val="7EBD8259"/>
    <w:rsid w:val="7EBDEBD9"/>
    <w:rsid w:val="7EBE39DF"/>
    <w:rsid w:val="7EBEAEF1"/>
    <w:rsid w:val="7EBF078B"/>
    <w:rsid w:val="7EBF1AD9"/>
    <w:rsid w:val="7EBF3880"/>
    <w:rsid w:val="7EBF4ADD"/>
    <w:rsid w:val="7EBF63BE"/>
    <w:rsid w:val="7EBF7251"/>
    <w:rsid w:val="7EBF857A"/>
    <w:rsid w:val="7EBFAEFA"/>
    <w:rsid w:val="7EBFCE50"/>
    <w:rsid w:val="7EC3764A"/>
    <w:rsid w:val="7EC474EB"/>
    <w:rsid w:val="7EC5DC06"/>
    <w:rsid w:val="7ECA3802"/>
    <w:rsid w:val="7ECAF5EC"/>
    <w:rsid w:val="7ECC9724"/>
    <w:rsid w:val="7ECCD28A"/>
    <w:rsid w:val="7ECD7D7C"/>
    <w:rsid w:val="7ECF0310"/>
    <w:rsid w:val="7ECF4F12"/>
    <w:rsid w:val="7ECFE34C"/>
    <w:rsid w:val="7ED1D1DE"/>
    <w:rsid w:val="7ED2D87B"/>
    <w:rsid w:val="7ED3D2E0"/>
    <w:rsid w:val="7ED3E1E0"/>
    <w:rsid w:val="7ED522A7"/>
    <w:rsid w:val="7ED77738"/>
    <w:rsid w:val="7ED7A8BA"/>
    <w:rsid w:val="7ED83AC0"/>
    <w:rsid w:val="7ED9CC73"/>
    <w:rsid w:val="7EDA32B7"/>
    <w:rsid w:val="7EDB7560"/>
    <w:rsid w:val="7EDBC64E"/>
    <w:rsid w:val="7EDBE728"/>
    <w:rsid w:val="7EDC684A"/>
    <w:rsid w:val="7EDD7FB0"/>
    <w:rsid w:val="7EDE823B"/>
    <w:rsid w:val="7EDE9FCE"/>
    <w:rsid w:val="7EDEE844"/>
    <w:rsid w:val="7EDF25C5"/>
    <w:rsid w:val="7EDF6D31"/>
    <w:rsid w:val="7EDF7939"/>
    <w:rsid w:val="7EDFAA6E"/>
    <w:rsid w:val="7EDFF192"/>
    <w:rsid w:val="7EE143B2"/>
    <w:rsid w:val="7EE260B8"/>
    <w:rsid w:val="7EE3B743"/>
    <w:rsid w:val="7EE3EECA"/>
    <w:rsid w:val="7EE6C4C5"/>
    <w:rsid w:val="7EE76E68"/>
    <w:rsid w:val="7EE7D1AC"/>
    <w:rsid w:val="7EED51B9"/>
    <w:rsid w:val="7EEDCCDA"/>
    <w:rsid w:val="7EEE8E13"/>
    <w:rsid w:val="7EEE8EA1"/>
    <w:rsid w:val="7EEF028B"/>
    <w:rsid w:val="7EEF2845"/>
    <w:rsid w:val="7EEFCE7A"/>
    <w:rsid w:val="7EEFF52A"/>
    <w:rsid w:val="7EF1200C"/>
    <w:rsid w:val="7EF1EE16"/>
    <w:rsid w:val="7EF30D7F"/>
    <w:rsid w:val="7EF409A5"/>
    <w:rsid w:val="7EF5115D"/>
    <w:rsid w:val="7EF5C0D4"/>
    <w:rsid w:val="7EF61884"/>
    <w:rsid w:val="7EF6B7FA"/>
    <w:rsid w:val="7EF72C09"/>
    <w:rsid w:val="7EF748D9"/>
    <w:rsid w:val="7EF7E608"/>
    <w:rsid w:val="7EF903DF"/>
    <w:rsid w:val="7EF931F2"/>
    <w:rsid w:val="7EF97E6A"/>
    <w:rsid w:val="7EFABD23"/>
    <w:rsid w:val="7EFACD89"/>
    <w:rsid w:val="7EFAF087"/>
    <w:rsid w:val="7EFB18B1"/>
    <w:rsid w:val="7EFB5498"/>
    <w:rsid w:val="7EFB6DB1"/>
    <w:rsid w:val="7EFBADB3"/>
    <w:rsid w:val="7EFBF6E6"/>
    <w:rsid w:val="7EFC2C23"/>
    <w:rsid w:val="7EFC7CD0"/>
    <w:rsid w:val="7EFCFD05"/>
    <w:rsid w:val="7EFD2C28"/>
    <w:rsid w:val="7EFD540C"/>
    <w:rsid w:val="7EFDA668"/>
    <w:rsid w:val="7EFDEE37"/>
    <w:rsid w:val="7EFE04A9"/>
    <w:rsid w:val="7EFE101F"/>
    <w:rsid w:val="7EFE48AF"/>
    <w:rsid w:val="7EFE73E7"/>
    <w:rsid w:val="7EFE8525"/>
    <w:rsid w:val="7EFE8A43"/>
    <w:rsid w:val="7EFF0096"/>
    <w:rsid w:val="7EFF2627"/>
    <w:rsid w:val="7EFF2A3B"/>
    <w:rsid w:val="7EFF4E41"/>
    <w:rsid w:val="7EFF5607"/>
    <w:rsid w:val="7EFF64BE"/>
    <w:rsid w:val="7EFF6701"/>
    <w:rsid w:val="7EFF68DF"/>
    <w:rsid w:val="7EFF88F3"/>
    <w:rsid w:val="7EFF928F"/>
    <w:rsid w:val="7EFFB6AA"/>
    <w:rsid w:val="7EFFCFE9"/>
    <w:rsid w:val="7EFFE118"/>
    <w:rsid w:val="7EFFE1EA"/>
    <w:rsid w:val="7EFFE407"/>
    <w:rsid w:val="7EFFFD9F"/>
    <w:rsid w:val="7F0D50B3"/>
    <w:rsid w:val="7F138EFF"/>
    <w:rsid w:val="7F1B2825"/>
    <w:rsid w:val="7F1FB4D8"/>
    <w:rsid w:val="7F238CF2"/>
    <w:rsid w:val="7F278847"/>
    <w:rsid w:val="7F2936DB"/>
    <w:rsid w:val="7F2C7480"/>
    <w:rsid w:val="7F2F1655"/>
    <w:rsid w:val="7F34828C"/>
    <w:rsid w:val="7F3663EE"/>
    <w:rsid w:val="7F3742DE"/>
    <w:rsid w:val="7F37703B"/>
    <w:rsid w:val="7F378356"/>
    <w:rsid w:val="7F3901FE"/>
    <w:rsid w:val="7F3926E3"/>
    <w:rsid w:val="7F3BC366"/>
    <w:rsid w:val="7F3D0603"/>
    <w:rsid w:val="7F3D2128"/>
    <w:rsid w:val="7F3D4693"/>
    <w:rsid w:val="7F3E03BF"/>
    <w:rsid w:val="7F3E5272"/>
    <w:rsid w:val="7F3E8451"/>
    <w:rsid w:val="7F3F4113"/>
    <w:rsid w:val="7F3F5DAF"/>
    <w:rsid w:val="7F3F7B81"/>
    <w:rsid w:val="7F3F945F"/>
    <w:rsid w:val="7F42A25B"/>
    <w:rsid w:val="7F444A33"/>
    <w:rsid w:val="7F46AB71"/>
    <w:rsid w:val="7F4B0743"/>
    <w:rsid w:val="7F4BD951"/>
    <w:rsid w:val="7F4BE7E1"/>
    <w:rsid w:val="7F555BB4"/>
    <w:rsid w:val="7F576440"/>
    <w:rsid w:val="7F5797FE"/>
    <w:rsid w:val="7F58108C"/>
    <w:rsid w:val="7F584D15"/>
    <w:rsid w:val="7F58AFB0"/>
    <w:rsid w:val="7F592BBA"/>
    <w:rsid w:val="7F5A03FE"/>
    <w:rsid w:val="7F5A768D"/>
    <w:rsid w:val="7F5D4429"/>
    <w:rsid w:val="7F5D973E"/>
    <w:rsid w:val="7F5DBC8A"/>
    <w:rsid w:val="7F5E3956"/>
    <w:rsid w:val="7F5E7FD0"/>
    <w:rsid w:val="7F5F10C5"/>
    <w:rsid w:val="7F5F4878"/>
    <w:rsid w:val="7F5F5853"/>
    <w:rsid w:val="7F5F62F8"/>
    <w:rsid w:val="7F5F85DF"/>
    <w:rsid w:val="7F5F8EBB"/>
    <w:rsid w:val="7F5F931F"/>
    <w:rsid w:val="7F5F9ACF"/>
    <w:rsid w:val="7F5FA703"/>
    <w:rsid w:val="7F62212F"/>
    <w:rsid w:val="7F62CAC5"/>
    <w:rsid w:val="7F666739"/>
    <w:rsid w:val="7F6693BD"/>
    <w:rsid w:val="7F6900DD"/>
    <w:rsid w:val="7F6948C2"/>
    <w:rsid w:val="7F694910"/>
    <w:rsid w:val="7F6B0C15"/>
    <w:rsid w:val="7F6B30F7"/>
    <w:rsid w:val="7F6BAAD2"/>
    <w:rsid w:val="7F6D3497"/>
    <w:rsid w:val="7F6D580C"/>
    <w:rsid w:val="7F6DC788"/>
    <w:rsid w:val="7F6DFCCE"/>
    <w:rsid w:val="7F6E1A73"/>
    <w:rsid w:val="7F6E395A"/>
    <w:rsid w:val="7F6E3DD0"/>
    <w:rsid w:val="7F6F277C"/>
    <w:rsid w:val="7F6F4272"/>
    <w:rsid w:val="7F6F67E6"/>
    <w:rsid w:val="7F6F7DB4"/>
    <w:rsid w:val="7F6F84E9"/>
    <w:rsid w:val="7F6FAA00"/>
    <w:rsid w:val="7F6FB9F4"/>
    <w:rsid w:val="7F6FEAAC"/>
    <w:rsid w:val="7F6FFE5E"/>
    <w:rsid w:val="7F70C1C9"/>
    <w:rsid w:val="7F724BC0"/>
    <w:rsid w:val="7F72A9F1"/>
    <w:rsid w:val="7F72C9DD"/>
    <w:rsid w:val="7F72DB8A"/>
    <w:rsid w:val="7F73112C"/>
    <w:rsid w:val="7F7337CD"/>
    <w:rsid w:val="7F750F83"/>
    <w:rsid w:val="7F75B383"/>
    <w:rsid w:val="7F75B816"/>
    <w:rsid w:val="7F75E194"/>
    <w:rsid w:val="7F76447D"/>
    <w:rsid w:val="7F76D168"/>
    <w:rsid w:val="7F76D8E3"/>
    <w:rsid w:val="7F773C40"/>
    <w:rsid w:val="7F777B9B"/>
    <w:rsid w:val="7F778690"/>
    <w:rsid w:val="7F77C915"/>
    <w:rsid w:val="7F77F2BD"/>
    <w:rsid w:val="7F791DCD"/>
    <w:rsid w:val="7F796858"/>
    <w:rsid w:val="7F7A1AF9"/>
    <w:rsid w:val="7F7AAFA3"/>
    <w:rsid w:val="7F7AC274"/>
    <w:rsid w:val="7F7AD30C"/>
    <w:rsid w:val="7F7B4F60"/>
    <w:rsid w:val="7F7B553F"/>
    <w:rsid w:val="7F7B5ED1"/>
    <w:rsid w:val="7F7BCCC2"/>
    <w:rsid w:val="7F7BD53A"/>
    <w:rsid w:val="7F7BF100"/>
    <w:rsid w:val="7F7C15E3"/>
    <w:rsid w:val="7F7CB3F2"/>
    <w:rsid w:val="7F7D4B40"/>
    <w:rsid w:val="7F7D5213"/>
    <w:rsid w:val="7F7D579B"/>
    <w:rsid w:val="7F7DCD35"/>
    <w:rsid w:val="7F7DF92F"/>
    <w:rsid w:val="7F7E01C8"/>
    <w:rsid w:val="7F7ECB7E"/>
    <w:rsid w:val="7F7EF9B6"/>
    <w:rsid w:val="7F7F04BC"/>
    <w:rsid w:val="7F7F1453"/>
    <w:rsid w:val="7F7F3F82"/>
    <w:rsid w:val="7F7F4617"/>
    <w:rsid w:val="7F7F5034"/>
    <w:rsid w:val="7F7F51C4"/>
    <w:rsid w:val="7F7F523D"/>
    <w:rsid w:val="7F7F648B"/>
    <w:rsid w:val="7F7F66FF"/>
    <w:rsid w:val="7F7FC1A0"/>
    <w:rsid w:val="7F7FCFEC"/>
    <w:rsid w:val="7F7FEE1E"/>
    <w:rsid w:val="7F7FFBAB"/>
    <w:rsid w:val="7F7FFCFD"/>
    <w:rsid w:val="7F83ADA6"/>
    <w:rsid w:val="7F879BEC"/>
    <w:rsid w:val="7F895FB8"/>
    <w:rsid w:val="7F8B9E3F"/>
    <w:rsid w:val="7F8F0EB8"/>
    <w:rsid w:val="7F8F293D"/>
    <w:rsid w:val="7F9081AB"/>
    <w:rsid w:val="7F936196"/>
    <w:rsid w:val="7F93C5F3"/>
    <w:rsid w:val="7F962E35"/>
    <w:rsid w:val="7F97C423"/>
    <w:rsid w:val="7F9BE0C6"/>
    <w:rsid w:val="7F9D58CB"/>
    <w:rsid w:val="7F9DBE31"/>
    <w:rsid w:val="7F9E9111"/>
    <w:rsid w:val="7F9EB20B"/>
    <w:rsid w:val="7F9EED10"/>
    <w:rsid w:val="7F9F34DB"/>
    <w:rsid w:val="7F9FB924"/>
    <w:rsid w:val="7FA10A69"/>
    <w:rsid w:val="7FA564AE"/>
    <w:rsid w:val="7FA796CF"/>
    <w:rsid w:val="7FA7DDB7"/>
    <w:rsid w:val="7FA9C1F5"/>
    <w:rsid w:val="7FA9DCCD"/>
    <w:rsid w:val="7FABE703"/>
    <w:rsid w:val="7FACB254"/>
    <w:rsid w:val="7FAD63AA"/>
    <w:rsid w:val="7FAE4A7B"/>
    <w:rsid w:val="7FAE7E9A"/>
    <w:rsid w:val="7FAE92BA"/>
    <w:rsid w:val="7FAF20AE"/>
    <w:rsid w:val="7FAF46A3"/>
    <w:rsid w:val="7FAF5118"/>
    <w:rsid w:val="7FAF6FF6"/>
    <w:rsid w:val="7FAF8DB9"/>
    <w:rsid w:val="7FB116AF"/>
    <w:rsid w:val="7FB3341B"/>
    <w:rsid w:val="7FB5663F"/>
    <w:rsid w:val="7FB5E2F5"/>
    <w:rsid w:val="7FB5FBD6"/>
    <w:rsid w:val="7FB61C74"/>
    <w:rsid w:val="7FB69C31"/>
    <w:rsid w:val="7FB744FC"/>
    <w:rsid w:val="7FB749B5"/>
    <w:rsid w:val="7FB74B85"/>
    <w:rsid w:val="7FB75A62"/>
    <w:rsid w:val="7FB766AF"/>
    <w:rsid w:val="7FB966F4"/>
    <w:rsid w:val="7FB9AF34"/>
    <w:rsid w:val="7FB9D3D6"/>
    <w:rsid w:val="7FBA0AE0"/>
    <w:rsid w:val="7FBA253C"/>
    <w:rsid w:val="7FBAB831"/>
    <w:rsid w:val="7FBAD5F7"/>
    <w:rsid w:val="7FBB008D"/>
    <w:rsid w:val="7FBB69B9"/>
    <w:rsid w:val="7FBC4816"/>
    <w:rsid w:val="7FBC49CF"/>
    <w:rsid w:val="7FBCBA51"/>
    <w:rsid w:val="7FBD1D6E"/>
    <w:rsid w:val="7FBD2B7D"/>
    <w:rsid w:val="7FBD6DFC"/>
    <w:rsid w:val="7FBD94B4"/>
    <w:rsid w:val="7FBE01F0"/>
    <w:rsid w:val="7FBE2F0C"/>
    <w:rsid w:val="7FBE574F"/>
    <w:rsid w:val="7FBEC282"/>
    <w:rsid w:val="7FBF040F"/>
    <w:rsid w:val="7FBF2A25"/>
    <w:rsid w:val="7FBF4E64"/>
    <w:rsid w:val="7FBF510C"/>
    <w:rsid w:val="7FBF52BA"/>
    <w:rsid w:val="7FBF557C"/>
    <w:rsid w:val="7FBF5589"/>
    <w:rsid w:val="7FBF5C6A"/>
    <w:rsid w:val="7FBF87B0"/>
    <w:rsid w:val="7FBF93E4"/>
    <w:rsid w:val="7FBFB813"/>
    <w:rsid w:val="7FBFBBD6"/>
    <w:rsid w:val="7FBFDE10"/>
    <w:rsid w:val="7FBFE3C3"/>
    <w:rsid w:val="7FBFECEB"/>
    <w:rsid w:val="7FBFF9E0"/>
    <w:rsid w:val="7FC3D571"/>
    <w:rsid w:val="7FC7BAD7"/>
    <w:rsid w:val="7FCAAD34"/>
    <w:rsid w:val="7FCB1DEA"/>
    <w:rsid w:val="7FCB385D"/>
    <w:rsid w:val="7FCB6383"/>
    <w:rsid w:val="7FCE8F7D"/>
    <w:rsid w:val="7FCF0AA0"/>
    <w:rsid w:val="7FCF3339"/>
    <w:rsid w:val="7FCF8808"/>
    <w:rsid w:val="7FCF93C9"/>
    <w:rsid w:val="7FCFD0DF"/>
    <w:rsid w:val="7FCFD3E2"/>
    <w:rsid w:val="7FCFF863"/>
    <w:rsid w:val="7FCFF96A"/>
    <w:rsid w:val="7FD02B53"/>
    <w:rsid w:val="7FD259B5"/>
    <w:rsid w:val="7FD29CB3"/>
    <w:rsid w:val="7FD325A1"/>
    <w:rsid w:val="7FD340B1"/>
    <w:rsid w:val="7FD3984A"/>
    <w:rsid w:val="7FD55A73"/>
    <w:rsid w:val="7FD5BF1F"/>
    <w:rsid w:val="7FD6DC42"/>
    <w:rsid w:val="7FD740C7"/>
    <w:rsid w:val="7FD7C1A3"/>
    <w:rsid w:val="7FD936CA"/>
    <w:rsid w:val="7FDA2B29"/>
    <w:rsid w:val="7FDAB2A2"/>
    <w:rsid w:val="7FDAB2C2"/>
    <w:rsid w:val="7FDB403B"/>
    <w:rsid w:val="7FDB442D"/>
    <w:rsid w:val="7FDB4B66"/>
    <w:rsid w:val="7FDB915A"/>
    <w:rsid w:val="7FDBDED9"/>
    <w:rsid w:val="7FDC5527"/>
    <w:rsid w:val="7FDC91F3"/>
    <w:rsid w:val="7FDCCCDC"/>
    <w:rsid w:val="7FDD0A2B"/>
    <w:rsid w:val="7FDD10ED"/>
    <w:rsid w:val="7FDD6F1C"/>
    <w:rsid w:val="7FDD9237"/>
    <w:rsid w:val="7FDDC601"/>
    <w:rsid w:val="7FDDDB2E"/>
    <w:rsid w:val="7FDDF066"/>
    <w:rsid w:val="7FDDF7D1"/>
    <w:rsid w:val="7FDE202C"/>
    <w:rsid w:val="7FDE2BBD"/>
    <w:rsid w:val="7FDE489A"/>
    <w:rsid w:val="7FDE7E0F"/>
    <w:rsid w:val="7FDE8C91"/>
    <w:rsid w:val="7FDE9E17"/>
    <w:rsid w:val="7FDEBF92"/>
    <w:rsid w:val="7FDEC3DF"/>
    <w:rsid w:val="7FDF0BE9"/>
    <w:rsid w:val="7FDF15D7"/>
    <w:rsid w:val="7FDF23F3"/>
    <w:rsid w:val="7FDF2DA8"/>
    <w:rsid w:val="7FDF3617"/>
    <w:rsid w:val="7FDF3FAA"/>
    <w:rsid w:val="7FDF552A"/>
    <w:rsid w:val="7FDF6446"/>
    <w:rsid w:val="7FDF769D"/>
    <w:rsid w:val="7FDF7E32"/>
    <w:rsid w:val="7FDFBE4E"/>
    <w:rsid w:val="7FDFC09A"/>
    <w:rsid w:val="7FDFCED5"/>
    <w:rsid w:val="7FDFEAF0"/>
    <w:rsid w:val="7FE31B73"/>
    <w:rsid w:val="7FE37320"/>
    <w:rsid w:val="7FE398BB"/>
    <w:rsid w:val="7FE4851A"/>
    <w:rsid w:val="7FE59CDC"/>
    <w:rsid w:val="7FE59FC9"/>
    <w:rsid w:val="7FE5CF21"/>
    <w:rsid w:val="7FE63953"/>
    <w:rsid w:val="7FE812AB"/>
    <w:rsid w:val="7FE8470E"/>
    <w:rsid w:val="7FEA8707"/>
    <w:rsid w:val="7FEAFE55"/>
    <w:rsid w:val="7FEB42A0"/>
    <w:rsid w:val="7FEB7E7D"/>
    <w:rsid w:val="7FEB801C"/>
    <w:rsid w:val="7FED4042"/>
    <w:rsid w:val="7FED5549"/>
    <w:rsid w:val="7FED5772"/>
    <w:rsid w:val="7FED8293"/>
    <w:rsid w:val="7FEE4C82"/>
    <w:rsid w:val="7FEE88EB"/>
    <w:rsid w:val="7FEEBDD7"/>
    <w:rsid w:val="7FEEE105"/>
    <w:rsid w:val="7FEEF53F"/>
    <w:rsid w:val="7FEF0C2F"/>
    <w:rsid w:val="7FEF1374"/>
    <w:rsid w:val="7FEF20D7"/>
    <w:rsid w:val="7FEF3C10"/>
    <w:rsid w:val="7FEF4825"/>
    <w:rsid w:val="7FEF4B0D"/>
    <w:rsid w:val="7FEF6B30"/>
    <w:rsid w:val="7FEF7306"/>
    <w:rsid w:val="7FEF756A"/>
    <w:rsid w:val="7FEF768F"/>
    <w:rsid w:val="7FEF76A1"/>
    <w:rsid w:val="7FEF802F"/>
    <w:rsid w:val="7FEFA78B"/>
    <w:rsid w:val="7FEFA954"/>
    <w:rsid w:val="7FEFAD2A"/>
    <w:rsid w:val="7FEFCAC8"/>
    <w:rsid w:val="7FEFCF82"/>
    <w:rsid w:val="7FEFDBE5"/>
    <w:rsid w:val="7FEFE6CC"/>
    <w:rsid w:val="7FEFFF34"/>
    <w:rsid w:val="7FF1EF0F"/>
    <w:rsid w:val="7FF226B9"/>
    <w:rsid w:val="7FF2943F"/>
    <w:rsid w:val="7FF329C4"/>
    <w:rsid w:val="7FF34174"/>
    <w:rsid w:val="7FF36329"/>
    <w:rsid w:val="7FF36FB2"/>
    <w:rsid w:val="7FF3D10E"/>
    <w:rsid w:val="7FF3D317"/>
    <w:rsid w:val="7FF48DA0"/>
    <w:rsid w:val="7FF4B387"/>
    <w:rsid w:val="7FF53912"/>
    <w:rsid w:val="7FF55FC5"/>
    <w:rsid w:val="7FF58015"/>
    <w:rsid w:val="7FF5A244"/>
    <w:rsid w:val="7FF5C1A3"/>
    <w:rsid w:val="7FF5ED07"/>
    <w:rsid w:val="7FF5F8B4"/>
    <w:rsid w:val="7FF60FB3"/>
    <w:rsid w:val="7FF666C1"/>
    <w:rsid w:val="7FF69DD4"/>
    <w:rsid w:val="7FF6A4A5"/>
    <w:rsid w:val="7FF6AEBC"/>
    <w:rsid w:val="7FF6C1F0"/>
    <w:rsid w:val="7FF6D4F2"/>
    <w:rsid w:val="7FF6E7D1"/>
    <w:rsid w:val="7FF71325"/>
    <w:rsid w:val="7FF71FF4"/>
    <w:rsid w:val="7FF7227D"/>
    <w:rsid w:val="7FF7443C"/>
    <w:rsid w:val="7FF74ADC"/>
    <w:rsid w:val="7FF755D1"/>
    <w:rsid w:val="7FF75C79"/>
    <w:rsid w:val="7FF75E8A"/>
    <w:rsid w:val="7FF7833F"/>
    <w:rsid w:val="7FF78467"/>
    <w:rsid w:val="7FF78E7D"/>
    <w:rsid w:val="7FF7A858"/>
    <w:rsid w:val="7FF7C407"/>
    <w:rsid w:val="7FF7FA6A"/>
    <w:rsid w:val="7FF80997"/>
    <w:rsid w:val="7FF84D3B"/>
    <w:rsid w:val="7FF89A8F"/>
    <w:rsid w:val="7FF8CC08"/>
    <w:rsid w:val="7FF91EAA"/>
    <w:rsid w:val="7FF95D5E"/>
    <w:rsid w:val="7FF96D3C"/>
    <w:rsid w:val="7FF9DE11"/>
    <w:rsid w:val="7FF9F693"/>
    <w:rsid w:val="7FFA27AF"/>
    <w:rsid w:val="7FFA2DD6"/>
    <w:rsid w:val="7FFA7DCF"/>
    <w:rsid w:val="7FFA845C"/>
    <w:rsid w:val="7FFAC599"/>
    <w:rsid w:val="7FFAF64C"/>
    <w:rsid w:val="7FFB0CF7"/>
    <w:rsid w:val="7FFB1B18"/>
    <w:rsid w:val="7FFB4166"/>
    <w:rsid w:val="7FFB44DA"/>
    <w:rsid w:val="7FFB4950"/>
    <w:rsid w:val="7FFB66F0"/>
    <w:rsid w:val="7FFB896F"/>
    <w:rsid w:val="7FFBB1FC"/>
    <w:rsid w:val="7FFBC52F"/>
    <w:rsid w:val="7FFBD0C7"/>
    <w:rsid w:val="7FFBDB55"/>
    <w:rsid w:val="7FFBEE92"/>
    <w:rsid w:val="7FFBEEB4"/>
    <w:rsid w:val="7FFBF415"/>
    <w:rsid w:val="7FFBF92A"/>
    <w:rsid w:val="7FFC5DFF"/>
    <w:rsid w:val="7FFC6BAB"/>
    <w:rsid w:val="7FFCAC6B"/>
    <w:rsid w:val="7FFCE7E8"/>
    <w:rsid w:val="7FFD0247"/>
    <w:rsid w:val="7FFD0EF4"/>
    <w:rsid w:val="7FFD103F"/>
    <w:rsid w:val="7FFD2ED5"/>
    <w:rsid w:val="7FFD4272"/>
    <w:rsid w:val="7FFD5AE6"/>
    <w:rsid w:val="7FFD5FCA"/>
    <w:rsid w:val="7FFD90A0"/>
    <w:rsid w:val="7FFD96FF"/>
    <w:rsid w:val="7FFDD296"/>
    <w:rsid w:val="7FFDDD79"/>
    <w:rsid w:val="7FFDDF11"/>
    <w:rsid w:val="7FFDF63D"/>
    <w:rsid w:val="7FFDF6AF"/>
    <w:rsid w:val="7FFE21BF"/>
    <w:rsid w:val="7FFE22B9"/>
    <w:rsid w:val="7FFE364C"/>
    <w:rsid w:val="7FFE434E"/>
    <w:rsid w:val="7FFE4745"/>
    <w:rsid w:val="7FFE4899"/>
    <w:rsid w:val="7FFE4A43"/>
    <w:rsid w:val="7FFE6BDC"/>
    <w:rsid w:val="7FFE83A7"/>
    <w:rsid w:val="7FFE97C3"/>
    <w:rsid w:val="7FFE9819"/>
    <w:rsid w:val="7FFE9A2B"/>
    <w:rsid w:val="7FFEA593"/>
    <w:rsid w:val="7FFEBD72"/>
    <w:rsid w:val="7FFECC45"/>
    <w:rsid w:val="7FFED745"/>
    <w:rsid w:val="7FFF015C"/>
    <w:rsid w:val="7FFF0452"/>
    <w:rsid w:val="7FFF0571"/>
    <w:rsid w:val="7FFF087E"/>
    <w:rsid w:val="7FFF1B04"/>
    <w:rsid w:val="7FFF1E97"/>
    <w:rsid w:val="7FFF2251"/>
    <w:rsid w:val="7FFF26B5"/>
    <w:rsid w:val="7FFF2A46"/>
    <w:rsid w:val="7FFF2C5F"/>
    <w:rsid w:val="7FFF3325"/>
    <w:rsid w:val="7FFF3CD9"/>
    <w:rsid w:val="7FFF4359"/>
    <w:rsid w:val="7FFF4680"/>
    <w:rsid w:val="7FFF485C"/>
    <w:rsid w:val="7FFF4881"/>
    <w:rsid w:val="7FFF5D45"/>
    <w:rsid w:val="7FFF601D"/>
    <w:rsid w:val="7FFF618B"/>
    <w:rsid w:val="7FFF64D8"/>
    <w:rsid w:val="7FFF661A"/>
    <w:rsid w:val="7FFF66A5"/>
    <w:rsid w:val="7FFF688B"/>
    <w:rsid w:val="7FFF6DF1"/>
    <w:rsid w:val="7FFF6E4D"/>
    <w:rsid w:val="7FFF6F56"/>
    <w:rsid w:val="7FFF74B3"/>
    <w:rsid w:val="7FFF8F29"/>
    <w:rsid w:val="7FFF8FEC"/>
    <w:rsid w:val="7FFF9831"/>
    <w:rsid w:val="7FFF994C"/>
    <w:rsid w:val="7FFFAE03"/>
    <w:rsid w:val="7FFFB401"/>
    <w:rsid w:val="7FFFC439"/>
    <w:rsid w:val="7FFFC78D"/>
    <w:rsid w:val="7FFFCCDC"/>
    <w:rsid w:val="7FFFD175"/>
    <w:rsid w:val="7FFFD405"/>
    <w:rsid w:val="7FFFD480"/>
    <w:rsid w:val="7FFFDBB5"/>
    <w:rsid w:val="7FFFE2C3"/>
    <w:rsid w:val="7FFFE73F"/>
    <w:rsid w:val="7FFFEED1"/>
    <w:rsid w:val="7FFFFBDA"/>
    <w:rsid w:val="81BFC2E7"/>
    <w:rsid w:val="839329A5"/>
    <w:rsid w:val="839F7BE8"/>
    <w:rsid w:val="83BD7577"/>
    <w:rsid w:val="83F76D1C"/>
    <w:rsid w:val="83FF4C27"/>
    <w:rsid w:val="85BEE343"/>
    <w:rsid w:val="85DF3069"/>
    <w:rsid w:val="869C7099"/>
    <w:rsid w:val="86F71C14"/>
    <w:rsid w:val="873AFC98"/>
    <w:rsid w:val="873F2367"/>
    <w:rsid w:val="87DBC43F"/>
    <w:rsid w:val="87F52CE8"/>
    <w:rsid w:val="87FC0B04"/>
    <w:rsid w:val="87FF0B39"/>
    <w:rsid w:val="89B997D5"/>
    <w:rsid w:val="89C0148C"/>
    <w:rsid w:val="8A6FBF42"/>
    <w:rsid w:val="8AA1DA92"/>
    <w:rsid w:val="8AE9AF42"/>
    <w:rsid w:val="8AF7ED71"/>
    <w:rsid w:val="8B6D27EB"/>
    <w:rsid w:val="8BBAFE22"/>
    <w:rsid w:val="8BEFF453"/>
    <w:rsid w:val="8BFA8FB1"/>
    <w:rsid w:val="8BFD7834"/>
    <w:rsid w:val="8CE3016F"/>
    <w:rsid w:val="8D9DDA84"/>
    <w:rsid w:val="8DCEBBF2"/>
    <w:rsid w:val="8DDE94A7"/>
    <w:rsid w:val="8DFBEBBC"/>
    <w:rsid w:val="8DFF1C91"/>
    <w:rsid w:val="8E5BC4EB"/>
    <w:rsid w:val="8E6FC96B"/>
    <w:rsid w:val="8E7789C4"/>
    <w:rsid w:val="8EEBF090"/>
    <w:rsid w:val="8EFD13CC"/>
    <w:rsid w:val="8EFDE4D8"/>
    <w:rsid w:val="8F4C217C"/>
    <w:rsid w:val="8F661E5A"/>
    <w:rsid w:val="8F6F6CEA"/>
    <w:rsid w:val="8F7B3073"/>
    <w:rsid w:val="8F9B5675"/>
    <w:rsid w:val="8F9F0963"/>
    <w:rsid w:val="8FBB85B1"/>
    <w:rsid w:val="8FBFF1A2"/>
    <w:rsid w:val="8FC70ED4"/>
    <w:rsid w:val="8FCF455F"/>
    <w:rsid w:val="8FDD6565"/>
    <w:rsid w:val="8FE28E7D"/>
    <w:rsid w:val="8FE3187D"/>
    <w:rsid w:val="8FEF6701"/>
    <w:rsid w:val="8FF3A057"/>
    <w:rsid w:val="8FF3F02D"/>
    <w:rsid w:val="8FF92CE4"/>
    <w:rsid w:val="8FFB68A9"/>
    <w:rsid w:val="8FFBF08E"/>
    <w:rsid w:val="8FFF18A1"/>
    <w:rsid w:val="8FFFA902"/>
    <w:rsid w:val="912762F5"/>
    <w:rsid w:val="91B298A7"/>
    <w:rsid w:val="91CF556A"/>
    <w:rsid w:val="91F38CA2"/>
    <w:rsid w:val="91FBC17B"/>
    <w:rsid w:val="926FE795"/>
    <w:rsid w:val="92CD0AA8"/>
    <w:rsid w:val="92FF355B"/>
    <w:rsid w:val="937E62A4"/>
    <w:rsid w:val="93F2C89D"/>
    <w:rsid w:val="93F3B7F0"/>
    <w:rsid w:val="93FB98EE"/>
    <w:rsid w:val="93FD965C"/>
    <w:rsid w:val="93FF231D"/>
    <w:rsid w:val="951F498B"/>
    <w:rsid w:val="95BE54C9"/>
    <w:rsid w:val="95C9E52B"/>
    <w:rsid w:val="95D9F7CD"/>
    <w:rsid w:val="95EA91D7"/>
    <w:rsid w:val="95FC5858"/>
    <w:rsid w:val="96B3F452"/>
    <w:rsid w:val="96B7A74D"/>
    <w:rsid w:val="96BB92A6"/>
    <w:rsid w:val="96F12EF5"/>
    <w:rsid w:val="96F7C5F1"/>
    <w:rsid w:val="96F9CE28"/>
    <w:rsid w:val="96FFB05F"/>
    <w:rsid w:val="972B1F69"/>
    <w:rsid w:val="9737CE04"/>
    <w:rsid w:val="973E3DA4"/>
    <w:rsid w:val="975E6EC3"/>
    <w:rsid w:val="975F4B2B"/>
    <w:rsid w:val="976EC050"/>
    <w:rsid w:val="976F52EC"/>
    <w:rsid w:val="97796242"/>
    <w:rsid w:val="977F1CD9"/>
    <w:rsid w:val="97879F2B"/>
    <w:rsid w:val="9797EE35"/>
    <w:rsid w:val="979B834E"/>
    <w:rsid w:val="97AFB879"/>
    <w:rsid w:val="97CD189D"/>
    <w:rsid w:val="97CF4C48"/>
    <w:rsid w:val="97DFAA12"/>
    <w:rsid w:val="97DFCF86"/>
    <w:rsid w:val="97E70E53"/>
    <w:rsid w:val="97E7B6FF"/>
    <w:rsid w:val="97E7D85A"/>
    <w:rsid w:val="97EF75D5"/>
    <w:rsid w:val="97F6496E"/>
    <w:rsid w:val="97F8DDBA"/>
    <w:rsid w:val="97FA9865"/>
    <w:rsid w:val="97FD1BCC"/>
    <w:rsid w:val="97FEBBAB"/>
    <w:rsid w:val="97FFC734"/>
    <w:rsid w:val="98D9CD31"/>
    <w:rsid w:val="98EE4B17"/>
    <w:rsid w:val="98F79971"/>
    <w:rsid w:val="98FA12BA"/>
    <w:rsid w:val="98FB411C"/>
    <w:rsid w:val="99470C02"/>
    <w:rsid w:val="996391FD"/>
    <w:rsid w:val="99AF8AD0"/>
    <w:rsid w:val="99B7DBDD"/>
    <w:rsid w:val="99F50002"/>
    <w:rsid w:val="99FAF632"/>
    <w:rsid w:val="99FB0C08"/>
    <w:rsid w:val="9AADA5F8"/>
    <w:rsid w:val="9AAFC7ED"/>
    <w:rsid w:val="9AFD8798"/>
    <w:rsid w:val="9AFF2076"/>
    <w:rsid w:val="9AFF9AD3"/>
    <w:rsid w:val="9B2F2628"/>
    <w:rsid w:val="9B3D4CDE"/>
    <w:rsid w:val="9B3F72F7"/>
    <w:rsid w:val="9B5D4060"/>
    <w:rsid w:val="9B5F4C6E"/>
    <w:rsid w:val="9B77458F"/>
    <w:rsid w:val="9B7D7E5E"/>
    <w:rsid w:val="9B7F981C"/>
    <w:rsid w:val="9B7FED17"/>
    <w:rsid w:val="9BBD5D1A"/>
    <w:rsid w:val="9BDF35C6"/>
    <w:rsid w:val="9BE39C45"/>
    <w:rsid w:val="9BEB29A7"/>
    <w:rsid w:val="9BEF540D"/>
    <w:rsid w:val="9BEF9149"/>
    <w:rsid w:val="9BF7F086"/>
    <w:rsid w:val="9BFB3432"/>
    <w:rsid w:val="9BFB602E"/>
    <w:rsid w:val="9BFBB711"/>
    <w:rsid w:val="9BFD6D5D"/>
    <w:rsid w:val="9BFEC94F"/>
    <w:rsid w:val="9BFF0001"/>
    <w:rsid w:val="9BFFB77C"/>
    <w:rsid w:val="9C37843C"/>
    <w:rsid w:val="9C5D5E0E"/>
    <w:rsid w:val="9C6FC58C"/>
    <w:rsid w:val="9C7ED1FD"/>
    <w:rsid w:val="9CDD1C74"/>
    <w:rsid w:val="9CFF5CCF"/>
    <w:rsid w:val="9CFF6B71"/>
    <w:rsid w:val="9D2D6767"/>
    <w:rsid w:val="9D3AB2BA"/>
    <w:rsid w:val="9D49C29B"/>
    <w:rsid w:val="9D5CFDD6"/>
    <w:rsid w:val="9D7FA7EA"/>
    <w:rsid w:val="9DA97887"/>
    <w:rsid w:val="9DB33F9E"/>
    <w:rsid w:val="9DB3A163"/>
    <w:rsid w:val="9DB3E579"/>
    <w:rsid w:val="9DCD7C1D"/>
    <w:rsid w:val="9DD64BA4"/>
    <w:rsid w:val="9DDFA8E5"/>
    <w:rsid w:val="9DDFDBCC"/>
    <w:rsid w:val="9DE79CB4"/>
    <w:rsid w:val="9DEA1BB2"/>
    <w:rsid w:val="9DF4F8AF"/>
    <w:rsid w:val="9DF5C1B7"/>
    <w:rsid w:val="9DFBBF00"/>
    <w:rsid w:val="9DFC89D4"/>
    <w:rsid w:val="9DFD842F"/>
    <w:rsid w:val="9DFF0CE9"/>
    <w:rsid w:val="9DFF2B42"/>
    <w:rsid w:val="9DFF37C7"/>
    <w:rsid w:val="9DFFF791"/>
    <w:rsid w:val="9E1FEF61"/>
    <w:rsid w:val="9E4B208C"/>
    <w:rsid w:val="9E4F908F"/>
    <w:rsid w:val="9E5B6223"/>
    <w:rsid w:val="9E75A12C"/>
    <w:rsid w:val="9E7D3793"/>
    <w:rsid w:val="9EB7A4EF"/>
    <w:rsid w:val="9EC4860C"/>
    <w:rsid w:val="9ED7DA10"/>
    <w:rsid w:val="9EDF31DE"/>
    <w:rsid w:val="9EEB421C"/>
    <w:rsid w:val="9EEE2F0A"/>
    <w:rsid w:val="9EF5474B"/>
    <w:rsid w:val="9EFAF5FF"/>
    <w:rsid w:val="9EFD5536"/>
    <w:rsid w:val="9EFD6795"/>
    <w:rsid w:val="9EFDB225"/>
    <w:rsid w:val="9EFEA4CB"/>
    <w:rsid w:val="9EFEECE3"/>
    <w:rsid w:val="9F0EED7D"/>
    <w:rsid w:val="9F1881F1"/>
    <w:rsid w:val="9F2DDC83"/>
    <w:rsid w:val="9F3F005A"/>
    <w:rsid w:val="9F57A8AE"/>
    <w:rsid w:val="9F593380"/>
    <w:rsid w:val="9F5D6181"/>
    <w:rsid w:val="9F65DBD0"/>
    <w:rsid w:val="9F6DE551"/>
    <w:rsid w:val="9F7702F4"/>
    <w:rsid w:val="9F7AEAA1"/>
    <w:rsid w:val="9F7D2A6F"/>
    <w:rsid w:val="9FB55D38"/>
    <w:rsid w:val="9FB715E1"/>
    <w:rsid w:val="9FB78DF6"/>
    <w:rsid w:val="9FB7C103"/>
    <w:rsid w:val="9FBB78F0"/>
    <w:rsid w:val="9FBB9550"/>
    <w:rsid w:val="9FBD127B"/>
    <w:rsid w:val="9FBDB6BD"/>
    <w:rsid w:val="9FBE609F"/>
    <w:rsid w:val="9FCB5E2A"/>
    <w:rsid w:val="9FD258AC"/>
    <w:rsid w:val="9FD2B8F9"/>
    <w:rsid w:val="9FD334DF"/>
    <w:rsid w:val="9FD96295"/>
    <w:rsid w:val="9FD9A27E"/>
    <w:rsid w:val="9FDD97CA"/>
    <w:rsid w:val="9FDDE23C"/>
    <w:rsid w:val="9FDE88A0"/>
    <w:rsid w:val="9FE7641B"/>
    <w:rsid w:val="9FEB7901"/>
    <w:rsid w:val="9FEB9CD4"/>
    <w:rsid w:val="9FEB9E19"/>
    <w:rsid w:val="9FEBBBE3"/>
    <w:rsid w:val="9FEBE2EA"/>
    <w:rsid w:val="9FEEF158"/>
    <w:rsid w:val="9FF73C3A"/>
    <w:rsid w:val="9FF94078"/>
    <w:rsid w:val="9FFA6765"/>
    <w:rsid w:val="9FFB2631"/>
    <w:rsid w:val="9FFBBB38"/>
    <w:rsid w:val="9FFBFBC1"/>
    <w:rsid w:val="9FFD1A89"/>
    <w:rsid w:val="9FFD9A88"/>
    <w:rsid w:val="9FFE6D11"/>
    <w:rsid w:val="9FFF01FA"/>
    <w:rsid w:val="9FFF2D72"/>
    <w:rsid w:val="9FFF3D69"/>
    <w:rsid w:val="9FFF4234"/>
    <w:rsid w:val="9FFF433F"/>
    <w:rsid w:val="9FFF79DA"/>
    <w:rsid w:val="9FFF7FF8"/>
    <w:rsid w:val="9FFF8CE5"/>
    <w:rsid w:val="9FFF8DC3"/>
    <w:rsid w:val="9FFFA14D"/>
    <w:rsid w:val="9FFFA490"/>
    <w:rsid w:val="9FFFC54A"/>
    <w:rsid w:val="9FFFE55E"/>
    <w:rsid w:val="9FFFFA2B"/>
    <w:rsid w:val="A0B1F80F"/>
    <w:rsid w:val="A1D35A2B"/>
    <w:rsid w:val="A2EFFB43"/>
    <w:rsid w:val="A3BBE060"/>
    <w:rsid w:val="A3DF1CE4"/>
    <w:rsid w:val="A3DFC216"/>
    <w:rsid w:val="A3EF9941"/>
    <w:rsid w:val="A3F1D473"/>
    <w:rsid w:val="A3F774B7"/>
    <w:rsid w:val="A3FC9B11"/>
    <w:rsid w:val="A3FD48B0"/>
    <w:rsid w:val="A3FD7C38"/>
    <w:rsid w:val="A3FE1862"/>
    <w:rsid w:val="A3FF0CA5"/>
    <w:rsid w:val="A4B7057E"/>
    <w:rsid w:val="A4BB1B06"/>
    <w:rsid w:val="A4FF40F9"/>
    <w:rsid w:val="A52F55CA"/>
    <w:rsid w:val="A56BE9D8"/>
    <w:rsid w:val="A57F0504"/>
    <w:rsid w:val="A5AFCD23"/>
    <w:rsid w:val="A5B9DFA5"/>
    <w:rsid w:val="A5D76EDF"/>
    <w:rsid w:val="A5DE3D1C"/>
    <w:rsid w:val="A5FFEE5D"/>
    <w:rsid w:val="A6754640"/>
    <w:rsid w:val="A679FA56"/>
    <w:rsid w:val="A67BC0C6"/>
    <w:rsid w:val="A6B2C953"/>
    <w:rsid w:val="A6E333FF"/>
    <w:rsid w:val="A6FF973C"/>
    <w:rsid w:val="A738AAF8"/>
    <w:rsid w:val="A753CBFA"/>
    <w:rsid w:val="A76E777E"/>
    <w:rsid w:val="A76F2295"/>
    <w:rsid w:val="A76FB9F6"/>
    <w:rsid w:val="A775F8DF"/>
    <w:rsid w:val="A77FED17"/>
    <w:rsid w:val="A79D2F6F"/>
    <w:rsid w:val="A7B1F5FE"/>
    <w:rsid w:val="A7B70D74"/>
    <w:rsid w:val="A7B72F4F"/>
    <w:rsid w:val="A7CDC4C9"/>
    <w:rsid w:val="A7CE02C4"/>
    <w:rsid w:val="A7DA81CF"/>
    <w:rsid w:val="A7DB52CF"/>
    <w:rsid w:val="A7DD1399"/>
    <w:rsid w:val="A7DD3702"/>
    <w:rsid w:val="A7DEDEF3"/>
    <w:rsid w:val="A7F76CA7"/>
    <w:rsid w:val="A7F7D9F8"/>
    <w:rsid w:val="A7FB50AA"/>
    <w:rsid w:val="A7FBB8C3"/>
    <w:rsid w:val="A7FBFDED"/>
    <w:rsid w:val="A7FC572C"/>
    <w:rsid w:val="A7FC9C6F"/>
    <w:rsid w:val="A7FE3814"/>
    <w:rsid w:val="A7FE7B3D"/>
    <w:rsid w:val="A7FF13C1"/>
    <w:rsid w:val="A7FF71A0"/>
    <w:rsid w:val="A7FFCCFE"/>
    <w:rsid w:val="A8DDDF13"/>
    <w:rsid w:val="A8FBF0AF"/>
    <w:rsid w:val="A97F6494"/>
    <w:rsid w:val="A997C7AD"/>
    <w:rsid w:val="A9BF4DAF"/>
    <w:rsid w:val="A9D36418"/>
    <w:rsid w:val="A9EC1C44"/>
    <w:rsid w:val="A9F4DF5E"/>
    <w:rsid w:val="AA3F1184"/>
    <w:rsid w:val="AA4566CE"/>
    <w:rsid w:val="AA6FF515"/>
    <w:rsid w:val="AA7F6D81"/>
    <w:rsid w:val="AABDEA23"/>
    <w:rsid w:val="AAF51591"/>
    <w:rsid w:val="AB572393"/>
    <w:rsid w:val="AB5FD062"/>
    <w:rsid w:val="AB72251A"/>
    <w:rsid w:val="AB9F0F7B"/>
    <w:rsid w:val="ABB5C79A"/>
    <w:rsid w:val="ABBD9BB2"/>
    <w:rsid w:val="ABBDB776"/>
    <w:rsid w:val="ABDCBBC7"/>
    <w:rsid w:val="ABDE815A"/>
    <w:rsid w:val="ABEB62BF"/>
    <w:rsid w:val="ABF46C3E"/>
    <w:rsid w:val="ABF75694"/>
    <w:rsid w:val="ABF75973"/>
    <w:rsid w:val="ABF97A6C"/>
    <w:rsid w:val="ABFB0A58"/>
    <w:rsid w:val="ABFD571F"/>
    <w:rsid w:val="ABFFA515"/>
    <w:rsid w:val="ABFFD00D"/>
    <w:rsid w:val="ABFFF1F3"/>
    <w:rsid w:val="AC2DAF27"/>
    <w:rsid w:val="AC8F7491"/>
    <w:rsid w:val="AC9C28B7"/>
    <w:rsid w:val="ACBFAA15"/>
    <w:rsid w:val="ACE35DF7"/>
    <w:rsid w:val="AD36DF3D"/>
    <w:rsid w:val="AD3FD425"/>
    <w:rsid w:val="AD5F5AE9"/>
    <w:rsid w:val="AD6B70E8"/>
    <w:rsid w:val="AD7FDB85"/>
    <w:rsid w:val="ADBDA2BB"/>
    <w:rsid w:val="ADBFACD1"/>
    <w:rsid w:val="ADCE543E"/>
    <w:rsid w:val="ADE8537A"/>
    <w:rsid w:val="ADEE7B8D"/>
    <w:rsid w:val="ADEFF909"/>
    <w:rsid w:val="ADFB1D1B"/>
    <w:rsid w:val="ADFBE38A"/>
    <w:rsid w:val="ADFD862B"/>
    <w:rsid w:val="ADFFC96B"/>
    <w:rsid w:val="ADFFF19B"/>
    <w:rsid w:val="AE33A103"/>
    <w:rsid w:val="AE6E5744"/>
    <w:rsid w:val="AE7F88E6"/>
    <w:rsid w:val="AE7FF649"/>
    <w:rsid w:val="AEAE4E15"/>
    <w:rsid w:val="AEAEF5FB"/>
    <w:rsid w:val="AEBBABDA"/>
    <w:rsid w:val="AEBFC7E4"/>
    <w:rsid w:val="AEBFDFA8"/>
    <w:rsid w:val="AEC71675"/>
    <w:rsid w:val="AECB9EAC"/>
    <w:rsid w:val="AEE7D78E"/>
    <w:rsid w:val="AEEE0DC4"/>
    <w:rsid w:val="AEF8A4BD"/>
    <w:rsid w:val="AEFBBEA1"/>
    <w:rsid w:val="AEFCEAD4"/>
    <w:rsid w:val="AEFDBAE6"/>
    <w:rsid w:val="AF3CFB70"/>
    <w:rsid w:val="AF47F92E"/>
    <w:rsid w:val="AF5FB00A"/>
    <w:rsid w:val="AF669AC8"/>
    <w:rsid w:val="AF67E381"/>
    <w:rsid w:val="AF770269"/>
    <w:rsid w:val="AF7B02DE"/>
    <w:rsid w:val="AF7B4FB5"/>
    <w:rsid w:val="AF7D10AA"/>
    <w:rsid w:val="AF7E0796"/>
    <w:rsid w:val="AF7EDD95"/>
    <w:rsid w:val="AF7EE848"/>
    <w:rsid w:val="AF7F5EF7"/>
    <w:rsid w:val="AF8EF67B"/>
    <w:rsid w:val="AF9F7A92"/>
    <w:rsid w:val="AFAF31E1"/>
    <w:rsid w:val="AFB3D0A8"/>
    <w:rsid w:val="AFB71591"/>
    <w:rsid w:val="AFB78C0C"/>
    <w:rsid w:val="AFB79CEB"/>
    <w:rsid w:val="AFCCC51E"/>
    <w:rsid w:val="AFD72046"/>
    <w:rsid w:val="AFD78DD4"/>
    <w:rsid w:val="AFDBA861"/>
    <w:rsid w:val="AFDBB8B7"/>
    <w:rsid w:val="AFDC2C70"/>
    <w:rsid w:val="AFDD67CE"/>
    <w:rsid w:val="AFDE4D29"/>
    <w:rsid w:val="AFDF612B"/>
    <w:rsid w:val="AFDFA742"/>
    <w:rsid w:val="AFDFD055"/>
    <w:rsid w:val="AFDFEB37"/>
    <w:rsid w:val="AFE338AB"/>
    <w:rsid w:val="AFE6998B"/>
    <w:rsid w:val="AFE7008C"/>
    <w:rsid w:val="AFEA2A7C"/>
    <w:rsid w:val="AFEAC9AF"/>
    <w:rsid w:val="AFEDB9C8"/>
    <w:rsid w:val="AFEDCA61"/>
    <w:rsid w:val="AFEF08CF"/>
    <w:rsid w:val="AFEF0C09"/>
    <w:rsid w:val="AFEFD35B"/>
    <w:rsid w:val="AFF56997"/>
    <w:rsid w:val="AFF752DD"/>
    <w:rsid w:val="AFF7A8E7"/>
    <w:rsid w:val="AFF7C6D4"/>
    <w:rsid w:val="AFF83016"/>
    <w:rsid w:val="AFF9B9EE"/>
    <w:rsid w:val="AFFDD150"/>
    <w:rsid w:val="AFFDF562"/>
    <w:rsid w:val="AFFDFD20"/>
    <w:rsid w:val="AFFE7A5E"/>
    <w:rsid w:val="AFFEC2FC"/>
    <w:rsid w:val="AFFF1C5F"/>
    <w:rsid w:val="AFFF2496"/>
    <w:rsid w:val="AFFF3673"/>
    <w:rsid w:val="AFFF7A2C"/>
    <w:rsid w:val="AFFFD9A1"/>
    <w:rsid w:val="AFFFEDB7"/>
    <w:rsid w:val="B15F0444"/>
    <w:rsid w:val="B17B3818"/>
    <w:rsid w:val="B1BC7DDE"/>
    <w:rsid w:val="B1C787DE"/>
    <w:rsid w:val="B1E3502E"/>
    <w:rsid w:val="B1FD5801"/>
    <w:rsid w:val="B1FFD1A6"/>
    <w:rsid w:val="B2B75D70"/>
    <w:rsid w:val="B2CD7D99"/>
    <w:rsid w:val="B2EEAC70"/>
    <w:rsid w:val="B2F7E6FE"/>
    <w:rsid w:val="B2FFF4A1"/>
    <w:rsid w:val="B35C7836"/>
    <w:rsid w:val="B3AD9167"/>
    <w:rsid w:val="B3BA8D5F"/>
    <w:rsid w:val="B3BEB9E9"/>
    <w:rsid w:val="B3D32865"/>
    <w:rsid w:val="B3EEEAA9"/>
    <w:rsid w:val="B3F51BEB"/>
    <w:rsid w:val="B3F64A12"/>
    <w:rsid w:val="B3FB2DA6"/>
    <w:rsid w:val="B3FD41EE"/>
    <w:rsid w:val="B3FE17ED"/>
    <w:rsid w:val="B3FF8008"/>
    <w:rsid w:val="B45E34CB"/>
    <w:rsid w:val="B47F4F29"/>
    <w:rsid w:val="B47FF33E"/>
    <w:rsid w:val="B4E7AA7A"/>
    <w:rsid w:val="B4EF7D63"/>
    <w:rsid w:val="B4EF8E3A"/>
    <w:rsid w:val="B4FFD5EF"/>
    <w:rsid w:val="B52D6893"/>
    <w:rsid w:val="B53F35DA"/>
    <w:rsid w:val="B53FA99B"/>
    <w:rsid w:val="B55C1A4E"/>
    <w:rsid w:val="B56F08D3"/>
    <w:rsid w:val="B57FC4C2"/>
    <w:rsid w:val="B5A70480"/>
    <w:rsid w:val="B5BFB1CC"/>
    <w:rsid w:val="B5D62EE8"/>
    <w:rsid w:val="B5D87D0F"/>
    <w:rsid w:val="B5DE6011"/>
    <w:rsid w:val="B5DF6221"/>
    <w:rsid w:val="B5E1840F"/>
    <w:rsid w:val="B5E73385"/>
    <w:rsid w:val="B5F56E67"/>
    <w:rsid w:val="B5FA1332"/>
    <w:rsid w:val="B5FB2F8D"/>
    <w:rsid w:val="B5FD568C"/>
    <w:rsid w:val="B5FFC9E3"/>
    <w:rsid w:val="B62F3C99"/>
    <w:rsid w:val="B63F0872"/>
    <w:rsid w:val="B6559ACA"/>
    <w:rsid w:val="B66DC620"/>
    <w:rsid w:val="B67F3B75"/>
    <w:rsid w:val="B6991E70"/>
    <w:rsid w:val="B69B99F7"/>
    <w:rsid w:val="B6B7814B"/>
    <w:rsid w:val="B6BDF3D0"/>
    <w:rsid w:val="B6BF7B39"/>
    <w:rsid w:val="B6D72962"/>
    <w:rsid w:val="B6ED9DD7"/>
    <w:rsid w:val="B6F76AAE"/>
    <w:rsid w:val="B6F7CC06"/>
    <w:rsid w:val="B6FBC86C"/>
    <w:rsid w:val="B6FF0AB9"/>
    <w:rsid w:val="B70B776B"/>
    <w:rsid w:val="B71E724E"/>
    <w:rsid w:val="B723F800"/>
    <w:rsid w:val="B73689AA"/>
    <w:rsid w:val="B7387586"/>
    <w:rsid w:val="B73BD5FD"/>
    <w:rsid w:val="B73F5F3F"/>
    <w:rsid w:val="B7450C56"/>
    <w:rsid w:val="B757D62E"/>
    <w:rsid w:val="B75B6080"/>
    <w:rsid w:val="B75E4F06"/>
    <w:rsid w:val="B75F9A75"/>
    <w:rsid w:val="B75FF38C"/>
    <w:rsid w:val="B7637C8B"/>
    <w:rsid w:val="B76F3C37"/>
    <w:rsid w:val="B76FB378"/>
    <w:rsid w:val="B77B10E7"/>
    <w:rsid w:val="B77F72CD"/>
    <w:rsid w:val="B79FAC5B"/>
    <w:rsid w:val="B7ABE6A3"/>
    <w:rsid w:val="B7AD1712"/>
    <w:rsid w:val="B7ADEA06"/>
    <w:rsid w:val="B7B5F66D"/>
    <w:rsid w:val="B7B695F8"/>
    <w:rsid w:val="B7BDD288"/>
    <w:rsid w:val="B7BF1D88"/>
    <w:rsid w:val="B7CF4D2D"/>
    <w:rsid w:val="B7D34702"/>
    <w:rsid w:val="B7D3924B"/>
    <w:rsid w:val="B7D5681A"/>
    <w:rsid w:val="B7DF3403"/>
    <w:rsid w:val="B7DF615E"/>
    <w:rsid w:val="B7E34E82"/>
    <w:rsid w:val="B7EF3E0F"/>
    <w:rsid w:val="B7F23AE6"/>
    <w:rsid w:val="B7F3E23A"/>
    <w:rsid w:val="B7F78B2C"/>
    <w:rsid w:val="B7FB91B2"/>
    <w:rsid w:val="B7FBAC3C"/>
    <w:rsid w:val="B7FC732B"/>
    <w:rsid w:val="B7FD2183"/>
    <w:rsid w:val="B7FD52AA"/>
    <w:rsid w:val="B7FD89F3"/>
    <w:rsid w:val="B7FDC13C"/>
    <w:rsid w:val="B7FDF207"/>
    <w:rsid w:val="B7FE7848"/>
    <w:rsid w:val="B7FEE82C"/>
    <w:rsid w:val="B7FF08A2"/>
    <w:rsid w:val="B7FF0A66"/>
    <w:rsid w:val="B7FF2E96"/>
    <w:rsid w:val="B7FF459A"/>
    <w:rsid w:val="B7FF62EF"/>
    <w:rsid w:val="B7FFB731"/>
    <w:rsid w:val="B7FFEC99"/>
    <w:rsid w:val="B86383EC"/>
    <w:rsid w:val="B88FE9AB"/>
    <w:rsid w:val="B89C1A4E"/>
    <w:rsid w:val="B8BF285E"/>
    <w:rsid w:val="B8DF1ED2"/>
    <w:rsid w:val="B8E9CFDE"/>
    <w:rsid w:val="B8F24329"/>
    <w:rsid w:val="B8F91F91"/>
    <w:rsid w:val="B8F95629"/>
    <w:rsid w:val="B8FBA670"/>
    <w:rsid w:val="B8FE6D7A"/>
    <w:rsid w:val="B93F4E33"/>
    <w:rsid w:val="B94F32EB"/>
    <w:rsid w:val="B97DA83F"/>
    <w:rsid w:val="B97F179F"/>
    <w:rsid w:val="B9AF1682"/>
    <w:rsid w:val="B9AF685B"/>
    <w:rsid w:val="B9BE204F"/>
    <w:rsid w:val="B9D7A355"/>
    <w:rsid w:val="B9D7FE22"/>
    <w:rsid w:val="B9DFB714"/>
    <w:rsid w:val="B9DFD412"/>
    <w:rsid w:val="B9E91ABB"/>
    <w:rsid w:val="B9EBEE0F"/>
    <w:rsid w:val="B9F6719E"/>
    <w:rsid w:val="B9F7107D"/>
    <w:rsid w:val="B9F7C794"/>
    <w:rsid w:val="B9F7EB68"/>
    <w:rsid w:val="B9F92189"/>
    <w:rsid w:val="B9F9397C"/>
    <w:rsid w:val="B9FCA161"/>
    <w:rsid w:val="B9FD3A9F"/>
    <w:rsid w:val="B9FD4CF4"/>
    <w:rsid w:val="B9FF0AA9"/>
    <w:rsid w:val="BA177A29"/>
    <w:rsid w:val="BA2FF317"/>
    <w:rsid w:val="BA57F8E2"/>
    <w:rsid w:val="BA7B2002"/>
    <w:rsid w:val="BABE5EC6"/>
    <w:rsid w:val="BABFFB8B"/>
    <w:rsid w:val="BAD36C20"/>
    <w:rsid w:val="BADFF5F0"/>
    <w:rsid w:val="BAEB0BD2"/>
    <w:rsid w:val="BAEB3E8C"/>
    <w:rsid w:val="BAEEC744"/>
    <w:rsid w:val="BAF71644"/>
    <w:rsid w:val="BAF99A1E"/>
    <w:rsid w:val="BAFBBBB9"/>
    <w:rsid w:val="BAFD03CC"/>
    <w:rsid w:val="BAFEBD74"/>
    <w:rsid w:val="BAFF178C"/>
    <w:rsid w:val="BAFFA799"/>
    <w:rsid w:val="BB268073"/>
    <w:rsid w:val="BB2E9A5C"/>
    <w:rsid w:val="BB2F5C07"/>
    <w:rsid w:val="BB3CE82E"/>
    <w:rsid w:val="BB572D57"/>
    <w:rsid w:val="BB5A5F4A"/>
    <w:rsid w:val="BB5E1AAF"/>
    <w:rsid w:val="BB5F82C5"/>
    <w:rsid w:val="BB6777FC"/>
    <w:rsid w:val="BB6B9906"/>
    <w:rsid w:val="BB6F7EC6"/>
    <w:rsid w:val="BB6FC0EF"/>
    <w:rsid w:val="BB7673E9"/>
    <w:rsid w:val="BB768B8D"/>
    <w:rsid w:val="BB79072E"/>
    <w:rsid w:val="BB7A4789"/>
    <w:rsid w:val="BB7B8C14"/>
    <w:rsid w:val="BB7BA7F6"/>
    <w:rsid w:val="BB7DC027"/>
    <w:rsid w:val="BB7E8549"/>
    <w:rsid w:val="BB7F66CB"/>
    <w:rsid w:val="BB7F89F0"/>
    <w:rsid w:val="BB7FDF7B"/>
    <w:rsid w:val="BB9FEC9B"/>
    <w:rsid w:val="BBAB9E18"/>
    <w:rsid w:val="BBABC7F3"/>
    <w:rsid w:val="BBAEF07F"/>
    <w:rsid w:val="BBB5F041"/>
    <w:rsid w:val="BBB7633D"/>
    <w:rsid w:val="BBB77AC6"/>
    <w:rsid w:val="BBB7D8EF"/>
    <w:rsid w:val="BBBE1BE3"/>
    <w:rsid w:val="BBBF23A1"/>
    <w:rsid w:val="BBBFAF40"/>
    <w:rsid w:val="BBC138C9"/>
    <w:rsid w:val="BBC97D27"/>
    <w:rsid w:val="BBCEDC62"/>
    <w:rsid w:val="BBCFF1F5"/>
    <w:rsid w:val="BBDF1E9F"/>
    <w:rsid w:val="BBDF4A0B"/>
    <w:rsid w:val="BBDFDE17"/>
    <w:rsid w:val="BBDFFDC4"/>
    <w:rsid w:val="BBE2F8AA"/>
    <w:rsid w:val="BBE8C422"/>
    <w:rsid w:val="BBEAEA76"/>
    <w:rsid w:val="BBF41491"/>
    <w:rsid w:val="BBF53FED"/>
    <w:rsid w:val="BBFBC862"/>
    <w:rsid w:val="BBFBDDAB"/>
    <w:rsid w:val="BBFD8A80"/>
    <w:rsid w:val="BBFDC94C"/>
    <w:rsid w:val="BBFF102E"/>
    <w:rsid w:val="BBFF32C6"/>
    <w:rsid w:val="BBFF5D52"/>
    <w:rsid w:val="BBFFED1E"/>
    <w:rsid w:val="BC5B3F0D"/>
    <w:rsid w:val="BC6F6C38"/>
    <w:rsid w:val="BC77589D"/>
    <w:rsid w:val="BCAF1698"/>
    <w:rsid w:val="BCAFB7BC"/>
    <w:rsid w:val="BCD65FFB"/>
    <w:rsid w:val="BCDF9E04"/>
    <w:rsid w:val="BCF2C8AB"/>
    <w:rsid w:val="BCFA7C91"/>
    <w:rsid w:val="BCFB2677"/>
    <w:rsid w:val="BCFB3507"/>
    <w:rsid w:val="BCFE30D6"/>
    <w:rsid w:val="BCFEEEFD"/>
    <w:rsid w:val="BD177142"/>
    <w:rsid w:val="BD1D0F49"/>
    <w:rsid w:val="BD1E3FDB"/>
    <w:rsid w:val="BD39F127"/>
    <w:rsid w:val="BD3E0D1F"/>
    <w:rsid w:val="BD5F6BD4"/>
    <w:rsid w:val="BD5FEF0B"/>
    <w:rsid w:val="BD6577BF"/>
    <w:rsid w:val="BD6E1D02"/>
    <w:rsid w:val="BD6E8E86"/>
    <w:rsid w:val="BD6FDDA1"/>
    <w:rsid w:val="BD75801A"/>
    <w:rsid w:val="BD798FAD"/>
    <w:rsid w:val="BD7DB42E"/>
    <w:rsid w:val="BD7DBE6F"/>
    <w:rsid w:val="BD7E53F6"/>
    <w:rsid w:val="BD7F4C2D"/>
    <w:rsid w:val="BD7F533E"/>
    <w:rsid w:val="BD7F70E6"/>
    <w:rsid w:val="BD8F5799"/>
    <w:rsid w:val="BD998202"/>
    <w:rsid w:val="BDAF6051"/>
    <w:rsid w:val="BDB70828"/>
    <w:rsid w:val="BDB7B206"/>
    <w:rsid w:val="BDB7E92A"/>
    <w:rsid w:val="BDB7E9FA"/>
    <w:rsid w:val="BDB907E0"/>
    <w:rsid w:val="BDB98B4F"/>
    <w:rsid w:val="BDBF279C"/>
    <w:rsid w:val="BDBFAAA2"/>
    <w:rsid w:val="BDC51962"/>
    <w:rsid w:val="BDCF89E2"/>
    <w:rsid w:val="BDD3B387"/>
    <w:rsid w:val="BDDB94F3"/>
    <w:rsid w:val="BDDC70C4"/>
    <w:rsid w:val="BDDFC2CA"/>
    <w:rsid w:val="BDDFF4FD"/>
    <w:rsid w:val="BDE963F8"/>
    <w:rsid w:val="BDEB1E37"/>
    <w:rsid w:val="BDEB3FEC"/>
    <w:rsid w:val="BDEC158F"/>
    <w:rsid w:val="BDEC79AC"/>
    <w:rsid w:val="BDED74AA"/>
    <w:rsid w:val="BDED963C"/>
    <w:rsid w:val="BDF573E4"/>
    <w:rsid w:val="BDF5D307"/>
    <w:rsid w:val="BDFA5719"/>
    <w:rsid w:val="BDFB9898"/>
    <w:rsid w:val="BDFBA01F"/>
    <w:rsid w:val="BDFD4C57"/>
    <w:rsid w:val="BDFD9D71"/>
    <w:rsid w:val="BDFDA6DE"/>
    <w:rsid w:val="BDFDE3B4"/>
    <w:rsid w:val="BDFE0C5E"/>
    <w:rsid w:val="BDFE339D"/>
    <w:rsid w:val="BDFE7AEC"/>
    <w:rsid w:val="BDFE7E17"/>
    <w:rsid w:val="BDFF25AE"/>
    <w:rsid w:val="BDFF4D7D"/>
    <w:rsid w:val="BDFF7BB6"/>
    <w:rsid w:val="BDFF815A"/>
    <w:rsid w:val="BDFF8C1A"/>
    <w:rsid w:val="BDFF8EFB"/>
    <w:rsid w:val="BE1F36AE"/>
    <w:rsid w:val="BE4F6F79"/>
    <w:rsid w:val="BE562182"/>
    <w:rsid w:val="BE562DCB"/>
    <w:rsid w:val="BE5B6880"/>
    <w:rsid w:val="BE7621D3"/>
    <w:rsid w:val="BE7BC8F0"/>
    <w:rsid w:val="BE7D6D87"/>
    <w:rsid w:val="BE7DC748"/>
    <w:rsid w:val="BE7E4A52"/>
    <w:rsid w:val="BE7F0421"/>
    <w:rsid w:val="BE7FF278"/>
    <w:rsid w:val="BE86CD6D"/>
    <w:rsid w:val="BE9388FC"/>
    <w:rsid w:val="BE965155"/>
    <w:rsid w:val="BE9FB68A"/>
    <w:rsid w:val="BE9FBDA5"/>
    <w:rsid w:val="BEAD26B9"/>
    <w:rsid w:val="BEAFC3BB"/>
    <w:rsid w:val="BEB2005B"/>
    <w:rsid w:val="BEB51A13"/>
    <w:rsid w:val="BEB61CA6"/>
    <w:rsid w:val="BEB7612A"/>
    <w:rsid w:val="BEB849FE"/>
    <w:rsid w:val="BEBDA8EA"/>
    <w:rsid w:val="BEBED70C"/>
    <w:rsid w:val="BEBF36A1"/>
    <w:rsid w:val="BEC3CB40"/>
    <w:rsid w:val="BECBA050"/>
    <w:rsid w:val="BECFC9AC"/>
    <w:rsid w:val="BECFCD34"/>
    <w:rsid w:val="BED954B5"/>
    <w:rsid w:val="BEDBA814"/>
    <w:rsid w:val="BEDD58E9"/>
    <w:rsid w:val="BEDF1162"/>
    <w:rsid w:val="BEDFAA57"/>
    <w:rsid w:val="BEE5C19C"/>
    <w:rsid w:val="BEEC5C72"/>
    <w:rsid w:val="BEEDCB0E"/>
    <w:rsid w:val="BEEE341D"/>
    <w:rsid w:val="BEEFAC35"/>
    <w:rsid w:val="BEF19E05"/>
    <w:rsid w:val="BEF4B296"/>
    <w:rsid w:val="BEF61669"/>
    <w:rsid w:val="BEF6E81A"/>
    <w:rsid w:val="BEF8AED8"/>
    <w:rsid w:val="BEF8D0B7"/>
    <w:rsid w:val="BEF8DCFD"/>
    <w:rsid w:val="BEF95DEC"/>
    <w:rsid w:val="BEFA0D94"/>
    <w:rsid w:val="BEFB01B2"/>
    <w:rsid w:val="BEFB6D86"/>
    <w:rsid w:val="BEFBAC24"/>
    <w:rsid w:val="BEFCBD0A"/>
    <w:rsid w:val="BEFCBE4E"/>
    <w:rsid w:val="BEFD0039"/>
    <w:rsid w:val="BEFD723F"/>
    <w:rsid w:val="BEFF14F0"/>
    <w:rsid w:val="BEFF4A9F"/>
    <w:rsid w:val="BEFF64A4"/>
    <w:rsid w:val="BEFF754B"/>
    <w:rsid w:val="BEFF85D3"/>
    <w:rsid w:val="BEFF8B8A"/>
    <w:rsid w:val="BEFFA301"/>
    <w:rsid w:val="BF07BE7A"/>
    <w:rsid w:val="BF3386FD"/>
    <w:rsid w:val="BF3BB6F6"/>
    <w:rsid w:val="BF3F9511"/>
    <w:rsid w:val="BF45B326"/>
    <w:rsid w:val="BF486F3C"/>
    <w:rsid w:val="BF4F5385"/>
    <w:rsid w:val="BF55B59A"/>
    <w:rsid w:val="BF574DFC"/>
    <w:rsid w:val="BF5F215A"/>
    <w:rsid w:val="BF5F920F"/>
    <w:rsid w:val="BF5F9575"/>
    <w:rsid w:val="BF5FE9F9"/>
    <w:rsid w:val="BF65F667"/>
    <w:rsid w:val="BF66EC4C"/>
    <w:rsid w:val="BF6D58EA"/>
    <w:rsid w:val="BF6E2A6D"/>
    <w:rsid w:val="BF6F026D"/>
    <w:rsid w:val="BF6F9644"/>
    <w:rsid w:val="BF6FB608"/>
    <w:rsid w:val="BF7205BE"/>
    <w:rsid w:val="BF72883A"/>
    <w:rsid w:val="BF75ABF3"/>
    <w:rsid w:val="BF767DF5"/>
    <w:rsid w:val="BF76982A"/>
    <w:rsid w:val="BF77785C"/>
    <w:rsid w:val="BF7ACEC3"/>
    <w:rsid w:val="BF7D1056"/>
    <w:rsid w:val="BF7E799A"/>
    <w:rsid w:val="BF7EA59F"/>
    <w:rsid w:val="BF7EFD92"/>
    <w:rsid w:val="BF7F016C"/>
    <w:rsid w:val="BF7F7393"/>
    <w:rsid w:val="BF7FC995"/>
    <w:rsid w:val="BF7FD39A"/>
    <w:rsid w:val="BF7FE2D3"/>
    <w:rsid w:val="BF8AEEF0"/>
    <w:rsid w:val="BF8D255F"/>
    <w:rsid w:val="BF8EBBB6"/>
    <w:rsid w:val="BF8F67AC"/>
    <w:rsid w:val="BF974481"/>
    <w:rsid w:val="BF9DE127"/>
    <w:rsid w:val="BF9ED308"/>
    <w:rsid w:val="BF9F6F42"/>
    <w:rsid w:val="BF9F7304"/>
    <w:rsid w:val="BFAB0A89"/>
    <w:rsid w:val="BFADBB44"/>
    <w:rsid w:val="BFAEB622"/>
    <w:rsid w:val="BFB2ECF0"/>
    <w:rsid w:val="BFB39C46"/>
    <w:rsid w:val="BFB42D13"/>
    <w:rsid w:val="BFB514AA"/>
    <w:rsid w:val="BFB52FD1"/>
    <w:rsid w:val="BFB77810"/>
    <w:rsid w:val="BFB9BDCE"/>
    <w:rsid w:val="BFBAB65A"/>
    <w:rsid w:val="BFBAD18B"/>
    <w:rsid w:val="BFBD8F98"/>
    <w:rsid w:val="BFBD96EC"/>
    <w:rsid w:val="BFBFA4A0"/>
    <w:rsid w:val="BFBFD5F3"/>
    <w:rsid w:val="BFBFEB80"/>
    <w:rsid w:val="BFC57CF5"/>
    <w:rsid w:val="BFC70D84"/>
    <w:rsid w:val="BFCAEA4D"/>
    <w:rsid w:val="BFCE57DD"/>
    <w:rsid w:val="BFCF0F0A"/>
    <w:rsid w:val="BFCF8D1F"/>
    <w:rsid w:val="BFCFFE71"/>
    <w:rsid w:val="BFD4F0F1"/>
    <w:rsid w:val="BFD52C00"/>
    <w:rsid w:val="BFD98E38"/>
    <w:rsid w:val="BFDA1BCD"/>
    <w:rsid w:val="BFDB65A2"/>
    <w:rsid w:val="BFDBE374"/>
    <w:rsid w:val="BFDD6169"/>
    <w:rsid w:val="BFDDFD9E"/>
    <w:rsid w:val="BFDE05E9"/>
    <w:rsid w:val="BFDE3ABC"/>
    <w:rsid w:val="BFDFBF1D"/>
    <w:rsid w:val="BFDFEE14"/>
    <w:rsid w:val="BFE3728A"/>
    <w:rsid w:val="BFE469B9"/>
    <w:rsid w:val="BFE78705"/>
    <w:rsid w:val="BFE79877"/>
    <w:rsid w:val="BFE79DC3"/>
    <w:rsid w:val="BFE7C8E0"/>
    <w:rsid w:val="BFE8D428"/>
    <w:rsid w:val="BFE96FD4"/>
    <w:rsid w:val="BFEB72D5"/>
    <w:rsid w:val="BFED3E2C"/>
    <w:rsid w:val="BFEDFA16"/>
    <w:rsid w:val="BFEE6D35"/>
    <w:rsid w:val="BFEE9DE3"/>
    <w:rsid w:val="BFEEB177"/>
    <w:rsid w:val="BFEEBE3F"/>
    <w:rsid w:val="BFEF18CB"/>
    <w:rsid w:val="BFEF315C"/>
    <w:rsid w:val="BFEF652C"/>
    <w:rsid w:val="BFEF7026"/>
    <w:rsid w:val="BFEF88AF"/>
    <w:rsid w:val="BFEF8934"/>
    <w:rsid w:val="BFEFB35C"/>
    <w:rsid w:val="BFEFD71F"/>
    <w:rsid w:val="BFEFF858"/>
    <w:rsid w:val="BFF071DD"/>
    <w:rsid w:val="BFF3700C"/>
    <w:rsid w:val="BFF3B28E"/>
    <w:rsid w:val="BFF580C6"/>
    <w:rsid w:val="BFF61594"/>
    <w:rsid w:val="BFF641D8"/>
    <w:rsid w:val="BFF6B1A7"/>
    <w:rsid w:val="BFF6E3FB"/>
    <w:rsid w:val="BFF72296"/>
    <w:rsid w:val="BFF7DCB6"/>
    <w:rsid w:val="BFF7EC70"/>
    <w:rsid w:val="BFF7FA78"/>
    <w:rsid w:val="BFF8DB29"/>
    <w:rsid w:val="BFF90FB5"/>
    <w:rsid w:val="BFFB337D"/>
    <w:rsid w:val="BFFB3C73"/>
    <w:rsid w:val="BFFB3D0A"/>
    <w:rsid w:val="BFFB6EC4"/>
    <w:rsid w:val="BFFB8AB5"/>
    <w:rsid w:val="BFFBED79"/>
    <w:rsid w:val="BFFC8ADD"/>
    <w:rsid w:val="BFFCFB65"/>
    <w:rsid w:val="BFFD0E2B"/>
    <w:rsid w:val="BFFD111D"/>
    <w:rsid w:val="BFFD3084"/>
    <w:rsid w:val="BFFD39A9"/>
    <w:rsid w:val="BFFD6A95"/>
    <w:rsid w:val="BFFDEB15"/>
    <w:rsid w:val="BFFE136D"/>
    <w:rsid w:val="BFFE6D22"/>
    <w:rsid w:val="BFFEBE9A"/>
    <w:rsid w:val="BFFEC8A2"/>
    <w:rsid w:val="BFFEE376"/>
    <w:rsid w:val="BFFEEAE7"/>
    <w:rsid w:val="BFFF191F"/>
    <w:rsid w:val="BFFF197A"/>
    <w:rsid w:val="BFFF20B2"/>
    <w:rsid w:val="BFFF4A37"/>
    <w:rsid w:val="BFFF5EE1"/>
    <w:rsid w:val="BFFF6700"/>
    <w:rsid w:val="BFFF7F5C"/>
    <w:rsid w:val="BFFF9253"/>
    <w:rsid w:val="BFFF9E27"/>
    <w:rsid w:val="BFFFA5E1"/>
    <w:rsid w:val="BFFFAFDA"/>
    <w:rsid w:val="BFFFB693"/>
    <w:rsid w:val="BFFFE033"/>
    <w:rsid w:val="BFFFFE2B"/>
    <w:rsid w:val="C0BF56E6"/>
    <w:rsid w:val="C0EEF068"/>
    <w:rsid w:val="C0F71BE8"/>
    <w:rsid w:val="C0FFCEA8"/>
    <w:rsid w:val="C2FB4F6D"/>
    <w:rsid w:val="C33FEA7D"/>
    <w:rsid w:val="C37F51B0"/>
    <w:rsid w:val="C39D608B"/>
    <w:rsid w:val="C3A67E99"/>
    <w:rsid w:val="C3BB3E10"/>
    <w:rsid w:val="C3BEDA3A"/>
    <w:rsid w:val="C3BFA844"/>
    <w:rsid w:val="C3D785B8"/>
    <w:rsid w:val="C3EFEE59"/>
    <w:rsid w:val="C4BEC62B"/>
    <w:rsid w:val="C5A78D6C"/>
    <w:rsid w:val="C5ED4C04"/>
    <w:rsid w:val="C5F2FF09"/>
    <w:rsid w:val="C66BCFDE"/>
    <w:rsid w:val="C67DA279"/>
    <w:rsid w:val="C6CF1663"/>
    <w:rsid w:val="C6E50344"/>
    <w:rsid w:val="C6E701AE"/>
    <w:rsid w:val="C6ED917A"/>
    <w:rsid w:val="C6F7AA36"/>
    <w:rsid w:val="C6F9A7A8"/>
    <w:rsid w:val="C6FF5C85"/>
    <w:rsid w:val="C6FF616B"/>
    <w:rsid w:val="C6FFA335"/>
    <w:rsid w:val="C71F31D6"/>
    <w:rsid w:val="C735B5A2"/>
    <w:rsid w:val="C7597C87"/>
    <w:rsid w:val="C75F6418"/>
    <w:rsid w:val="C77E44D8"/>
    <w:rsid w:val="C77F902B"/>
    <w:rsid w:val="C79F1F7D"/>
    <w:rsid w:val="C7B7CB53"/>
    <w:rsid w:val="C7B7D447"/>
    <w:rsid w:val="C7BF1B78"/>
    <w:rsid w:val="C7C724BA"/>
    <w:rsid w:val="C7DE698F"/>
    <w:rsid w:val="C7DED138"/>
    <w:rsid w:val="C7E87296"/>
    <w:rsid w:val="C7EF4BE4"/>
    <w:rsid w:val="C7F52C65"/>
    <w:rsid w:val="C7FD20D2"/>
    <w:rsid w:val="C7FE7216"/>
    <w:rsid w:val="C7FF8F04"/>
    <w:rsid w:val="C7FFEE6D"/>
    <w:rsid w:val="C8FF0725"/>
    <w:rsid w:val="C93E0783"/>
    <w:rsid w:val="C975554F"/>
    <w:rsid w:val="C97B9C2C"/>
    <w:rsid w:val="C97D80C6"/>
    <w:rsid w:val="C97FE457"/>
    <w:rsid w:val="C9BFF393"/>
    <w:rsid w:val="C9E7EA5A"/>
    <w:rsid w:val="C9FB63A5"/>
    <w:rsid w:val="C9FD7DA9"/>
    <w:rsid w:val="C9FDECED"/>
    <w:rsid w:val="C9FFC8A5"/>
    <w:rsid w:val="CA5BC0E4"/>
    <w:rsid w:val="CA6ED8EB"/>
    <w:rsid w:val="CAD70AFA"/>
    <w:rsid w:val="CADF1259"/>
    <w:rsid w:val="CADFD44F"/>
    <w:rsid w:val="CAEF4419"/>
    <w:rsid w:val="CAEF9AD4"/>
    <w:rsid w:val="CAEFDF3A"/>
    <w:rsid w:val="CAF40F7E"/>
    <w:rsid w:val="CAFF0CC5"/>
    <w:rsid w:val="CAFFBD47"/>
    <w:rsid w:val="CB3E2F33"/>
    <w:rsid w:val="CB3FF55D"/>
    <w:rsid w:val="CB75C36F"/>
    <w:rsid w:val="CB7D4FD3"/>
    <w:rsid w:val="CB7F9D32"/>
    <w:rsid w:val="CBAF8664"/>
    <w:rsid w:val="CBCF91A5"/>
    <w:rsid w:val="CBDFCD33"/>
    <w:rsid w:val="CBF5CE58"/>
    <w:rsid w:val="CBFC8F54"/>
    <w:rsid w:val="CBFCF51A"/>
    <w:rsid w:val="CBFD66EE"/>
    <w:rsid w:val="CBFDB16D"/>
    <w:rsid w:val="CBFE6536"/>
    <w:rsid w:val="CBFE737D"/>
    <w:rsid w:val="CBFEECAE"/>
    <w:rsid w:val="CBFF13B8"/>
    <w:rsid w:val="CC3C8FE3"/>
    <w:rsid w:val="CCFDA04B"/>
    <w:rsid w:val="CCFF3388"/>
    <w:rsid w:val="CD3EDDE9"/>
    <w:rsid w:val="CD4DF9F9"/>
    <w:rsid w:val="CD579858"/>
    <w:rsid w:val="CD79D396"/>
    <w:rsid w:val="CD7DC5A2"/>
    <w:rsid w:val="CD8E5A35"/>
    <w:rsid w:val="CD8F5F0D"/>
    <w:rsid w:val="CDBF0CF8"/>
    <w:rsid w:val="CDDE7924"/>
    <w:rsid w:val="CDDF8967"/>
    <w:rsid w:val="CDE647CD"/>
    <w:rsid w:val="CDEA006D"/>
    <w:rsid w:val="CDEAAC71"/>
    <w:rsid w:val="CDF3CF32"/>
    <w:rsid w:val="CDFFFE8A"/>
    <w:rsid w:val="CE07EDDD"/>
    <w:rsid w:val="CE67DB9B"/>
    <w:rsid w:val="CE69001B"/>
    <w:rsid w:val="CE6B14B3"/>
    <w:rsid w:val="CE7F63C5"/>
    <w:rsid w:val="CE7FCEB3"/>
    <w:rsid w:val="CEAF0E02"/>
    <w:rsid w:val="CEB7D4C9"/>
    <w:rsid w:val="CEBDFB8E"/>
    <w:rsid w:val="CEBE6A8C"/>
    <w:rsid w:val="CECB8535"/>
    <w:rsid w:val="CECD54B6"/>
    <w:rsid w:val="CECF685F"/>
    <w:rsid w:val="CEDCA72F"/>
    <w:rsid w:val="CEEC70B5"/>
    <w:rsid w:val="CEEDAE2F"/>
    <w:rsid w:val="CEEFE2EA"/>
    <w:rsid w:val="CEF4D11E"/>
    <w:rsid w:val="CEF58BD2"/>
    <w:rsid w:val="CEF92C98"/>
    <w:rsid w:val="CEFB0C75"/>
    <w:rsid w:val="CF269714"/>
    <w:rsid w:val="CF6B772F"/>
    <w:rsid w:val="CF6F6D11"/>
    <w:rsid w:val="CF7D5121"/>
    <w:rsid w:val="CF7DCD10"/>
    <w:rsid w:val="CF7FF4B5"/>
    <w:rsid w:val="CF8FE5FC"/>
    <w:rsid w:val="CF9DED13"/>
    <w:rsid w:val="CF9FB851"/>
    <w:rsid w:val="CFADF9CE"/>
    <w:rsid w:val="CFAF45C8"/>
    <w:rsid w:val="CFAFE405"/>
    <w:rsid w:val="CFB921E5"/>
    <w:rsid w:val="CFBCEF36"/>
    <w:rsid w:val="CFBF4368"/>
    <w:rsid w:val="CFBFA049"/>
    <w:rsid w:val="CFBFB6DC"/>
    <w:rsid w:val="CFBFEE01"/>
    <w:rsid w:val="CFC76303"/>
    <w:rsid w:val="CFDA3E38"/>
    <w:rsid w:val="CFDD20A5"/>
    <w:rsid w:val="CFDDB6C6"/>
    <w:rsid w:val="CFDF1ADD"/>
    <w:rsid w:val="CFDF57F1"/>
    <w:rsid w:val="CFEB420B"/>
    <w:rsid w:val="CFEEC7ED"/>
    <w:rsid w:val="CFEF036E"/>
    <w:rsid w:val="CFEF0B58"/>
    <w:rsid w:val="CFEF26FF"/>
    <w:rsid w:val="CFF6B67B"/>
    <w:rsid w:val="CFF6C627"/>
    <w:rsid w:val="CFFB9839"/>
    <w:rsid w:val="CFFE19BE"/>
    <w:rsid w:val="CFFEDD00"/>
    <w:rsid w:val="CFFEF15F"/>
    <w:rsid w:val="CFFF4F56"/>
    <w:rsid w:val="CFFF7263"/>
    <w:rsid w:val="CFFF7314"/>
    <w:rsid w:val="CFFF7D9D"/>
    <w:rsid w:val="CFFF9470"/>
    <w:rsid w:val="CFFFB335"/>
    <w:rsid w:val="CFFFC5D2"/>
    <w:rsid w:val="CFFFE398"/>
    <w:rsid w:val="CFFFF053"/>
    <w:rsid w:val="CFFFF09D"/>
    <w:rsid w:val="D0D73A01"/>
    <w:rsid w:val="D0FBF1B8"/>
    <w:rsid w:val="D12739DE"/>
    <w:rsid w:val="D17224B5"/>
    <w:rsid w:val="D17F857F"/>
    <w:rsid w:val="D19F7961"/>
    <w:rsid w:val="D1BD1F3D"/>
    <w:rsid w:val="D1BF06CB"/>
    <w:rsid w:val="D1DF9CA2"/>
    <w:rsid w:val="D1FA1858"/>
    <w:rsid w:val="D1FFDD44"/>
    <w:rsid w:val="D1FFE8D5"/>
    <w:rsid w:val="D23EA615"/>
    <w:rsid w:val="D25DC7B7"/>
    <w:rsid w:val="D2671D9A"/>
    <w:rsid w:val="D273E2EA"/>
    <w:rsid w:val="D2CB29B7"/>
    <w:rsid w:val="D2CE814D"/>
    <w:rsid w:val="D2EFFC54"/>
    <w:rsid w:val="D2FB3F8E"/>
    <w:rsid w:val="D2FF4BAE"/>
    <w:rsid w:val="D317A1AB"/>
    <w:rsid w:val="D32F720A"/>
    <w:rsid w:val="D33D640C"/>
    <w:rsid w:val="D357E650"/>
    <w:rsid w:val="D369D2D4"/>
    <w:rsid w:val="D36BD6EB"/>
    <w:rsid w:val="D37D3A62"/>
    <w:rsid w:val="D39D6F2D"/>
    <w:rsid w:val="D3B1F14F"/>
    <w:rsid w:val="D3BBD0FB"/>
    <w:rsid w:val="D3BF35F8"/>
    <w:rsid w:val="D3DFEB04"/>
    <w:rsid w:val="D3E75F7D"/>
    <w:rsid w:val="D3EF4075"/>
    <w:rsid w:val="D3F72F5C"/>
    <w:rsid w:val="D3FB201C"/>
    <w:rsid w:val="D3FE1C2F"/>
    <w:rsid w:val="D3FF1D3F"/>
    <w:rsid w:val="D3FF23CE"/>
    <w:rsid w:val="D47F8754"/>
    <w:rsid w:val="D4A5C4E2"/>
    <w:rsid w:val="D4FDAA36"/>
    <w:rsid w:val="D539105D"/>
    <w:rsid w:val="D5574C72"/>
    <w:rsid w:val="D577150C"/>
    <w:rsid w:val="D57F1AEA"/>
    <w:rsid w:val="D57F33FE"/>
    <w:rsid w:val="D57F49B8"/>
    <w:rsid w:val="D59F30E8"/>
    <w:rsid w:val="D5B34C51"/>
    <w:rsid w:val="D5B69AC8"/>
    <w:rsid w:val="D5BF8D7B"/>
    <w:rsid w:val="D5CE7920"/>
    <w:rsid w:val="D5D5C549"/>
    <w:rsid w:val="D5D7D115"/>
    <w:rsid w:val="D5DD86D6"/>
    <w:rsid w:val="D5DE275F"/>
    <w:rsid w:val="D5DE4C2F"/>
    <w:rsid w:val="D5DF6287"/>
    <w:rsid w:val="D5DF712B"/>
    <w:rsid w:val="D5DFA6F3"/>
    <w:rsid w:val="D5E7A3B2"/>
    <w:rsid w:val="D5E7D319"/>
    <w:rsid w:val="D5ECC614"/>
    <w:rsid w:val="D5F5A775"/>
    <w:rsid w:val="D5FA1DF7"/>
    <w:rsid w:val="D5FA8277"/>
    <w:rsid w:val="D5FD93FB"/>
    <w:rsid w:val="D5FF4DA4"/>
    <w:rsid w:val="D5FF91FD"/>
    <w:rsid w:val="D64258B7"/>
    <w:rsid w:val="D68DA980"/>
    <w:rsid w:val="D69B8E67"/>
    <w:rsid w:val="D6AF95E3"/>
    <w:rsid w:val="D6BAE452"/>
    <w:rsid w:val="D6D71477"/>
    <w:rsid w:val="D6DD7D1B"/>
    <w:rsid w:val="D6EF7884"/>
    <w:rsid w:val="D6FB8578"/>
    <w:rsid w:val="D71B6A45"/>
    <w:rsid w:val="D72C00CB"/>
    <w:rsid w:val="D73EF57C"/>
    <w:rsid w:val="D7539D0E"/>
    <w:rsid w:val="D7561D30"/>
    <w:rsid w:val="D75BCF66"/>
    <w:rsid w:val="D769CAE6"/>
    <w:rsid w:val="D76BA6D3"/>
    <w:rsid w:val="D773DA00"/>
    <w:rsid w:val="D77700B1"/>
    <w:rsid w:val="D7774B0C"/>
    <w:rsid w:val="D77DC21D"/>
    <w:rsid w:val="D77EF2A1"/>
    <w:rsid w:val="D77F480C"/>
    <w:rsid w:val="D78C4570"/>
    <w:rsid w:val="D78E859E"/>
    <w:rsid w:val="D79B93B3"/>
    <w:rsid w:val="D79FA0EB"/>
    <w:rsid w:val="D7A709B3"/>
    <w:rsid w:val="D7B3C66B"/>
    <w:rsid w:val="D7B75DBE"/>
    <w:rsid w:val="D7B9B7A9"/>
    <w:rsid w:val="D7BA0BD9"/>
    <w:rsid w:val="D7BA152B"/>
    <w:rsid w:val="D7BD4720"/>
    <w:rsid w:val="D7BF4C36"/>
    <w:rsid w:val="D7BF62FA"/>
    <w:rsid w:val="D7BF82A3"/>
    <w:rsid w:val="D7BFEC60"/>
    <w:rsid w:val="D7CDADFF"/>
    <w:rsid w:val="D7CF508C"/>
    <w:rsid w:val="D7CFEAB6"/>
    <w:rsid w:val="D7D58BBC"/>
    <w:rsid w:val="D7D70D3D"/>
    <w:rsid w:val="D7D887AD"/>
    <w:rsid w:val="D7DA1682"/>
    <w:rsid w:val="D7DE80B7"/>
    <w:rsid w:val="D7DE86A9"/>
    <w:rsid w:val="D7DF3C22"/>
    <w:rsid w:val="D7DFEAB3"/>
    <w:rsid w:val="D7E06BDA"/>
    <w:rsid w:val="D7EB147F"/>
    <w:rsid w:val="D7EC78B2"/>
    <w:rsid w:val="D7EE5C31"/>
    <w:rsid w:val="D7EE70E4"/>
    <w:rsid w:val="D7EF0F6D"/>
    <w:rsid w:val="D7EFC60D"/>
    <w:rsid w:val="D7F16ECE"/>
    <w:rsid w:val="D7F1F8E5"/>
    <w:rsid w:val="D7F237E5"/>
    <w:rsid w:val="D7F57C04"/>
    <w:rsid w:val="D7F61A29"/>
    <w:rsid w:val="D7FBD50A"/>
    <w:rsid w:val="D7FBFE24"/>
    <w:rsid w:val="D7FD2262"/>
    <w:rsid w:val="D7FD2A2D"/>
    <w:rsid w:val="D7FD8AD3"/>
    <w:rsid w:val="D7FDF350"/>
    <w:rsid w:val="D7FE5608"/>
    <w:rsid w:val="D7FF06B4"/>
    <w:rsid w:val="D7FFD613"/>
    <w:rsid w:val="D7FFF1A6"/>
    <w:rsid w:val="D8CDD0B0"/>
    <w:rsid w:val="D8EEBF1C"/>
    <w:rsid w:val="D8F727D8"/>
    <w:rsid w:val="D8FD8271"/>
    <w:rsid w:val="D8FDC514"/>
    <w:rsid w:val="D8FF0C8F"/>
    <w:rsid w:val="D95FC435"/>
    <w:rsid w:val="D96F5DAA"/>
    <w:rsid w:val="D9791EFF"/>
    <w:rsid w:val="D97B0378"/>
    <w:rsid w:val="D97C5BA1"/>
    <w:rsid w:val="D97FE75C"/>
    <w:rsid w:val="D989D4A1"/>
    <w:rsid w:val="D98FF586"/>
    <w:rsid w:val="D99D5D6B"/>
    <w:rsid w:val="D9AFF9E4"/>
    <w:rsid w:val="D9BA07B9"/>
    <w:rsid w:val="D9BC863A"/>
    <w:rsid w:val="D9BE6903"/>
    <w:rsid w:val="D9CDEF97"/>
    <w:rsid w:val="D9CE43C6"/>
    <w:rsid w:val="D9CEBD58"/>
    <w:rsid w:val="D9D23A14"/>
    <w:rsid w:val="D9DBCEED"/>
    <w:rsid w:val="D9E79427"/>
    <w:rsid w:val="D9EB41E5"/>
    <w:rsid w:val="D9EDAB8D"/>
    <w:rsid w:val="D9FEABA6"/>
    <w:rsid w:val="D9FFD9B2"/>
    <w:rsid w:val="DA2C53DB"/>
    <w:rsid w:val="DA3FA7AD"/>
    <w:rsid w:val="DA4EB5A9"/>
    <w:rsid w:val="DA769DF3"/>
    <w:rsid w:val="DA7D6A99"/>
    <w:rsid w:val="DA7F819B"/>
    <w:rsid w:val="DA7FE995"/>
    <w:rsid w:val="DAA3092D"/>
    <w:rsid w:val="DAA38C58"/>
    <w:rsid w:val="DAA4EAEA"/>
    <w:rsid w:val="DAAA9B43"/>
    <w:rsid w:val="DABFA7FF"/>
    <w:rsid w:val="DAD6C99F"/>
    <w:rsid w:val="DAE9DFC8"/>
    <w:rsid w:val="DAF5C98C"/>
    <w:rsid w:val="DAF6F28B"/>
    <w:rsid w:val="DAFD493F"/>
    <w:rsid w:val="DAFF66E1"/>
    <w:rsid w:val="DAFFBDBA"/>
    <w:rsid w:val="DB12BAEE"/>
    <w:rsid w:val="DB235B9E"/>
    <w:rsid w:val="DB2FFC3B"/>
    <w:rsid w:val="DB570D21"/>
    <w:rsid w:val="DB6B90C2"/>
    <w:rsid w:val="DB6DD04C"/>
    <w:rsid w:val="DB7140F7"/>
    <w:rsid w:val="DB73A333"/>
    <w:rsid w:val="DB7A3D57"/>
    <w:rsid w:val="DB7B234B"/>
    <w:rsid w:val="DB7B6A73"/>
    <w:rsid w:val="DB7BC2DD"/>
    <w:rsid w:val="DB7D513A"/>
    <w:rsid w:val="DB7F4B4E"/>
    <w:rsid w:val="DB7F8C76"/>
    <w:rsid w:val="DB7FB7F3"/>
    <w:rsid w:val="DB7FD6A8"/>
    <w:rsid w:val="DB7FFA53"/>
    <w:rsid w:val="DB95068A"/>
    <w:rsid w:val="DB9FEB64"/>
    <w:rsid w:val="DBAE8786"/>
    <w:rsid w:val="DBB35ECA"/>
    <w:rsid w:val="DBBBB75A"/>
    <w:rsid w:val="DBBBCDA5"/>
    <w:rsid w:val="DBBCB6FA"/>
    <w:rsid w:val="DBBE872D"/>
    <w:rsid w:val="DBBFADFF"/>
    <w:rsid w:val="DBC332EC"/>
    <w:rsid w:val="DBCF378B"/>
    <w:rsid w:val="DBCF881C"/>
    <w:rsid w:val="DBD367E0"/>
    <w:rsid w:val="DBD36F32"/>
    <w:rsid w:val="DBDCD2A5"/>
    <w:rsid w:val="DBDCF46A"/>
    <w:rsid w:val="DBDD80FE"/>
    <w:rsid w:val="DBDF2F0C"/>
    <w:rsid w:val="DBDF7EA6"/>
    <w:rsid w:val="DBE5F0A7"/>
    <w:rsid w:val="DBE733B0"/>
    <w:rsid w:val="DBEB8504"/>
    <w:rsid w:val="DBED68EE"/>
    <w:rsid w:val="DBED8B81"/>
    <w:rsid w:val="DBEF1AF6"/>
    <w:rsid w:val="DBEF2B5C"/>
    <w:rsid w:val="DBEF6042"/>
    <w:rsid w:val="DBF43665"/>
    <w:rsid w:val="DBF4A14B"/>
    <w:rsid w:val="DBF56991"/>
    <w:rsid w:val="DBF66878"/>
    <w:rsid w:val="DBFB3E22"/>
    <w:rsid w:val="DBFB6134"/>
    <w:rsid w:val="DBFBB881"/>
    <w:rsid w:val="DBFBC24D"/>
    <w:rsid w:val="DBFE2EC1"/>
    <w:rsid w:val="DBFE4A41"/>
    <w:rsid w:val="DBFE51CD"/>
    <w:rsid w:val="DBFE78B6"/>
    <w:rsid w:val="DBFEC0AB"/>
    <w:rsid w:val="DBFF22A4"/>
    <w:rsid w:val="DBFF42B7"/>
    <w:rsid w:val="DBFF6861"/>
    <w:rsid w:val="DBFF8850"/>
    <w:rsid w:val="DBFF9A3D"/>
    <w:rsid w:val="DBFFA157"/>
    <w:rsid w:val="DBFFADCE"/>
    <w:rsid w:val="DBFFBA1A"/>
    <w:rsid w:val="DBFFC9BD"/>
    <w:rsid w:val="DC3D8F50"/>
    <w:rsid w:val="DC5E7768"/>
    <w:rsid w:val="DC6F1A3C"/>
    <w:rsid w:val="DC7EE639"/>
    <w:rsid w:val="DC7FD5F6"/>
    <w:rsid w:val="DCAEAEFB"/>
    <w:rsid w:val="DCAFBAD5"/>
    <w:rsid w:val="DCBA6EBB"/>
    <w:rsid w:val="DCCAEC47"/>
    <w:rsid w:val="DCD917EF"/>
    <w:rsid w:val="DCDB1A09"/>
    <w:rsid w:val="DCDF8D72"/>
    <w:rsid w:val="DCDFFA77"/>
    <w:rsid w:val="DCE7DF8B"/>
    <w:rsid w:val="DCEEA5C3"/>
    <w:rsid w:val="DCEF6EB2"/>
    <w:rsid w:val="DCEFF468"/>
    <w:rsid w:val="DCF54A05"/>
    <w:rsid w:val="DCF72A07"/>
    <w:rsid w:val="DCF75839"/>
    <w:rsid w:val="DCF7B139"/>
    <w:rsid w:val="DCF7B92F"/>
    <w:rsid w:val="DCF7D7D7"/>
    <w:rsid w:val="DCF7D9D6"/>
    <w:rsid w:val="DCF7DAE2"/>
    <w:rsid w:val="DCF89571"/>
    <w:rsid w:val="DCFC3405"/>
    <w:rsid w:val="DCFD3B78"/>
    <w:rsid w:val="DCFDB7C9"/>
    <w:rsid w:val="DCFDD4A5"/>
    <w:rsid w:val="DCFF3E57"/>
    <w:rsid w:val="DCFF5027"/>
    <w:rsid w:val="DD15FF32"/>
    <w:rsid w:val="DD37529C"/>
    <w:rsid w:val="DD3DCCEA"/>
    <w:rsid w:val="DD3DCFDA"/>
    <w:rsid w:val="DD3EB7E8"/>
    <w:rsid w:val="DD3EEDF9"/>
    <w:rsid w:val="DD54200E"/>
    <w:rsid w:val="DD56A999"/>
    <w:rsid w:val="DD66E484"/>
    <w:rsid w:val="DD7739DB"/>
    <w:rsid w:val="DD778C90"/>
    <w:rsid w:val="DD7BB57E"/>
    <w:rsid w:val="DD7F20D6"/>
    <w:rsid w:val="DD7F2AD5"/>
    <w:rsid w:val="DD7F6027"/>
    <w:rsid w:val="DD9688FF"/>
    <w:rsid w:val="DD9F0533"/>
    <w:rsid w:val="DD9F06ED"/>
    <w:rsid w:val="DD9FE7C1"/>
    <w:rsid w:val="DDA754B6"/>
    <w:rsid w:val="DDAB8399"/>
    <w:rsid w:val="DDABEC79"/>
    <w:rsid w:val="DDAE4C67"/>
    <w:rsid w:val="DDAF0107"/>
    <w:rsid w:val="DDB0C5E3"/>
    <w:rsid w:val="DDB792F2"/>
    <w:rsid w:val="DDB7D752"/>
    <w:rsid w:val="DDBBBCE9"/>
    <w:rsid w:val="DDBD66ED"/>
    <w:rsid w:val="DDBD9038"/>
    <w:rsid w:val="DDBD9CC9"/>
    <w:rsid w:val="DDBF557B"/>
    <w:rsid w:val="DDBFE247"/>
    <w:rsid w:val="DDC6EDDF"/>
    <w:rsid w:val="DDCEE123"/>
    <w:rsid w:val="DDD6390A"/>
    <w:rsid w:val="DDD7ED86"/>
    <w:rsid w:val="DDD9E6BB"/>
    <w:rsid w:val="DDDBDF92"/>
    <w:rsid w:val="DDDD4132"/>
    <w:rsid w:val="DDDD4FA2"/>
    <w:rsid w:val="DDDEEA99"/>
    <w:rsid w:val="DDDF1576"/>
    <w:rsid w:val="DDEA51CC"/>
    <w:rsid w:val="DDEADD24"/>
    <w:rsid w:val="DDEB15FE"/>
    <w:rsid w:val="DDEDB398"/>
    <w:rsid w:val="DDEF7BE2"/>
    <w:rsid w:val="DDF11794"/>
    <w:rsid w:val="DDF2F76A"/>
    <w:rsid w:val="DDF342CF"/>
    <w:rsid w:val="DDF59D30"/>
    <w:rsid w:val="DDF7394B"/>
    <w:rsid w:val="DDF7535A"/>
    <w:rsid w:val="DDF7B5D4"/>
    <w:rsid w:val="DDF92B0D"/>
    <w:rsid w:val="DDFA139D"/>
    <w:rsid w:val="DDFB7AD7"/>
    <w:rsid w:val="DDFC643F"/>
    <w:rsid w:val="DDFCC56E"/>
    <w:rsid w:val="DDFDB30B"/>
    <w:rsid w:val="DDFDBB0B"/>
    <w:rsid w:val="DDFEFD71"/>
    <w:rsid w:val="DDFF2AA3"/>
    <w:rsid w:val="DDFF39DA"/>
    <w:rsid w:val="DDFF3F50"/>
    <w:rsid w:val="DDFF6FE4"/>
    <w:rsid w:val="DDFF96A3"/>
    <w:rsid w:val="DDFFA96D"/>
    <w:rsid w:val="DDFFB3E7"/>
    <w:rsid w:val="DDFFD68A"/>
    <w:rsid w:val="DE0BE1E1"/>
    <w:rsid w:val="DE1F609F"/>
    <w:rsid w:val="DE330624"/>
    <w:rsid w:val="DE4F3056"/>
    <w:rsid w:val="DE5B5736"/>
    <w:rsid w:val="DE5E1259"/>
    <w:rsid w:val="DE5EEF26"/>
    <w:rsid w:val="DE5F33FA"/>
    <w:rsid w:val="DE6EE33F"/>
    <w:rsid w:val="DE75ABB7"/>
    <w:rsid w:val="DE7658EA"/>
    <w:rsid w:val="DE7BF462"/>
    <w:rsid w:val="DE7D2CFB"/>
    <w:rsid w:val="DE7FF152"/>
    <w:rsid w:val="DEA7B8CA"/>
    <w:rsid w:val="DEBFAE3E"/>
    <w:rsid w:val="DECBBF89"/>
    <w:rsid w:val="DECBD6A4"/>
    <w:rsid w:val="DECD5EC5"/>
    <w:rsid w:val="DED54B02"/>
    <w:rsid w:val="DED92A31"/>
    <w:rsid w:val="DEDBCECB"/>
    <w:rsid w:val="DEDCBEEE"/>
    <w:rsid w:val="DEDFF952"/>
    <w:rsid w:val="DEE50270"/>
    <w:rsid w:val="DEE59C5C"/>
    <w:rsid w:val="DEE7CB59"/>
    <w:rsid w:val="DEE9F12E"/>
    <w:rsid w:val="DEEA7B41"/>
    <w:rsid w:val="DEEB1D65"/>
    <w:rsid w:val="DEEC6A6B"/>
    <w:rsid w:val="DEECD2DD"/>
    <w:rsid w:val="DEED8FC2"/>
    <w:rsid w:val="DEEF520F"/>
    <w:rsid w:val="DEEFC318"/>
    <w:rsid w:val="DEF5191F"/>
    <w:rsid w:val="DEF5B487"/>
    <w:rsid w:val="DEF73EB0"/>
    <w:rsid w:val="DEF79A04"/>
    <w:rsid w:val="DEF7C65C"/>
    <w:rsid w:val="DEF96886"/>
    <w:rsid w:val="DEFAAC6A"/>
    <w:rsid w:val="DEFB1D8F"/>
    <w:rsid w:val="DEFC03BB"/>
    <w:rsid w:val="DEFD005D"/>
    <w:rsid w:val="DEFD403C"/>
    <w:rsid w:val="DEFD667A"/>
    <w:rsid w:val="DEFD91B8"/>
    <w:rsid w:val="DEFF4FD7"/>
    <w:rsid w:val="DEFF78FA"/>
    <w:rsid w:val="DEFFA89B"/>
    <w:rsid w:val="DEFFDE85"/>
    <w:rsid w:val="DEFFE169"/>
    <w:rsid w:val="DEFFEF27"/>
    <w:rsid w:val="DF0B8331"/>
    <w:rsid w:val="DF12B4EE"/>
    <w:rsid w:val="DF1EA37B"/>
    <w:rsid w:val="DF2EDDC3"/>
    <w:rsid w:val="DF2FB4FC"/>
    <w:rsid w:val="DF37FF63"/>
    <w:rsid w:val="DF3BD35F"/>
    <w:rsid w:val="DF3F2829"/>
    <w:rsid w:val="DF3F34A4"/>
    <w:rsid w:val="DF3F3819"/>
    <w:rsid w:val="DF3F3D67"/>
    <w:rsid w:val="DF3F7F2C"/>
    <w:rsid w:val="DF3FA533"/>
    <w:rsid w:val="DF3FC57B"/>
    <w:rsid w:val="DF3FD3E3"/>
    <w:rsid w:val="DF474DF2"/>
    <w:rsid w:val="DF5F059D"/>
    <w:rsid w:val="DF5F825B"/>
    <w:rsid w:val="DF5FE39B"/>
    <w:rsid w:val="DF682B46"/>
    <w:rsid w:val="DF690107"/>
    <w:rsid w:val="DF69C01B"/>
    <w:rsid w:val="DF6AAFE0"/>
    <w:rsid w:val="DF6D4FD0"/>
    <w:rsid w:val="DF6F132E"/>
    <w:rsid w:val="DF6F5C29"/>
    <w:rsid w:val="DF6F7605"/>
    <w:rsid w:val="DF6FF33A"/>
    <w:rsid w:val="DF73A69D"/>
    <w:rsid w:val="DF752CFD"/>
    <w:rsid w:val="DF75D4F0"/>
    <w:rsid w:val="DF771B6D"/>
    <w:rsid w:val="DF775F4A"/>
    <w:rsid w:val="DF776E5A"/>
    <w:rsid w:val="DF77B0F9"/>
    <w:rsid w:val="DF7A890B"/>
    <w:rsid w:val="DF7B666D"/>
    <w:rsid w:val="DF7B78E4"/>
    <w:rsid w:val="DF7BCEA8"/>
    <w:rsid w:val="DF7DB97C"/>
    <w:rsid w:val="DF7DECFB"/>
    <w:rsid w:val="DF7E5450"/>
    <w:rsid w:val="DF7F48AD"/>
    <w:rsid w:val="DF7F4A6B"/>
    <w:rsid w:val="DF7F8414"/>
    <w:rsid w:val="DF7F8CDD"/>
    <w:rsid w:val="DF7F9415"/>
    <w:rsid w:val="DF7FA96E"/>
    <w:rsid w:val="DF7FD8DE"/>
    <w:rsid w:val="DF7FFE3A"/>
    <w:rsid w:val="DF8BB4D8"/>
    <w:rsid w:val="DF8E0AA2"/>
    <w:rsid w:val="DF8F9353"/>
    <w:rsid w:val="DF93D1D1"/>
    <w:rsid w:val="DF97D515"/>
    <w:rsid w:val="DF9DD6E7"/>
    <w:rsid w:val="DF9F2DEF"/>
    <w:rsid w:val="DF9F3ECE"/>
    <w:rsid w:val="DF9F6E74"/>
    <w:rsid w:val="DF9F71FA"/>
    <w:rsid w:val="DF9F7A14"/>
    <w:rsid w:val="DF9FF209"/>
    <w:rsid w:val="DFA540AA"/>
    <w:rsid w:val="DFAA26FA"/>
    <w:rsid w:val="DFACB6C7"/>
    <w:rsid w:val="DFAFBBDF"/>
    <w:rsid w:val="DFAFF078"/>
    <w:rsid w:val="DFB6802E"/>
    <w:rsid w:val="DFB6F55E"/>
    <w:rsid w:val="DFB7020B"/>
    <w:rsid w:val="DFB78183"/>
    <w:rsid w:val="DFB7A582"/>
    <w:rsid w:val="DFB92ED0"/>
    <w:rsid w:val="DFBA9F7B"/>
    <w:rsid w:val="DFBB1C86"/>
    <w:rsid w:val="DFBB20D9"/>
    <w:rsid w:val="DFBBE15D"/>
    <w:rsid w:val="DFBD92A5"/>
    <w:rsid w:val="DFBDADFF"/>
    <w:rsid w:val="DFBE3E1A"/>
    <w:rsid w:val="DFBF007B"/>
    <w:rsid w:val="DFBF219D"/>
    <w:rsid w:val="DFBF5ED1"/>
    <w:rsid w:val="DFBF9F92"/>
    <w:rsid w:val="DFBFA163"/>
    <w:rsid w:val="DFBFB57B"/>
    <w:rsid w:val="DFBFC69A"/>
    <w:rsid w:val="DFBFDEC8"/>
    <w:rsid w:val="DFC58C8E"/>
    <w:rsid w:val="DFC7E47C"/>
    <w:rsid w:val="DFCF0418"/>
    <w:rsid w:val="DFCF0496"/>
    <w:rsid w:val="DFCF92AD"/>
    <w:rsid w:val="DFCFAADF"/>
    <w:rsid w:val="DFD0F661"/>
    <w:rsid w:val="DFD64569"/>
    <w:rsid w:val="DFD71ED3"/>
    <w:rsid w:val="DFDBD2DA"/>
    <w:rsid w:val="DFDBD6D8"/>
    <w:rsid w:val="DFDBDB40"/>
    <w:rsid w:val="DFDBF1CD"/>
    <w:rsid w:val="DFDD15FB"/>
    <w:rsid w:val="DFDD348E"/>
    <w:rsid w:val="DFDD3BC3"/>
    <w:rsid w:val="DFDD61DE"/>
    <w:rsid w:val="DFDE003F"/>
    <w:rsid w:val="DFDF003C"/>
    <w:rsid w:val="DFDF121D"/>
    <w:rsid w:val="DFDF44CF"/>
    <w:rsid w:val="DFDF4B2F"/>
    <w:rsid w:val="DFDF87BC"/>
    <w:rsid w:val="DFDF8CEE"/>
    <w:rsid w:val="DFDFAA45"/>
    <w:rsid w:val="DFE35648"/>
    <w:rsid w:val="DFE36F1F"/>
    <w:rsid w:val="DFE6562A"/>
    <w:rsid w:val="DFE754F6"/>
    <w:rsid w:val="DFE79AB9"/>
    <w:rsid w:val="DFE7E320"/>
    <w:rsid w:val="DFEA9B06"/>
    <w:rsid w:val="DFEB4ADC"/>
    <w:rsid w:val="DFEE31FB"/>
    <w:rsid w:val="DFEF271D"/>
    <w:rsid w:val="DFEF4395"/>
    <w:rsid w:val="DFEF5BD4"/>
    <w:rsid w:val="DFEF6EB6"/>
    <w:rsid w:val="DFEF8ED9"/>
    <w:rsid w:val="DFEF9345"/>
    <w:rsid w:val="DFEFD79F"/>
    <w:rsid w:val="DFEFE6E0"/>
    <w:rsid w:val="DFF09643"/>
    <w:rsid w:val="DFF3F4DF"/>
    <w:rsid w:val="DFF50BAA"/>
    <w:rsid w:val="DFF61A02"/>
    <w:rsid w:val="DFF68ECB"/>
    <w:rsid w:val="DFF692F2"/>
    <w:rsid w:val="DFF71669"/>
    <w:rsid w:val="DFF722EF"/>
    <w:rsid w:val="DFF74952"/>
    <w:rsid w:val="DFF77E3C"/>
    <w:rsid w:val="DFF77FE5"/>
    <w:rsid w:val="DFF7B2B3"/>
    <w:rsid w:val="DFF7E9E8"/>
    <w:rsid w:val="DFF809AC"/>
    <w:rsid w:val="DFF894D9"/>
    <w:rsid w:val="DFFA127A"/>
    <w:rsid w:val="DFFA1F6D"/>
    <w:rsid w:val="DFFA8E8F"/>
    <w:rsid w:val="DFFAC8C8"/>
    <w:rsid w:val="DFFACEB1"/>
    <w:rsid w:val="DFFB0C6C"/>
    <w:rsid w:val="DFFBF1F6"/>
    <w:rsid w:val="DFFC3F03"/>
    <w:rsid w:val="DFFC8976"/>
    <w:rsid w:val="DFFCC1E7"/>
    <w:rsid w:val="DFFCCCAF"/>
    <w:rsid w:val="DFFD29F8"/>
    <w:rsid w:val="DFFD2C85"/>
    <w:rsid w:val="DFFD7339"/>
    <w:rsid w:val="DFFE0A36"/>
    <w:rsid w:val="DFFE4E85"/>
    <w:rsid w:val="DFFE5C82"/>
    <w:rsid w:val="DFFE6A32"/>
    <w:rsid w:val="DFFE6F9D"/>
    <w:rsid w:val="DFFE752B"/>
    <w:rsid w:val="DFFE889B"/>
    <w:rsid w:val="DFFEC513"/>
    <w:rsid w:val="DFFEE454"/>
    <w:rsid w:val="DFFEFD0A"/>
    <w:rsid w:val="DFFF011C"/>
    <w:rsid w:val="DFFF0AE5"/>
    <w:rsid w:val="DFFF0E07"/>
    <w:rsid w:val="DFFF2003"/>
    <w:rsid w:val="DFFF207D"/>
    <w:rsid w:val="DFFF2730"/>
    <w:rsid w:val="DFFF27D5"/>
    <w:rsid w:val="DFFF50A6"/>
    <w:rsid w:val="DFFF5639"/>
    <w:rsid w:val="DFFF6990"/>
    <w:rsid w:val="DFFF72B4"/>
    <w:rsid w:val="DFFF8D98"/>
    <w:rsid w:val="DFFFA9A7"/>
    <w:rsid w:val="DFFFAB56"/>
    <w:rsid w:val="DFFFCC0E"/>
    <w:rsid w:val="DFFFE6CE"/>
    <w:rsid w:val="DFFFE8E0"/>
    <w:rsid w:val="DFFFF989"/>
    <w:rsid w:val="E03F16C4"/>
    <w:rsid w:val="E05E88FA"/>
    <w:rsid w:val="E074265D"/>
    <w:rsid w:val="E0DF07DD"/>
    <w:rsid w:val="E0DF8E93"/>
    <w:rsid w:val="E14D2764"/>
    <w:rsid w:val="E1574C92"/>
    <w:rsid w:val="E16569FE"/>
    <w:rsid w:val="E17B1DCB"/>
    <w:rsid w:val="E1B51ADD"/>
    <w:rsid w:val="E1E50515"/>
    <w:rsid w:val="E1E7863D"/>
    <w:rsid w:val="E1ED0A02"/>
    <w:rsid w:val="E1F77A4D"/>
    <w:rsid w:val="E20FC516"/>
    <w:rsid w:val="E25F6FD8"/>
    <w:rsid w:val="E27F0759"/>
    <w:rsid w:val="E2B87F03"/>
    <w:rsid w:val="E2B91D81"/>
    <w:rsid w:val="E2B969F5"/>
    <w:rsid w:val="E2EE7147"/>
    <w:rsid w:val="E329EA74"/>
    <w:rsid w:val="E34FD4A1"/>
    <w:rsid w:val="E357CAD6"/>
    <w:rsid w:val="E35F0D06"/>
    <w:rsid w:val="E3AA5414"/>
    <w:rsid w:val="E3AE0304"/>
    <w:rsid w:val="E3B666FD"/>
    <w:rsid w:val="E3B7CA55"/>
    <w:rsid w:val="E3D61C8B"/>
    <w:rsid w:val="E3DA48F5"/>
    <w:rsid w:val="E3F754E4"/>
    <w:rsid w:val="E3FB477B"/>
    <w:rsid w:val="E3FC9C61"/>
    <w:rsid w:val="E3FD2DEB"/>
    <w:rsid w:val="E3FEEE43"/>
    <w:rsid w:val="E4771F88"/>
    <w:rsid w:val="E47FE427"/>
    <w:rsid w:val="E4D90A8A"/>
    <w:rsid w:val="E4DF6C51"/>
    <w:rsid w:val="E4E3F085"/>
    <w:rsid w:val="E4FF906A"/>
    <w:rsid w:val="E52FB234"/>
    <w:rsid w:val="E55BAD6B"/>
    <w:rsid w:val="E577496C"/>
    <w:rsid w:val="E57B58FB"/>
    <w:rsid w:val="E5A779A7"/>
    <w:rsid w:val="E5AFD80A"/>
    <w:rsid w:val="E5BE5A65"/>
    <w:rsid w:val="E5BF1A67"/>
    <w:rsid w:val="E5D6BEBA"/>
    <w:rsid w:val="E5D75176"/>
    <w:rsid w:val="E5DC768E"/>
    <w:rsid w:val="E5DF292A"/>
    <w:rsid w:val="E5EFE5FA"/>
    <w:rsid w:val="E5F73E80"/>
    <w:rsid w:val="E5FFC68E"/>
    <w:rsid w:val="E5FFC964"/>
    <w:rsid w:val="E61F3F53"/>
    <w:rsid w:val="E65FFD0D"/>
    <w:rsid w:val="E69F8474"/>
    <w:rsid w:val="E6AE591E"/>
    <w:rsid w:val="E6AF5C8F"/>
    <w:rsid w:val="E6BAC7AA"/>
    <w:rsid w:val="E6BCD0A6"/>
    <w:rsid w:val="E6BD2C03"/>
    <w:rsid w:val="E6DCAD7C"/>
    <w:rsid w:val="E6DEAF2F"/>
    <w:rsid w:val="E6E7440C"/>
    <w:rsid w:val="E6F61B3C"/>
    <w:rsid w:val="E6F928F9"/>
    <w:rsid w:val="E6FF06FF"/>
    <w:rsid w:val="E6FF177F"/>
    <w:rsid w:val="E6FFBABA"/>
    <w:rsid w:val="E6FFCEF3"/>
    <w:rsid w:val="E6FFDEDB"/>
    <w:rsid w:val="E70FD574"/>
    <w:rsid w:val="E73E85D0"/>
    <w:rsid w:val="E73F3D0F"/>
    <w:rsid w:val="E755D511"/>
    <w:rsid w:val="E75FE39F"/>
    <w:rsid w:val="E75FF370"/>
    <w:rsid w:val="E766A5ED"/>
    <w:rsid w:val="E7773B75"/>
    <w:rsid w:val="E777C6D3"/>
    <w:rsid w:val="E77B1A9E"/>
    <w:rsid w:val="E77F797E"/>
    <w:rsid w:val="E77FD928"/>
    <w:rsid w:val="E7873463"/>
    <w:rsid w:val="E79DC65A"/>
    <w:rsid w:val="E7A2DB35"/>
    <w:rsid w:val="E7AAC8B5"/>
    <w:rsid w:val="E7ABEB86"/>
    <w:rsid w:val="E7AD44BB"/>
    <w:rsid w:val="E7AE1284"/>
    <w:rsid w:val="E7AF89D7"/>
    <w:rsid w:val="E7B15688"/>
    <w:rsid w:val="E7BF1AF1"/>
    <w:rsid w:val="E7BF6DCB"/>
    <w:rsid w:val="E7CB8A26"/>
    <w:rsid w:val="E7DC3489"/>
    <w:rsid w:val="E7DF3142"/>
    <w:rsid w:val="E7E68253"/>
    <w:rsid w:val="E7ED3B6E"/>
    <w:rsid w:val="E7EF5B4B"/>
    <w:rsid w:val="E7EFA5C9"/>
    <w:rsid w:val="E7EFDA67"/>
    <w:rsid w:val="E7F326B1"/>
    <w:rsid w:val="E7F627E9"/>
    <w:rsid w:val="E7F65507"/>
    <w:rsid w:val="E7F7E558"/>
    <w:rsid w:val="E7F9F56A"/>
    <w:rsid w:val="E7FB3061"/>
    <w:rsid w:val="E7FBE0CE"/>
    <w:rsid w:val="E7FC0855"/>
    <w:rsid w:val="E7FD5EC0"/>
    <w:rsid w:val="E7FE40B0"/>
    <w:rsid w:val="E7FE4633"/>
    <w:rsid w:val="E7FE6367"/>
    <w:rsid w:val="E7FEDA2F"/>
    <w:rsid w:val="E7FEE558"/>
    <w:rsid w:val="E7FF2A06"/>
    <w:rsid w:val="E7FF9306"/>
    <w:rsid w:val="E7FFB8BD"/>
    <w:rsid w:val="E7FFCC7F"/>
    <w:rsid w:val="E84F0C2A"/>
    <w:rsid w:val="E85FB0B5"/>
    <w:rsid w:val="E861DC8A"/>
    <w:rsid w:val="E8B2E0D0"/>
    <w:rsid w:val="E8CAE86F"/>
    <w:rsid w:val="E95B3C68"/>
    <w:rsid w:val="E97B6D13"/>
    <w:rsid w:val="E9A699AE"/>
    <w:rsid w:val="E9AF8232"/>
    <w:rsid w:val="E9BFB063"/>
    <w:rsid w:val="E9BFB245"/>
    <w:rsid w:val="E9D1E0CC"/>
    <w:rsid w:val="E9DF8A2B"/>
    <w:rsid w:val="E9DFFCC7"/>
    <w:rsid w:val="E9E184B5"/>
    <w:rsid w:val="E9EA2664"/>
    <w:rsid w:val="E9ED7F6F"/>
    <w:rsid w:val="E9EF12A6"/>
    <w:rsid w:val="E9EF5D0D"/>
    <w:rsid w:val="E9F71EFB"/>
    <w:rsid w:val="E9FB2F63"/>
    <w:rsid w:val="E9FE0D71"/>
    <w:rsid w:val="E9FE8767"/>
    <w:rsid w:val="E9FEC74F"/>
    <w:rsid w:val="E9FF1027"/>
    <w:rsid w:val="E9FF9F4D"/>
    <w:rsid w:val="E9FFC1DC"/>
    <w:rsid w:val="EA154AC7"/>
    <w:rsid w:val="EA7F95B1"/>
    <w:rsid w:val="EA7FB500"/>
    <w:rsid w:val="EA7FDF6B"/>
    <w:rsid w:val="EA9C6F24"/>
    <w:rsid w:val="EABEB3BB"/>
    <w:rsid w:val="EAC35A3B"/>
    <w:rsid w:val="EAC7FFAF"/>
    <w:rsid w:val="EAF18D5D"/>
    <w:rsid w:val="EAF5245E"/>
    <w:rsid w:val="EAF5CFC4"/>
    <w:rsid w:val="EAF71385"/>
    <w:rsid w:val="EAF94D78"/>
    <w:rsid w:val="EAFA77C5"/>
    <w:rsid w:val="EAFCB558"/>
    <w:rsid w:val="EAFE908B"/>
    <w:rsid w:val="EAFF4565"/>
    <w:rsid w:val="EAFF74AD"/>
    <w:rsid w:val="EAFF8A43"/>
    <w:rsid w:val="EAFF92D0"/>
    <w:rsid w:val="EAFFA02D"/>
    <w:rsid w:val="EAFFFB23"/>
    <w:rsid w:val="EB06080F"/>
    <w:rsid w:val="EB0FE724"/>
    <w:rsid w:val="EB1F8C68"/>
    <w:rsid w:val="EB3FD8E6"/>
    <w:rsid w:val="EB6B0CF5"/>
    <w:rsid w:val="EB7771EA"/>
    <w:rsid w:val="EB7D1550"/>
    <w:rsid w:val="EB7F268E"/>
    <w:rsid w:val="EB7F456B"/>
    <w:rsid w:val="EB7FE350"/>
    <w:rsid w:val="EB9D4FEF"/>
    <w:rsid w:val="EB9F4101"/>
    <w:rsid w:val="EB9F8CDE"/>
    <w:rsid w:val="EBB24A05"/>
    <w:rsid w:val="EBB81F33"/>
    <w:rsid w:val="EBBB76BE"/>
    <w:rsid w:val="EBBB8FF1"/>
    <w:rsid w:val="EBBBE0D2"/>
    <w:rsid w:val="EBBD61CE"/>
    <w:rsid w:val="EBBFF264"/>
    <w:rsid w:val="EBC748EE"/>
    <w:rsid w:val="EBC78566"/>
    <w:rsid w:val="EBCEB929"/>
    <w:rsid w:val="EBCF513F"/>
    <w:rsid w:val="EBCFD982"/>
    <w:rsid w:val="EBDB06D4"/>
    <w:rsid w:val="EBDBEC27"/>
    <w:rsid w:val="EBDD1CCA"/>
    <w:rsid w:val="EBDF10D0"/>
    <w:rsid w:val="EBDF1B63"/>
    <w:rsid w:val="EBDF4F94"/>
    <w:rsid w:val="EBDFB58D"/>
    <w:rsid w:val="EBEF2282"/>
    <w:rsid w:val="EBEF6086"/>
    <w:rsid w:val="EBEFBF43"/>
    <w:rsid w:val="EBEFD02F"/>
    <w:rsid w:val="EBF462B4"/>
    <w:rsid w:val="EBF665FA"/>
    <w:rsid w:val="EBF70A50"/>
    <w:rsid w:val="EBF7CA5D"/>
    <w:rsid w:val="EBF7DC28"/>
    <w:rsid w:val="EBF94830"/>
    <w:rsid w:val="EBFA0F1D"/>
    <w:rsid w:val="EBFBBC2A"/>
    <w:rsid w:val="EBFBBDBD"/>
    <w:rsid w:val="EBFEF9BC"/>
    <w:rsid w:val="EBFF3B5C"/>
    <w:rsid w:val="EBFF5A20"/>
    <w:rsid w:val="EBFF6230"/>
    <w:rsid w:val="EBFF6F6F"/>
    <w:rsid w:val="EBFF8B91"/>
    <w:rsid w:val="EC3B2574"/>
    <w:rsid w:val="EC5BDB1C"/>
    <w:rsid w:val="EC7B9272"/>
    <w:rsid w:val="EC7EDB3D"/>
    <w:rsid w:val="EC7F246A"/>
    <w:rsid w:val="ECAE8611"/>
    <w:rsid w:val="ECBB88F1"/>
    <w:rsid w:val="ECBBE87D"/>
    <w:rsid w:val="ECBF5832"/>
    <w:rsid w:val="ECBF6944"/>
    <w:rsid w:val="ECBF6CB0"/>
    <w:rsid w:val="ECBFBE58"/>
    <w:rsid w:val="ECDDE934"/>
    <w:rsid w:val="ECED3C2D"/>
    <w:rsid w:val="ECEE0B6E"/>
    <w:rsid w:val="ECFB901C"/>
    <w:rsid w:val="ECFD6917"/>
    <w:rsid w:val="ECFDADF3"/>
    <w:rsid w:val="ECFEB0F1"/>
    <w:rsid w:val="ED0AEDF9"/>
    <w:rsid w:val="ED2A4FEF"/>
    <w:rsid w:val="ED35DD20"/>
    <w:rsid w:val="ED35ED71"/>
    <w:rsid w:val="ED3E9894"/>
    <w:rsid w:val="ED3F20C8"/>
    <w:rsid w:val="ED7305AD"/>
    <w:rsid w:val="ED7CAD22"/>
    <w:rsid w:val="EDABEBC2"/>
    <w:rsid w:val="EDAD1D7C"/>
    <w:rsid w:val="EDB66AAD"/>
    <w:rsid w:val="EDB76A3D"/>
    <w:rsid w:val="EDBE4393"/>
    <w:rsid w:val="EDBF4AF2"/>
    <w:rsid w:val="EDBFAF93"/>
    <w:rsid w:val="EDBFC06A"/>
    <w:rsid w:val="EDBFE1FD"/>
    <w:rsid w:val="EDCA64D2"/>
    <w:rsid w:val="EDD6E302"/>
    <w:rsid w:val="EDDBE72A"/>
    <w:rsid w:val="EDDE9F0B"/>
    <w:rsid w:val="EDDF7CAC"/>
    <w:rsid w:val="EDDF9075"/>
    <w:rsid w:val="EDDFED59"/>
    <w:rsid w:val="EDDFFFB1"/>
    <w:rsid w:val="EDE2EDCD"/>
    <w:rsid w:val="EDE56EA7"/>
    <w:rsid w:val="EDE5C463"/>
    <w:rsid w:val="EDE74D4A"/>
    <w:rsid w:val="EDE7EC83"/>
    <w:rsid w:val="EDEBA417"/>
    <w:rsid w:val="EDEE01EF"/>
    <w:rsid w:val="EDEE86A9"/>
    <w:rsid w:val="EDEF135F"/>
    <w:rsid w:val="EDEF495D"/>
    <w:rsid w:val="EDEF715A"/>
    <w:rsid w:val="EDFB8F0B"/>
    <w:rsid w:val="EDFCE569"/>
    <w:rsid w:val="EDFE0C86"/>
    <w:rsid w:val="EDFE42FD"/>
    <w:rsid w:val="EDFF5BCE"/>
    <w:rsid w:val="EDFF9DA8"/>
    <w:rsid w:val="EDFFCE48"/>
    <w:rsid w:val="EDFFDE41"/>
    <w:rsid w:val="EDFFDE6E"/>
    <w:rsid w:val="EE1D904E"/>
    <w:rsid w:val="EE370D48"/>
    <w:rsid w:val="EE3B72A4"/>
    <w:rsid w:val="EE3EDC56"/>
    <w:rsid w:val="EE44026B"/>
    <w:rsid w:val="EE4FA4B4"/>
    <w:rsid w:val="EE5D2B78"/>
    <w:rsid w:val="EE7D1265"/>
    <w:rsid w:val="EE7FCD62"/>
    <w:rsid w:val="EE864C94"/>
    <w:rsid w:val="EE8B3480"/>
    <w:rsid w:val="EE9A30A6"/>
    <w:rsid w:val="EE9C0381"/>
    <w:rsid w:val="EEAB82C8"/>
    <w:rsid w:val="EEB48D11"/>
    <w:rsid w:val="EEB58146"/>
    <w:rsid w:val="EEBA3B5B"/>
    <w:rsid w:val="EECFFDB6"/>
    <w:rsid w:val="EED024F8"/>
    <w:rsid w:val="EED5D2A6"/>
    <w:rsid w:val="EED738B8"/>
    <w:rsid w:val="EEDAF41B"/>
    <w:rsid w:val="EEDB08C3"/>
    <w:rsid w:val="EEDC76E9"/>
    <w:rsid w:val="EEDE1319"/>
    <w:rsid w:val="EEDF8B1A"/>
    <w:rsid w:val="EEEB7822"/>
    <w:rsid w:val="EEEBA23D"/>
    <w:rsid w:val="EEEBFF76"/>
    <w:rsid w:val="EEEE4AD9"/>
    <w:rsid w:val="EEEF626A"/>
    <w:rsid w:val="EEEFA69C"/>
    <w:rsid w:val="EEF016A3"/>
    <w:rsid w:val="EEF16AD5"/>
    <w:rsid w:val="EEF3531E"/>
    <w:rsid w:val="EEF67AA9"/>
    <w:rsid w:val="EEF6B1F6"/>
    <w:rsid w:val="EEF6CB88"/>
    <w:rsid w:val="EEF6DF70"/>
    <w:rsid w:val="EEF709CC"/>
    <w:rsid w:val="EEF7891E"/>
    <w:rsid w:val="EEFB03D4"/>
    <w:rsid w:val="EEFB3E89"/>
    <w:rsid w:val="EEFBDBD8"/>
    <w:rsid w:val="EEFC31C6"/>
    <w:rsid w:val="EEFDD03B"/>
    <w:rsid w:val="EEFE7CAC"/>
    <w:rsid w:val="EEFEFCA6"/>
    <w:rsid w:val="EEFF5CD9"/>
    <w:rsid w:val="EEFF8970"/>
    <w:rsid w:val="EEFFC774"/>
    <w:rsid w:val="EEFFD7DE"/>
    <w:rsid w:val="EEFFE5B0"/>
    <w:rsid w:val="EEFFF385"/>
    <w:rsid w:val="EF17197F"/>
    <w:rsid w:val="EF171DF6"/>
    <w:rsid w:val="EF2EF111"/>
    <w:rsid w:val="EF2F4720"/>
    <w:rsid w:val="EF36762D"/>
    <w:rsid w:val="EF3712F3"/>
    <w:rsid w:val="EF3D41B9"/>
    <w:rsid w:val="EF3F2D87"/>
    <w:rsid w:val="EF3F5CCD"/>
    <w:rsid w:val="EF3F7BBB"/>
    <w:rsid w:val="EF4B8978"/>
    <w:rsid w:val="EF4E5116"/>
    <w:rsid w:val="EF4FD8E1"/>
    <w:rsid w:val="EF53B91D"/>
    <w:rsid w:val="EF56C91B"/>
    <w:rsid w:val="EF599A42"/>
    <w:rsid w:val="EF5B879D"/>
    <w:rsid w:val="EF5D2DAD"/>
    <w:rsid w:val="EF5D3FED"/>
    <w:rsid w:val="EF5E684A"/>
    <w:rsid w:val="EF5EC2DA"/>
    <w:rsid w:val="EF5EEA47"/>
    <w:rsid w:val="EF6B8EC0"/>
    <w:rsid w:val="EF6CC59C"/>
    <w:rsid w:val="EF6CD580"/>
    <w:rsid w:val="EF6DEFB8"/>
    <w:rsid w:val="EF6E108A"/>
    <w:rsid w:val="EF6ECE60"/>
    <w:rsid w:val="EF6F04AE"/>
    <w:rsid w:val="EF6F5F7F"/>
    <w:rsid w:val="EF6FE1CE"/>
    <w:rsid w:val="EF75A428"/>
    <w:rsid w:val="EF7606A6"/>
    <w:rsid w:val="EF7753C3"/>
    <w:rsid w:val="EF77C7B8"/>
    <w:rsid w:val="EF78C352"/>
    <w:rsid w:val="EF7B8288"/>
    <w:rsid w:val="EF7C0C70"/>
    <w:rsid w:val="EF7D5A7C"/>
    <w:rsid w:val="EF7D7E73"/>
    <w:rsid w:val="EF7DFB3A"/>
    <w:rsid w:val="EF7E560F"/>
    <w:rsid w:val="EF7E78C4"/>
    <w:rsid w:val="EF7E845A"/>
    <w:rsid w:val="EF7EDBCF"/>
    <w:rsid w:val="EF7EF88E"/>
    <w:rsid w:val="EF7F3A6E"/>
    <w:rsid w:val="EF7FCC26"/>
    <w:rsid w:val="EF7FE379"/>
    <w:rsid w:val="EF91C073"/>
    <w:rsid w:val="EF9679B6"/>
    <w:rsid w:val="EF970DFA"/>
    <w:rsid w:val="EF9B0CB2"/>
    <w:rsid w:val="EF9F34A1"/>
    <w:rsid w:val="EF9F68D6"/>
    <w:rsid w:val="EF9F84C3"/>
    <w:rsid w:val="EFA69406"/>
    <w:rsid w:val="EFAB3169"/>
    <w:rsid w:val="EFABF9D2"/>
    <w:rsid w:val="EFAD214A"/>
    <w:rsid w:val="EFAE9585"/>
    <w:rsid w:val="EFAF78E7"/>
    <w:rsid w:val="EFAFD7C6"/>
    <w:rsid w:val="EFB37EC8"/>
    <w:rsid w:val="EFB72290"/>
    <w:rsid w:val="EFB72BDB"/>
    <w:rsid w:val="EFB73D83"/>
    <w:rsid w:val="EFB7B897"/>
    <w:rsid w:val="EFB7C15F"/>
    <w:rsid w:val="EFB7EFEA"/>
    <w:rsid w:val="EFB9B195"/>
    <w:rsid w:val="EFBA524F"/>
    <w:rsid w:val="EFBC93F0"/>
    <w:rsid w:val="EFBD498D"/>
    <w:rsid w:val="EFBDF048"/>
    <w:rsid w:val="EFBE7CE3"/>
    <w:rsid w:val="EFBF1882"/>
    <w:rsid w:val="EFBF2F78"/>
    <w:rsid w:val="EFBF8510"/>
    <w:rsid w:val="EFBF9C97"/>
    <w:rsid w:val="EFBFA507"/>
    <w:rsid w:val="EFC7D167"/>
    <w:rsid w:val="EFCA5E37"/>
    <w:rsid w:val="EFCBDA73"/>
    <w:rsid w:val="EFCD8AEA"/>
    <w:rsid w:val="EFCF2321"/>
    <w:rsid w:val="EFCFFA44"/>
    <w:rsid w:val="EFD218D1"/>
    <w:rsid w:val="EFD45F8F"/>
    <w:rsid w:val="EFD4F216"/>
    <w:rsid w:val="EFD535D8"/>
    <w:rsid w:val="EFD7F623"/>
    <w:rsid w:val="EFD91202"/>
    <w:rsid w:val="EFDB3110"/>
    <w:rsid w:val="EFDBA4A6"/>
    <w:rsid w:val="EFDC5844"/>
    <w:rsid w:val="EFDDA37D"/>
    <w:rsid w:val="EFDFA302"/>
    <w:rsid w:val="EFDFF345"/>
    <w:rsid w:val="EFE148C3"/>
    <w:rsid w:val="EFE155DA"/>
    <w:rsid w:val="EFE73323"/>
    <w:rsid w:val="EFE7ACBA"/>
    <w:rsid w:val="EFEBDADB"/>
    <w:rsid w:val="EFEC5566"/>
    <w:rsid w:val="EFED2E8B"/>
    <w:rsid w:val="EFEE24E0"/>
    <w:rsid w:val="EFEE56A9"/>
    <w:rsid w:val="EFEF1590"/>
    <w:rsid w:val="EFEF3469"/>
    <w:rsid w:val="EFEF5F18"/>
    <w:rsid w:val="EFEF7E09"/>
    <w:rsid w:val="EFEFB880"/>
    <w:rsid w:val="EFEFF7F6"/>
    <w:rsid w:val="EFF520DB"/>
    <w:rsid w:val="EFF69520"/>
    <w:rsid w:val="EFF6BC2F"/>
    <w:rsid w:val="EFF6BC83"/>
    <w:rsid w:val="EFF71B8E"/>
    <w:rsid w:val="EFF75229"/>
    <w:rsid w:val="EFF7B254"/>
    <w:rsid w:val="EFF7CF8B"/>
    <w:rsid w:val="EFF7E1A6"/>
    <w:rsid w:val="EFF963E8"/>
    <w:rsid w:val="EFF9D729"/>
    <w:rsid w:val="EFFA6978"/>
    <w:rsid w:val="EFFB8254"/>
    <w:rsid w:val="EFFB9347"/>
    <w:rsid w:val="EFFBBF25"/>
    <w:rsid w:val="EFFCE26D"/>
    <w:rsid w:val="EFFCE999"/>
    <w:rsid w:val="EFFCF14A"/>
    <w:rsid w:val="EFFD09E5"/>
    <w:rsid w:val="EFFD144D"/>
    <w:rsid w:val="EFFDA8E8"/>
    <w:rsid w:val="EFFDE943"/>
    <w:rsid w:val="EFFE3CF4"/>
    <w:rsid w:val="EFFE4C43"/>
    <w:rsid w:val="EFFE6CDC"/>
    <w:rsid w:val="EFFE6DEC"/>
    <w:rsid w:val="EFFE76C6"/>
    <w:rsid w:val="EFFEA544"/>
    <w:rsid w:val="EFFEAD5D"/>
    <w:rsid w:val="EFFEC5EF"/>
    <w:rsid w:val="EFFEDB08"/>
    <w:rsid w:val="EFFEE703"/>
    <w:rsid w:val="EFFF0DAF"/>
    <w:rsid w:val="EFFF11A3"/>
    <w:rsid w:val="EFFF14ED"/>
    <w:rsid w:val="EFFF19D6"/>
    <w:rsid w:val="EFFF1AEB"/>
    <w:rsid w:val="EFFF312F"/>
    <w:rsid w:val="EFFF396E"/>
    <w:rsid w:val="EFFF3E30"/>
    <w:rsid w:val="EFFF3EB5"/>
    <w:rsid w:val="EFFF52D5"/>
    <w:rsid w:val="EFFF55C7"/>
    <w:rsid w:val="EFFF5A84"/>
    <w:rsid w:val="EFFF6499"/>
    <w:rsid w:val="EFFF6844"/>
    <w:rsid w:val="EFFF6CCA"/>
    <w:rsid w:val="EFFF7318"/>
    <w:rsid w:val="EFFF78F9"/>
    <w:rsid w:val="EFFF828F"/>
    <w:rsid w:val="EFFF9020"/>
    <w:rsid w:val="EFFFA245"/>
    <w:rsid w:val="EFFFAF8B"/>
    <w:rsid w:val="EFFFB1A0"/>
    <w:rsid w:val="EFFFB598"/>
    <w:rsid w:val="EFFFB8B3"/>
    <w:rsid w:val="EFFFBD00"/>
    <w:rsid w:val="EFFFC0E8"/>
    <w:rsid w:val="EFFFCBB5"/>
    <w:rsid w:val="EFFFD8EC"/>
    <w:rsid w:val="EFFFD91E"/>
    <w:rsid w:val="EFFFD932"/>
    <w:rsid w:val="EFFFEE13"/>
    <w:rsid w:val="F03DF7D1"/>
    <w:rsid w:val="F05992F4"/>
    <w:rsid w:val="F073A630"/>
    <w:rsid w:val="F09F97C2"/>
    <w:rsid w:val="F0AF2A91"/>
    <w:rsid w:val="F0AF59DC"/>
    <w:rsid w:val="F0F838DB"/>
    <w:rsid w:val="F0FFB9A7"/>
    <w:rsid w:val="F14E1DD5"/>
    <w:rsid w:val="F14FFF72"/>
    <w:rsid w:val="F176955B"/>
    <w:rsid w:val="F177413B"/>
    <w:rsid w:val="F17BBEDB"/>
    <w:rsid w:val="F1BB020A"/>
    <w:rsid w:val="F1CE43D0"/>
    <w:rsid w:val="F1D75BC2"/>
    <w:rsid w:val="F1DEB6FC"/>
    <w:rsid w:val="F1DF24AB"/>
    <w:rsid w:val="F1DF3F2E"/>
    <w:rsid w:val="F1DFD5B9"/>
    <w:rsid w:val="F1F8E2AA"/>
    <w:rsid w:val="F1FA0EC2"/>
    <w:rsid w:val="F1FBB6ED"/>
    <w:rsid w:val="F1FD29B2"/>
    <w:rsid w:val="F1FD3496"/>
    <w:rsid w:val="F1FF40FC"/>
    <w:rsid w:val="F1FFD158"/>
    <w:rsid w:val="F23FF939"/>
    <w:rsid w:val="F25F2335"/>
    <w:rsid w:val="F26FB8AE"/>
    <w:rsid w:val="F26FF18E"/>
    <w:rsid w:val="F2774D05"/>
    <w:rsid w:val="F27B9956"/>
    <w:rsid w:val="F2973153"/>
    <w:rsid w:val="F2BE4042"/>
    <w:rsid w:val="F2BF4139"/>
    <w:rsid w:val="F2C57962"/>
    <w:rsid w:val="F2CA1012"/>
    <w:rsid w:val="F2CBD430"/>
    <w:rsid w:val="F2CEFCC3"/>
    <w:rsid w:val="F2DED1AA"/>
    <w:rsid w:val="F2E6634A"/>
    <w:rsid w:val="F2EA5F2A"/>
    <w:rsid w:val="F2F16BA7"/>
    <w:rsid w:val="F2F702B1"/>
    <w:rsid w:val="F2F9300A"/>
    <w:rsid w:val="F2FB41BF"/>
    <w:rsid w:val="F2FE546C"/>
    <w:rsid w:val="F2FF6404"/>
    <w:rsid w:val="F2FFE562"/>
    <w:rsid w:val="F31D3370"/>
    <w:rsid w:val="F33A6E77"/>
    <w:rsid w:val="F3486A2B"/>
    <w:rsid w:val="F35983F9"/>
    <w:rsid w:val="F35F9116"/>
    <w:rsid w:val="F35F9CA6"/>
    <w:rsid w:val="F36D8395"/>
    <w:rsid w:val="F3756A8E"/>
    <w:rsid w:val="F3766C29"/>
    <w:rsid w:val="F377D8A4"/>
    <w:rsid w:val="F37D10A4"/>
    <w:rsid w:val="F37D17D0"/>
    <w:rsid w:val="F37E9963"/>
    <w:rsid w:val="F37FF5C6"/>
    <w:rsid w:val="F38C4A88"/>
    <w:rsid w:val="F38D895D"/>
    <w:rsid w:val="F3A78696"/>
    <w:rsid w:val="F3A9D772"/>
    <w:rsid w:val="F3AF6F57"/>
    <w:rsid w:val="F3B5C841"/>
    <w:rsid w:val="F3BA3878"/>
    <w:rsid w:val="F3BD4CEF"/>
    <w:rsid w:val="F3D3B088"/>
    <w:rsid w:val="F3D725FE"/>
    <w:rsid w:val="F3DD328B"/>
    <w:rsid w:val="F3DF3CCE"/>
    <w:rsid w:val="F3DF7ED0"/>
    <w:rsid w:val="F3E722BE"/>
    <w:rsid w:val="F3E9EF21"/>
    <w:rsid w:val="F3EA8932"/>
    <w:rsid w:val="F3EC3E24"/>
    <w:rsid w:val="F3EC7D02"/>
    <w:rsid w:val="F3EF8332"/>
    <w:rsid w:val="F3EFFBDD"/>
    <w:rsid w:val="F3F4B18B"/>
    <w:rsid w:val="F3F54342"/>
    <w:rsid w:val="F3F79B63"/>
    <w:rsid w:val="F3F9718E"/>
    <w:rsid w:val="F3FDF08C"/>
    <w:rsid w:val="F3FE32C5"/>
    <w:rsid w:val="F3FEEC5D"/>
    <w:rsid w:val="F3FF2B61"/>
    <w:rsid w:val="F3FF333E"/>
    <w:rsid w:val="F3FF7639"/>
    <w:rsid w:val="F3FFBF59"/>
    <w:rsid w:val="F3FFC545"/>
    <w:rsid w:val="F3FFD41A"/>
    <w:rsid w:val="F3FFFE09"/>
    <w:rsid w:val="F4362CF1"/>
    <w:rsid w:val="F467AAF4"/>
    <w:rsid w:val="F4772962"/>
    <w:rsid w:val="F47FD3CE"/>
    <w:rsid w:val="F48FE97A"/>
    <w:rsid w:val="F4BF0618"/>
    <w:rsid w:val="F4D0BD29"/>
    <w:rsid w:val="F4D266B7"/>
    <w:rsid w:val="F4D46902"/>
    <w:rsid w:val="F4DA1C24"/>
    <w:rsid w:val="F4DC76A8"/>
    <w:rsid w:val="F4EB963A"/>
    <w:rsid w:val="F4ED6725"/>
    <w:rsid w:val="F4ED9595"/>
    <w:rsid w:val="F4EE7669"/>
    <w:rsid w:val="F4EEB800"/>
    <w:rsid w:val="F4F7A5AB"/>
    <w:rsid w:val="F4FAA649"/>
    <w:rsid w:val="F4FB8142"/>
    <w:rsid w:val="F4FF315E"/>
    <w:rsid w:val="F51B247B"/>
    <w:rsid w:val="F51DE5A0"/>
    <w:rsid w:val="F53DCFF8"/>
    <w:rsid w:val="F53FD984"/>
    <w:rsid w:val="F5478FF0"/>
    <w:rsid w:val="F553A6C5"/>
    <w:rsid w:val="F5565AE3"/>
    <w:rsid w:val="F55BB39E"/>
    <w:rsid w:val="F57597B1"/>
    <w:rsid w:val="F575D046"/>
    <w:rsid w:val="F5774606"/>
    <w:rsid w:val="F57B6491"/>
    <w:rsid w:val="F57BEFBF"/>
    <w:rsid w:val="F57C0DCC"/>
    <w:rsid w:val="F57D55E0"/>
    <w:rsid w:val="F57F56DC"/>
    <w:rsid w:val="F59924EC"/>
    <w:rsid w:val="F59D7191"/>
    <w:rsid w:val="F59F378C"/>
    <w:rsid w:val="F5A24914"/>
    <w:rsid w:val="F5A96D90"/>
    <w:rsid w:val="F5AD37B6"/>
    <w:rsid w:val="F5BB5AFB"/>
    <w:rsid w:val="F5BF59BF"/>
    <w:rsid w:val="F5C61B28"/>
    <w:rsid w:val="F5CA7223"/>
    <w:rsid w:val="F5CF12BC"/>
    <w:rsid w:val="F5CFE682"/>
    <w:rsid w:val="F5D324FE"/>
    <w:rsid w:val="F5D74349"/>
    <w:rsid w:val="F5D7B36E"/>
    <w:rsid w:val="F5DB3C63"/>
    <w:rsid w:val="F5DB9EE1"/>
    <w:rsid w:val="F5DC3026"/>
    <w:rsid w:val="F5DF3798"/>
    <w:rsid w:val="F5DFBD80"/>
    <w:rsid w:val="F5EA237B"/>
    <w:rsid w:val="F5ED9949"/>
    <w:rsid w:val="F5EED3E2"/>
    <w:rsid w:val="F5EF3E50"/>
    <w:rsid w:val="F5F30083"/>
    <w:rsid w:val="F5F75F71"/>
    <w:rsid w:val="F5F90A4E"/>
    <w:rsid w:val="F5F95AE2"/>
    <w:rsid w:val="F5F9D97E"/>
    <w:rsid w:val="F5FB867C"/>
    <w:rsid w:val="F5FBB74B"/>
    <w:rsid w:val="F5FD34E6"/>
    <w:rsid w:val="F5FD5B76"/>
    <w:rsid w:val="F5FD9685"/>
    <w:rsid w:val="F5FD9DAA"/>
    <w:rsid w:val="F5FE5D8A"/>
    <w:rsid w:val="F5FE9526"/>
    <w:rsid w:val="F5FEBBDF"/>
    <w:rsid w:val="F5FF238F"/>
    <w:rsid w:val="F5FF520A"/>
    <w:rsid w:val="F5FF60B8"/>
    <w:rsid w:val="F5FF86F9"/>
    <w:rsid w:val="F5FF8EAD"/>
    <w:rsid w:val="F5FFA2D3"/>
    <w:rsid w:val="F5FFA379"/>
    <w:rsid w:val="F5FFC33A"/>
    <w:rsid w:val="F61D530F"/>
    <w:rsid w:val="F61F0C58"/>
    <w:rsid w:val="F635B4F1"/>
    <w:rsid w:val="F6384694"/>
    <w:rsid w:val="F63FC40D"/>
    <w:rsid w:val="F64B5946"/>
    <w:rsid w:val="F65645CA"/>
    <w:rsid w:val="F65EB824"/>
    <w:rsid w:val="F65F3F9F"/>
    <w:rsid w:val="F65FF316"/>
    <w:rsid w:val="F665E38B"/>
    <w:rsid w:val="F666073B"/>
    <w:rsid w:val="F66F4B6D"/>
    <w:rsid w:val="F672B9D7"/>
    <w:rsid w:val="F67799EB"/>
    <w:rsid w:val="F677E34A"/>
    <w:rsid w:val="F67BB637"/>
    <w:rsid w:val="F67FD1A7"/>
    <w:rsid w:val="F68F13EF"/>
    <w:rsid w:val="F697B245"/>
    <w:rsid w:val="F69F4E14"/>
    <w:rsid w:val="F6B7C010"/>
    <w:rsid w:val="F6BA26BB"/>
    <w:rsid w:val="F6BB4AAD"/>
    <w:rsid w:val="F6BBE32A"/>
    <w:rsid w:val="F6BDDED2"/>
    <w:rsid w:val="F6BE16AC"/>
    <w:rsid w:val="F6BF34EA"/>
    <w:rsid w:val="F6C7BB66"/>
    <w:rsid w:val="F6CFB3C1"/>
    <w:rsid w:val="F6D555BE"/>
    <w:rsid w:val="F6D70772"/>
    <w:rsid w:val="F6D7E5A1"/>
    <w:rsid w:val="F6DBF071"/>
    <w:rsid w:val="F6DC0F4B"/>
    <w:rsid w:val="F6DCE883"/>
    <w:rsid w:val="F6E3E289"/>
    <w:rsid w:val="F6E3FAF6"/>
    <w:rsid w:val="F6EF9EE2"/>
    <w:rsid w:val="F6EFAB31"/>
    <w:rsid w:val="F6F2F196"/>
    <w:rsid w:val="F6F3A804"/>
    <w:rsid w:val="F6F514D9"/>
    <w:rsid w:val="F6F58832"/>
    <w:rsid w:val="F6F5E14D"/>
    <w:rsid w:val="F6F6C914"/>
    <w:rsid w:val="F6F70A81"/>
    <w:rsid w:val="F6F7691F"/>
    <w:rsid w:val="F6FBBF74"/>
    <w:rsid w:val="F6FBEFF2"/>
    <w:rsid w:val="F6FC5A53"/>
    <w:rsid w:val="F6FCCE46"/>
    <w:rsid w:val="F6FEAFF0"/>
    <w:rsid w:val="F6FECA49"/>
    <w:rsid w:val="F6FF1B07"/>
    <w:rsid w:val="F6FF1D20"/>
    <w:rsid w:val="F6FFE3D2"/>
    <w:rsid w:val="F718C691"/>
    <w:rsid w:val="F71D12FE"/>
    <w:rsid w:val="F7324CF5"/>
    <w:rsid w:val="F7366E0D"/>
    <w:rsid w:val="F7374D7E"/>
    <w:rsid w:val="F737FE9D"/>
    <w:rsid w:val="F739BCC6"/>
    <w:rsid w:val="F739EBCD"/>
    <w:rsid w:val="F73B34EE"/>
    <w:rsid w:val="F73BA4BE"/>
    <w:rsid w:val="F73DA1A5"/>
    <w:rsid w:val="F73EF4B6"/>
    <w:rsid w:val="F743A802"/>
    <w:rsid w:val="F74F3FE6"/>
    <w:rsid w:val="F755D19A"/>
    <w:rsid w:val="F7574FC5"/>
    <w:rsid w:val="F757D495"/>
    <w:rsid w:val="F75B8271"/>
    <w:rsid w:val="F75BCB9B"/>
    <w:rsid w:val="F75BFF11"/>
    <w:rsid w:val="F75F6DCA"/>
    <w:rsid w:val="F75FAA3E"/>
    <w:rsid w:val="F768522B"/>
    <w:rsid w:val="F76A8E54"/>
    <w:rsid w:val="F76BB153"/>
    <w:rsid w:val="F76F2339"/>
    <w:rsid w:val="F76FF7EC"/>
    <w:rsid w:val="F7794083"/>
    <w:rsid w:val="F779BE33"/>
    <w:rsid w:val="F77A0080"/>
    <w:rsid w:val="F77ABF8A"/>
    <w:rsid w:val="F77DBE30"/>
    <w:rsid w:val="F77E2D94"/>
    <w:rsid w:val="F77E5F01"/>
    <w:rsid w:val="F77F2FFF"/>
    <w:rsid w:val="F77F6FC2"/>
    <w:rsid w:val="F77FA7B5"/>
    <w:rsid w:val="F77FA7BA"/>
    <w:rsid w:val="F77FB97E"/>
    <w:rsid w:val="F77FF6C9"/>
    <w:rsid w:val="F785E19B"/>
    <w:rsid w:val="F787C1FB"/>
    <w:rsid w:val="F7899333"/>
    <w:rsid w:val="F78ABB9C"/>
    <w:rsid w:val="F78E8DD3"/>
    <w:rsid w:val="F790B873"/>
    <w:rsid w:val="F793000B"/>
    <w:rsid w:val="F79AD498"/>
    <w:rsid w:val="F79F250E"/>
    <w:rsid w:val="F79FB5FE"/>
    <w:rsid w:val="F79FD40D"/>
    <w:rsid w:val="F79FEA46"/>
    <w:rsid w:val="F7A35DCE"/>
    <w:rsid w:val="F7A68E7C"/>
    <w:rsid w:val="F7A735C7"/>
    <w:rsid w:val="F7AF1BEB"/>
    <w:rsid w:val="F7AF491E"/>
    <w:rsid w:val="F7AFBA64"/>
    <w:rsid w:val="F7AFF111"/>
    <w:rsid w:val="F7B50926"/>
    <w:rsid w:val="F7B7288D"/>
    <w:rsid w:val="F7B7454B"/>
    <w:rsid w:val="F7B85A2E"/>
    <w:rsid w:val="F7B89E94"/>
    <w:rsid w:val="F7BA78B1"/>
    <w:rsid w:val="F7BB3744"/>
    <w:rsid w:val="F7BD05ED"/>
    <w:rsid w:val="F7BD0710"/>
    <w:rsid w:val="F7BD15A3"/>
    <w:rsid w:val="F7BD2720"/>
    <w:rsid w:val="F7BD5867"/>
    <w:rsid w:val="F7BD637D"/>
    <w:rsid w:val="F7BD9085"/>
    <w:rsid w:val="F7BF18F1"/>
    <w:rsid w:val="F7BF3CFA"/>
    <w:rsid w:val="F7BF7809"/>
    <w:rsid w:val="F7BF7C23"/>
    <w:rsid w:val="F7BF9132"/>
    <w:rsid w:val="F7BF98DC"/>
    <w:rsid w:val="F7BFCEB2"/>
    <w:rsid w:val="F7CBC28F"/>
    <w:rsid w:val="F7CE9F4E"/>
    <w:rsid w:val="F7CFDD77"/>
    <w:rsid w:val="F7D05B37"/>
    <w:rsid w:val="F7D1F56D"/>
    <w:rsid w:val="F7D4F68D"/>
    <w:rsid w:val="F7D58619"/>
    <w:rsid w:val="F7D652B1"/>
    <w:rsid w:val="F7D76B36"/>
    <w:rsid w:val="F7D7789C"/>
    <w:rsid w:val="F7D7F909"/>
    <w:rsid w:val="F7DB427F"/>
    <w:rsid w:val="F7DB7929"/>
    <w:rsid w:val="F7DBB570"/>
    <w:rsid w:val="F7DBCCA6"/>
    <w:rsid w:val="F7DD37F7"/>
    <w:rsid w:val="F7DD71A4"/>
    <w:rsid w:val="F7DD93AF"/>
    <w:rsid w:val="F7DE14DB"/>
    <w:rsid w:val="F7DE4356"/>
    <w:rsid w:val="F7DE5A6E"/>
    <w:rsid w:val="F7DF2471"/>
    <w:rsid w:val="F7DF98EA"/>
    <w:rsid w:val="F7DFF1E3"/>
    <w:rsid w:val="F7DFF6CC"/>
    <w:rsid w:val="F7E1FCC3"/>
    <w:rsid w:val="F7E3759E"/>
    <w:rsid w:val="F7E3D738"/>
    <w:rsid w:val="F7E4D9D3"/>
    <w:rsid w:val="F7E5FA56"/>
    <w:rsid w:val="F7E64AD8"/>
    <w:rsid w:val="F7E77865"/>
    <w:rsid w:val="F7E7A060"/>
    <w:rsid w:val="F7EB2FE2"/>
    <w:rsid w:val="F7EB961D"/>
    <w:rsid w:val="F7EB9AC7"/>
    <w:rsid w:val="F7ED109E"/>
    <w:rsid w:val="F7EDE6BD"/>
    <w:rsid w:val="F7EE6396"/>
    <w:rsid w:val="F7EF2FCD"/>
    <w:rsid w:val="F7EF57B4"/>
    <w:rsid w:val="F7EF5C45"/>
    <w:rsid w:val="F7EF6075"/>
    <w:rsid w:val="F7EF6190"/>
    <w:rsid w:val="F7EFBE77"/>
    <w:rsid w:val="F7EFD1DC"/>
    <w:rsid w:val="F7EFD36A"/>
    <w:rsid w:val="F7F1AAB0"/>
    <w:rsid w:val="F7F305C6"/>
    <w:rsid w:val="F7F355CE"/>
    <w:rsid w:val="F7F39504"/>
    <w:rsid w:val="F7F5C848"/>
    <w:rsid w:val="F7F5CA95"/>
    <w:rsid w:val="F7F5DE94"/>
    <w:rsid w:val="F7F5EB59"/>
    <w:rsid w:val="F7F62DF6"/>
    <w:rsid w:val="F7F6C9F7"/>
    <w:rsid w:val="F7F6EB40"/>
    <w:rsid w:val="F7F70516"/>
    <w:rsid w:val="F7F7247E"/>
    <w:rsid w:val="F7FB1FAB"/>
    <w:rsid w:val="F7FB3A7C"/>
    <w:rsid w:val="F7FB3BA5"/>
    <w:rsid w:val="F7FC1AF9"/>
    <w:rsid w:val="F7FD6B7C"/>
    <w:rsid w:val="F7FD813E"/>
    <w:rsid w:val="F7FDB6F3"/>
    <w:rsid w:val="F7FDE327"/>
    <w:rsid w:val="F7FDFCF0"/>
    <w:rsid w:val="F7FE052E"/>
    <w:rsid w:val="F7FE77D3"/>
    <w:rsid w:val="F7FF0C79"/>
    <w:rsid w:val="F7FF0F47"/>
    <w:rsid w:val="F7FF1114"/>
    <w:rsid w:val="F7FF13C5"/>
    <w:rsid w:val="F7FF1551"/>
    <w:rsid w:val="F7FF19D2"/>
    <w:rsid w:val="F7FF226D"/>
    <w:rsid w:val="F7FF2339"/>
    <w:rsid w:val="F7FF2F47"/>
    <w:rsid w:val="F7FF35EB"/>
    <w:rsid w:val="F7FF423E"/>
    <w:rsid w:val="F7FF5A52"/>
    <w:rsid w:val="F7FF7C55"/>
    <w:rsid w:val="F7FF8535"/>
    <w:rsid w:val="F7FF8BE7"/>
    <w:rsid w:val="F7FF9807"/>
    <w:rsid w:val="F7FFA7C1"/>
    <w:rsid w:val="F7FFB060"/>
    <w:rsid w:val="F7FFB218"/>
    <w:rsid w:val="F7FFBD18"/>
    <w:rsid w:val="F7FFDFE7"/>
    <w:rsid w:val="F7FFE5A3"/>
    <w:rsid w:val="F7FFE735"/>
    <w:rsid w:val="F7FFF66C"/>
    <w:rsid w:val="F7FFF927"/>
    <w:rsid w:val="F82D2118"/>
    <w:rsid w:val="F83FF267"/>
    <w:rsid w:val="F84F14DF"/>
    <w:rsid w:val="F85D7CAD"/>
    <w:rsid w:val="F8657F98"/>
    <w:rsid w:val="F87AD834"/>
    <w:rsid w:val="F89EEFA0"/>
    <w:rsid w:val="F89FCA74"/>
    <w:rsid w:val="F8BB2224"/>
    <w:rsid w:val="F8BF4CB4"/>
    <w:rsid w:val="F8CF7EB9"/>
    <w:rsid w:val="F8DF7EA6"/>
    <w:rsid w:val="F8EA7811"/>
    <w:rsid w:val="F8ED787B"/>
    <w:rsid w:val="F8EFE43F"/>
    <w:rsid w:val="F8FAE346"/>
    <w:rsid w:val="F8FD91A2"/>
    <w:rsid w:val="F8FECC49"/>
    <w:rsid w:val="F8FF20A1"/>
    <w:rsid w:val="F8FF7984"/>
    <w:rsid w:val="F92D16C5"/>
    <w:rsid w:val="F93D49E0"/>
    <w:rsid w:val="F95B134B"/>
    <w:rsid w:val="F95F5DBD"/>
    <w:rsid w:val="F963A2BB"/>
    <w:rsid w:val="F96B3D0E"/>
    <w:rsid w:val="F96CF83C"/>
    <w:rsid w:val="F96E867B"/>
    <w:rsid w:val="F97784A6"/>
    <w:rsid w:val="F97ED1DE"/>
    <w:rsid w:val="F97F4994"/>
    <w:rsid w:val="F97F567A"/>
    <w:rsid w:val="F97F7D24"/>
    <w:rsid w:val="F987AB0D"/>
    <w:rsid w:val="F99284C0"/>
    <w:rsid w:val="F9973C25"/>
    <w:rsid w:val="F9B71E84"/>
    <w:rsid w:val="F9B9A8EC"/>
    <w:rsid w:val="F9BA6082"/>
    <w:rsid w:val="F9CD26C9"/>
    <w:rsid w:val="F9CF8CB2"/>
    <w:rsid w:val="F9D7CBD7"/>
    <w:rsid w:val="F9DB26BA"/>
    <w:rsid w:val="F9DB76E1"/>
    <w:rsid w:val="F9DDCD26"/>
    <w:rsid w:val="F9DDFD0D"/>
    <w:rsid w:val="F9DE62A0"/>
    <w:rsid w:val="F9E7FED6"/>
    <w:rsid w:val="F9EAC76D"/>
    <w:rsid w:val="F9ED0FE8"/>
    <w:rsid w:val="F9EE6756"/>
    <w:rsid w:val="F9EF0AE6"/>
    <w:rsid w:val="F9EF7790"/>
    <w:rsid w:val="F9EFBA55"/>
    <w:rsid w:val="F9F32D07"/>
    <w:rsid w:val="F9F5007A"/>
    <w:rsid w:val="F9F681B9"/>
    <w:rsid w:val="F9FA8B88"/>
    <w:rsid w:val="F9FD9993"/>
    <w:rsid w:val="F9FDCD32"/>
    <w:rsid w:val="F9FDFFE8"/>
    <w:rsid w:val="F9FE4C17"/>
    <w:rsid w:val="F9FE52EC"/>
    <w:rsid w:val="F9FF503B"/>
    <w:rsid w:val="F9FF51CA"/>
    <w:rsid w:val="F9FF5719"/>
    <w:rsid w:val="F9FF595D"/>
    <w:rsid w:val="F9FF81FB"/>
    <w:rsid w:val="F9FF9302"/>
    <w:rsid w:val="F9FFDD2D"/>
    <w:rsid w:val="F9FFE481"/>
    <w:rsid w:val="F9FFFC85"/>
    <w:rsid w:val="FA1E2B79"/>
    <w:rsid w:val="FA264DEB"/>
    <w:rsid w:val="FA3FC177"/>
    <w:rsid w:val="FA5DA317"/>
    <w:rsid w:val="FA5E8981"/>
    <w:rsid w:val="FA5F69B4"/>
    <w:rsid w:val="FA670ADA"/>
    <w:rsid w:val="FA6BA841"/>
    <w:rsid w:val="FA6BC061"/>
    <w:rsid w:val="FA71DC7A"/>
    <w:rsid w:val="FA75B925"/>
    <w:rsid w:val="FA77A201"/>
    <w:rsid w:val="FA7A06FB"/>
    <w:rsid w:val="FA7A3061"/>
    <w:rsid w:val="FA7B23B3"/>
    <w:rsid w:val="FA7DD383"/>
    <w:rsid w:val="FA7F65C0"/>
    <w:rsid w:val="FA7F7A42"/>
    <w:rsid w:val="FA7FA428"/>
    <w:rsid w:val="FA8597F6"/>
    <w:rsid w:val="FA8C297A"/>
    <w:rsid w:val="FA8EF42A"/>
    <w:rsid w:val="FA9A4BE3"/>
    <w:rsid w:val="FAAE8303"/>
    <w:rsid w:val="FAB0C769"/>
    <w:rsid w:val="FAB268B5"/>
    <w:rsid w:val="FAB714CF"/>
    <w:rsid w:val="FABACE79"/>
    <w:rsid w:val="FABB805A"/>
    <w:rsid w:val="FABF2ABF"/>
    <w:rsid w:val="FABFDF8A"/>
    <w:rsid w:val="FABFE595"/>
    <w:rsid w:val="FABFFA5B"/>
    <w:rsid w:val="FAC55EF9"/>
    <w:rsid w:val="FACCF3EC"/>
    <w:rsid w:val="FACD34DE"/>
    <w:rsid w:val="FACFA414"/>
    <w:rsid w:val="FAD32B86"/>
    <w:rsid w:val="FAD707CE"/>
    <w:rsid w:val="FAD84965"/>
    <w:rsid w:val="FADB4FC5"/>
    <w:rsid w:val="FADD6D4A"/>
    <w:rsid w:val="FADE82E5"/>
    <w:rsid w:val="FADEECE4"/>
    <w:rsid w:val="FADF89C2"/>
    <w:rsid w:val="FAE68E51"/>
    <w:rsid w:val="FAEB64D5"/>
    <w:rsid w:val="FAEDFF13"/>
    <w:rsid w:val="FAEF4355"/>
    <w:rsid w:val="FAF37DE2"/>
    <w:rsid w:val="FAF41D82"/>
    <w:rsid w:val="FAF9393D"/>
    <w:rsid w:val="FAFCA7A5"/>
    <w:rsid w:val="FAFD0A4C"/>
    <w:rsid w:val="FAFD6BA4"/>
    <w:rsid w:val="FAFDA7E6"/>
    <w:rsid w:val="FAFE1547"/>
    <w:rsid w:val="FAFE1D25"/>
    <w:rsid w:val="FAFE26F0"/>
    <w:rsid w:val="FAFE9CCE"/>
    <w:rsid w:val="FAFECEEC"/>
    <w:rsid w:val="FAFF4F89"/>
    <w:rsid w:val="FAFF579D"/>
    <w:rsid w:val="FAFFE53C"/>
    <w:rsid w:val="FAFFED64"/>
    <w:rsid w:val="FAFFF76C"/>
    <w:rsid w:val="FB073BD3"/>
    <w:rsid w:val="FB1B96C8"/>
    <w:rsid w:val="FB1F6B10"/>
    <w:rsid w:val="FB1F7B6C"/>
    <w:rsid w:val="FB25ED26"/>
    <w:rsid w:val="FB2CD252"/>
    <w:rsid w:val="FB2EC44B"/>
    <w:rsid w:val="FB341E64"/>
    <w:rsid w:val="FB355762"/>
    <w:rsid w:val="FB378E0F"/>
    <w:rsid w:val="FB37E5A6"/>
    <w:rsid w:val="FB3A19A8"/>
    <w:rsid w:val="FB3BD7B7"/>
    <w:rsid w:val="FB3DC096"/>
    <w:rsid w:val="FB3F7D81"/>
    <w:rsid w:val="FB4151CE"/>
    <w:rsid w:val="FB55A1FF"/>
    <w:rsid w:val="FB5CC43B"/>
    <w:rsid w:val="FB5D0631"/>
    <w:rsid w:val="FB5D7805"/>
    <w:rsid w:val="FB5DEDD7"/>
    <w:rsid w:val="FB5F8304"/>
    <w:rsid w:val="FB5F8550"/>
    <w:rsid w:val="FB6710FA"/>
    <w:rsid w:val="FB684C83"/>
    <w:rsid w:val="FB6B83AA"/>
    <w:rsid w:val="FB6E079A"/>
    <w:rsid w:val="FB6F0551"/>
    <w:rsid w:val="FB6F2A87"/>
    <w:rsid w:val="FB71B88F"/>
    <w:rsid w:val="FB754288"/>
    <w:rsid w:val="FB76EDC4"/>
    <w:rsid w:val="FB7767BE"/>
    <w:rsid w:val="FB779EA6"/>
    <w:rsid w:val="FB77E1F2"/>
    <w:rsid w:val="FB796001"/>
    <w:rsid w:val="FB7B01AC"/>
    <w:rsid w:val="FB7B1769"/>
    <w:rsid w:val="FB7BF42A"/>
    <w:rsid w:val="FB7DC09F"/>
    <w:rsid w:val="FB7E255A"/>
    <w:rsid w:val="FB7E2FF6"/>
    <w:rsid w:val="FB7E8AEA"/>
    <w:rsid w:val="FB7F2A15"/>
    <w:rsid w:val="FB7F3781"/>
    <w:rsid w:val="FB7F6B17"/>
    <w:rsid w:val="FB7F9618"/>
    <w:rsid w:val="FB7FB6BF"/>
    <w:rsid w:val="FB7FBCD6"/>
    <w:rsid w:val="FB8C02F9"/>
    <w:rsid w:val="FB8F6DA6"/>
    <w:rsid w:val="FB8FC05B"/>
    <w:rsid w:val="FB96225E"/>
    <w:rsid w:val="FB97CBE4"/>
    <w:rsid w:val="FB9B498C"/>
    <w:rsid w:val="FB9B9A43"/>
    <w:rsid w:val="FB9BF73C"/>
    <w:rsid w:val="FB9F5D3B"/>
    <w:rsid w:val="FB9F8B88"/>
    <w:rsid w:val="FBA7E0A7"/>
    <w:rsid w:val="FBAA9C11"/>
    <w:rsid w:val="FBAB7372"/>
    <w:rsid w:val="FBABBE98"/>
    <w:rsid w:val="FBACA7E2"/>
    <w:rsid w:val="FBAEA145"/>
    <w:rsid w:val="FBB3BC13"/>
    <w:rsid w:val="FBB3EE58"/>
    <w:rsid w:val="FBB413A7"/>
    <w:rsid w:val="FBB4B8CE"/>
    <w:rsid w:val="FBB58CDC"/>
    <w:rsid w:val="FBB704CA"/>
    <w:rsid w:val="FBBA2AB6"/>
    <w:rsid w:val="FBBA6315"/>
    <w:rsid w:val="FBBB1F3B"/>
    <w:rsid w:val="FBBB3625"/>
    <w:rsid w:val="FBBB4648"/>
    <w:rsid w:val="FBBB8D31"/>
    <w:rsid w:val="FBBC53C8"/>
    <w:rsid w:val="FBBC5C47"/>
    <w:rsid w:val="FBBDE311"/>
    <w:rsid w:val="FBBE0A5A"/>
    <w:rsid w:val="FBBE44CE"/>
    <w:rsid w:val="FBBE577D"/>
    <w:rsid w:val="FBBF2E17"/>
    <w:rsid w:val="FBBF39AA"/>
    <w:rsid w:val="FBBFA60F"/>
    <w:rsid w:val="FBBFAF97"/>
    <w:rsid w:val="FBBFC021"/>
    <w:rsid w:val="FBBFE767"/>
    <w:rsid w:val="FBCCD5F2"/>
    <w:rsid w:val="FBCD9672"/>
    <w:rsid w:val="FBCD9E84"/>
    <w:rsid w:val="FBCF8FC2"/>
    <w:rsid w:val="FBD30A9C"/>
    <w:rsid w:val="FBD5765B"/>
    <w:rsid w:val="FBD5DDD8"/>
    <w:rsid w:val="FBD75C69"/>
    <w:rsid w:val="FBD9D348"/>
    <w:rsid w:val="FBDAA197"/>
    <w:rsid w:val="FBDB2F3B"/>
    <w:rsid w:val="FBDB5A01"/>
    <w:rsid w:val="FBDBE142"/>
    <w:rsid w:val="FBDCDA82"/>
    <w:rsid w:val="FBDCFA0D"/>
    <w:rsid w:val="FBDDC437"/>
    <w:rsid w:val="FBDE5950"/>
    <w:rsid w:val="FBDE5C23"/>
    <w:rsid w:val="FBDE720A"/>
    <w:rsid w:val="FBDEB55B"/>
    <w:rsid w:val="FBDEBA4C"/>
    <w:rsid w:val="FBDF4ACE"/>
    <w:rsid w:val="FBDF9552"/>
    <w:rsid w:val="FBDFB0BE"/>
    <w:rsid w:val="FBDFDF68"/>
    <w:rsid w:val="FBE1F933"/>
    <w:rsid w:val="FBE268B1"/>
    <w:rsid w:val="FBE284A9"/>
    <w:rsid w:val="FBE33CD0"/>
    <w:rsid w:val="FBE6D40D"/>
    <w:rsid w:val="FBE761DA"/>
    <w:rsid w:val="FBE7A248"/>
    <w:rsid w:val="FBE7AD62"/>
    <w:rsid w:val="FBEA44EB"/>
    <w:rsid w:val="FBEB39E9"/>
    <w:rsid w:val="FBEB3B1A"/>
    <w:rsid w:val="FBEB8A5F"/>
    <w:rsid w:val="FBED1240"/>
    <w:rsid w:val="FBED2AAF"/>
    <w:rsid w:val="FBED2AE3"/>
    <w:rsid w:val="FBEE3C3E"/>
    <w:rsid w:val="FBEF3EF5"/>
    <w:rsid w:val="FBEF5E0E"/>
    <w:rsid w:val="FBEF5E68"/>
    <w:rsid w:val="FBEF5E6F"/>
    <w:rsid w:val="FBEFDAAD"/>
    <w:rsid w:val="FBEFF16A"/>
    <w:rsid w:val="FBF179E8"/>
    <w:rsid w:val="FBF3BEDA"/>
    <w:rsid w:val="FBF5542C"/>
    <w:rsid w:val="FBF5C3A6"/>
    <w:rsid w:val="FBF60F4F"/>
    <w:rsid w:val="FBF6D7A2"/>
    <w:rsid w:val="FBF70551"/>
    <w:rsid w:val="FBF73CAA"/>
    <w:rsid w:val="FBF7420D"/>
    <w:rsid w:val="FBF7695D"/>
    <w:rsid w:val="FBF7DEF9"/>
    <w:rsid w:val="FBF7FEDE"/>
    <w:rsid w:val="FBFA9E80"/>
    <w:rsid w:val="FBFB0421"/>
    <w:rsid w:val="FBFB0E99"/>
    <w:rsid w:val="FBFB134B"/>
    <w:rsid w:val="FBFB19D7"/>
    <w:rsid w:val="FBFB7195"/>
    <w:rsid w:val="FBFBE7BB"/>
    <w:rsid w:val="FBFBEDB4"/>
    <w:rsid w:val="FBFC854E"/>
    <w:rsid w:val="FBFD10C4"/>
    <w:rsid w:val="FBFD298F"/>
    <w:rsid w:val="FBFD5AD3"/>
    <w:rsid w:val="FBFD747F"/>
    <w:rsid w:val="FBFDD97E"/>
    <w:rsid w:val="FBFDEE01"/>
    <w:rsid w:val="FBFE97EA"/>
    <w:rsid w:val="FBFE9808"/>
    <w:rsid w:val="FBFE9A73"/>
    <w:rsid w:val="FBFEC75E"/>
    <w:rsid w:val="FBFED292"/>
    <w:rsid w:val="FBFEE2BE"/>
    <w:rsid w:val="FBFEF7B5"/>
    <w:rsid w:val="FBFEFC67"/>
    <w:rsid w:val="FBFF586B"/>
    <w:rsid w:val="FBFF5A5B"/>
    <w:rsid w:val="FBFF6D2F"/>
    <w:rsid w:val="FBFFA381"/>
    <w:rsid w:val="FBFFA505"/>
    <w:rsid w:val="FBFFB44C"/>
    <w:rsid w:val="FBFFE418"/>
    <w:rsid w:val="FC1F4496"/>
    <w:rsid w:val="FC3E41D1"/>
    <w:rsid w:val="FC3E4BEC"/>
    <w:rsid w:val="FC5DF11B"/>
    <w:rsid w:val="FC6C0860"/>
    <w:rsid w:val="FC6DDCBD"/>
    <w:rsid w:val="FC79E722"/>
    <w:rsid w:val="FC7EEFC1"/>
    <w:rsid w:val="FC7F658D"/>
    <w:rsid w:val="FC7F8D2A"/>
    <w:rsid w:val="FC7FA9AB"/>
    <w:rsid w:val="FC7FBA2F"/>
    <w:rsid w:val="FC7FCDE7"/>
    <w:rsid w:val="FC9A1EE1"/>
    <w:rsid w:val="FC9EB464"/>
    <w:rsid w:val="FC9F08E1"/>
    <w:rsid w:val="FCAF144B"/>
    <w:rsid w:val="FCB7C8DB"/>
    <w:rsid w:val="FCBB7E50"/>
    <w:rsid w:val="FCBC7EC5"/>
    <w:rsid w:val="FCBCDF01"/>
    <w:rsid w:val="FCBF4709"/>
    <w:rsid w:val="FCCEB27C"/>
    <w:rsid w:val="FCD60316"/>
    <w:rsid w:val="FCD72CD2"/>
    <w:rsid w:val="FCD97790"/>
    <w:rsid w:val="FCDD38E6"/>
    <w:rsid w:val="FCDD74D0"/>
    <w:rsid w:val="FCDE363B"/>
    <w:rsid w:val="FCDE8E0F"/>
    <w:rsid w:val="FCDE9F0D"/>
    <w:rsid w:val="FCDF4D1E"/>
    <w:rsid w:val="FCE660FD"/>
    <w:rsid w:val="FCE72463"/>
    <w:rsid w:val="FCE7457D"/>
    <w:rsid w:val="FCED39E7"/>
    <w:rsid w:val="FCEE4805"/>
    <w:rsid w:val="FCEF8DF9"/>
    <w:rsid w:val="FCF30581"/>
    <w:rsid w:val="FCF38FE6"/>
    <w:rsid w:val="FCF397AC"/>
    <w:rsid w:val="FCF6E4DE"/>
    <w:rsid w:val="FCF7758A"/>
    <w:rsid w:val="FCF77A8C"/>
    <w:rsid w:val="FCF7B2D6"/>
    <w:rsid w:val="FCF7F0E1"/>
    <w:rsid w:val="FCF9F74F"/>
    <w:rsid w:val="FCFA37FC"/>
    <w:rsid w:val="FCFB7F1C"/>
    <w:rsid w:val="FCFE345B"/>
    <w:rsid w:val="FCFE4855"/>
    <w:rsid w:val="FCFEA0D3"/>
    <w:rsid w:val="FCFEC194"/>
    <w:rsid w:val="FCFF4769"/>
    <w:rsid w:val="FCFF5E10"/>
    <w:rsid w:val="FCFF5E99"/>
    <w:rsid w:val="FCFFC4A2"/>
    <w:rsid w:val="FD170C84"/>
    <w:rsid w:val="FD2D26AB"/>
    <w:rsid w:val="FD338641"/>
    <w:rsid w:val="FD35B8F6"/>
    <w:rsid w:val="FD37661D"/>
    <w:rsid w:val="FD3BD4C6"/>
    <w:rsid w:val="FD3D6159"/>
    <w:rsid w:val="FD3D8180"/>
    <w:rsid w:val="FD3F7169"/>
    <w:rsid w:val="FD4221A0"/>
    <w:rsid w:val="FD5E343C"/>
    <w:rsid w:val="FD5EEBF5"/>
    <w:rsid w:val="FD5FBE35"/>
    <w:rsid w:val="FD67F211"/>
    <w:rsid w:val="FD69C45E"/>
    <w:rsid w:val="FD6B09C5"/>
    <w:rsid w:val="FD6D1045"/>
    <w:rsid w:val="FD6D5D3D"/>
    <w:rsid w:val="FD6D6A0E"/>
    <w:rsid w:val="FD6D8681"/>
    <w:rsid w:val="FD6DDFC2"/>
    <w:rsid w:val="FD6FCCCF"/>
    <w:rsid w:val="FD6FEA3C"/>
    <w:rsid w:val="FD77B124"/>
    <w:rsid w:val="FD77F58D"/>
    <w:rsid w:val="FD7961BE"/>
    <w:rsid w:val="FD79B868"/>
    <w:rsid w:val="FD7B0C5F"/>
    <w:rsid w:val="FD7B4472"/>
    <w:rsid w:val="FD7D6DEF"/>
    <w:rsid w:val="FD7E0114"/>
    <w:rsid w:val="FD7ED8E3"/>
    <w:rsid w:val="FD7F13E3"/>
    <w:rsid w:val="FD7F3389"/>
    <w:rsid w:val="FD7F595D"/>
    <w:rsid w:val="FD7F7263"/>
    <w:rsid w:val="FD7F8EC2"/>
    <w:rsid w:val="FD7FC27A"/>
    <w:rsid w:val="FD7FEFBD"/>
    <w:rsid w:val="FD893C48"/>
    <w:rsid w:val="FD8DFAF4"/>
    <w:rsid w:val="FD9BD15F"/>
    <w:rsid w:val="FD9D3786"/>
    <w:rsid w:val="FD9E9520"/>
    <w:rsid w:val="FD9F6975"/>
    <w:rsid w:val="FD9FA4C1"/>
    <w:rsid w:val="FD9FDA20"/>
    <w:rsid w:val="FDAA1A00"/>
    <w:rsid w:val="FDABA8D4"/>
    <w:rsid w:val="FDABA9D4"/>
    <w:rsid w:val="FDABCDAB"/>
    <w:rsid w:val="FDADCF0F"/>
    <w:rsid w:val="FDAE1031"/>
    <w:rsid w:val="FDAE553F"/>
    <w:rsid w:val="FDAF8D25"/>
    <w:rsid w:val="FDB575D7"/>
    <w:rsid w:val="FDB59BAC"/>
    <w:rsid w:val="FDB62953"/>
    <w:rsid w:val="FDB71128"/>
    <w:rsid w:val="FDBAAF42"/>
    <w:rsid w:val="FDBB062D"/>
    <w:rsid w:val="FDBB4234"/>
    <w:rsid w:val="FDBD111E"/>
    <w:rsid w:val="FDBD6DF5"/>
    <w:rsid w:val="FDBD85A8"/>
    <w:rsid w:val="FDBE102D"/>
    <w:rsid w:val="FDBEEB80"/>
    <w:rsid w:val="FDBF083E"/>
    <w:rsid w:val="FDBF1971"/>
    <w:rsid w:val="FDBF27A9"/>
    <w:rsid w:val="FDBF4DFC"/>
    <w:rsid w:val="FDBF66E3"/>
    <w:rsid w:val="FDBFB71A"/>
    <w:rsid w:val="FDC190C6"/>
    <w:rsid w:val="FDC4208C"/>
    <w:rsid w:val="FDC75834"/>
    <w:rsid w:val="FDCAC41E"/>
    <w:rsid w:val="FDCB64A7"/>
    <w:rsid w:val="FDCE5076"/>
    <w:rsid w:val="FDCF0311"/>
    <w:rsid w:val="FDCFF459"/>
    <w:rsid w:val="FDD2132B"/>
    <w:rsid w:val="FDD22792"/>
    <w:rsid w:val="FDD5438F"/>
    <w:rsid w:val="FDD699D8"/>
    <w:rsid w:val="FDD71CCF"/>
    <w:rsid w:val="FDD72162"/>
    <w:rsid w:val="FDD744A9"/>
    <w:rsid w:val="FDD7A529"/>
    <w:rsid w:val="FDD7CA40"/>
    <w:rsid w:val="FDD7E486"/>
    <w:rsid w:val="FDDA1C16"/>
    <w:rsid w:val="FDDB5595"/>
    <w:rsid w:val="FDDBFB03"/>
    <w:rsid w:val="FDDD11B4"/>
    <w:rsid w:val="FDDDAF3D"/>
    <w:rsid w:val="FDDDC004"/>
    <w:rsid w:val="FDDDF8D9"/>
    <w:rsid w:val="FDDE0244"/>
    <w:rsid w:val="FDDE7CD2"/>
    <w:rsid w:val="FDDE9555"/>
    <w:rsid w:val="FDDF470E"/>
    <w:rsid w:val="FDDF474E"/>
    <w:rsid w:val="FDDF49B8"/>
    <w:rsid w:val="FDDF6F96"/>
    <w:rsid w:val="FDDF7ACD"/>
    <w:rsid w:val="FDDF95EE"/>
    <w:rsid w:val="FDDF9630"/>
    <w:rsid w:val="FDDFFE3F"/>
    <w:rsid w:val="FDE535D5"/>
    <w:rsid w:val="FDE783A9"/>
    <w:rsid w:val="FDE7B602"/>
    <w:rsid w:val="FDE909E6"/>
    <w:rsid w:val="FDE93B0A"/>
    <w:rsid w:val="FDEA080A"/>
    <w:rsid w:val="FDEA2A97"/>
    <w:rsid w:val="FDEADE60"/>
    <w:rsid w:val="FDEB714D"/>
    <w:rsid w:val="FDED533A"/>
    <w:rsid w:val="FDED5FEB"/>
    <w:rsid w:val="FDEE8C85"/>
    <w:rsid w:val="FDEF19F9"/>
    <w:rsid w:val="FDEF21CD"/>
    <w:rsid w:val="FDEF5B70"/>
    <w:rsid w:val="FDEF63BC"/>
    <w:rsid w:val="FDEF85C8"/>
    <w:rsid w:val="FDEFB43E"/>
    <w:rsid w:val="FDEFDC6A"/>
    <w:rsid w:val="FDEFE057"/>
    <w:rsid w:val="FDF1F87E"/>
    <w:rsid w:val="FDF203D8"/>
    <w:rsid w:val="FDF40251"/>
    <w:rsid w:val="FDF437ED"/>
    <w:rsid w:val="FDF4E745"/>
    <w:rsid w:val="FDF5D327"/>
    <w:rsid w:val="FDF6331D"/>
    <w:rsid w:val="FDF646FB"/>
    <w:rsid w:val="FDF6D53D"/>
    <w:rsid w:val="FDF7534D"/>
    <w:rsid w:val="FDF7588E"/>
    <w:rsid w:val="FDF76816"/>
    <w:rsid w:val="FDF777FC"/>
    <w:rsid w:val="FDF7C30F"/>
    <w:rsid w:val="FDF7E415"/>
    <w:rsid w:val="FDF7F23E"/>
    <w:rsid w:val="FDF7F771"/>
    <w:rsid w:val="FDF89507"/>
    <w:rsid w:val="FDF9A7C3"/>
    <w:rsid w:val="FDF9E739"/>
    <w:rsid w:val="FDFB1B37"/>
    <w:rsid w:val="FDFB3F1A"/>
    <w:rsid w:val="FDFB5FD2"/>
    <w:rsid w:val="FDFB68C1"/>
    <w:rsid w:val="FDFB9DBF"/>
    <w:rsid w:val="FDFBE78D"/>
    <w:rsid w:val="FDFBF6C4"/>
    <w:rsid w:val="FDFBFB4D"/>
    <w:rsid w:val="FDFD258B"/>
    <w:rsid w:val="FDFD3D06"/>
    <w:rsid w:val="FDFD5A01"/>
    <w:rsid w:val="FDFD6152"/>
    <w:rsid w:val="FDFD64F1"/>
    <w:rsid w:val="FDFD8BA6"/>
    <w:rsid w:val="FDFD93B0"/>
    <w:rsid w:val="FDFDA598"/>
    <w:rsid w:val="FDFDBAC6"/>
    <w:rsid w:val="FDFDBD3D"/>
    <w:rsid w:val="FDFDCB24"/>
    <w:rsid w:val="FDFDE52B"/>
    <w:rsid w:val="FDFE0C92"/>
    <w:rsid w:val="FDFE6224"/>
    <w:rsid w:val="FDFECC5C"/>
    <w:rsid w:val="FDFEECBB"/>
    <w:rsid w:val="FDFF0C93"/>
    <w:rsid w:val="FDFF23DB"/>
    <w:rsid w:val="FDFF7A3F"/>
    <w:rsid w:val="FDFF7B2E"/>
    <w:rsid w:val="FDFF8BD3"/>
    <w:rsid w:val="FDFF8BF9"/>
    <w:rsid w:val="FDFFB516"/>
    <w:rsid w:val="FDFFB9D5"/>
    <w:rsid w:val="FDFFBCFC"/>
    <w:rsid w:val="FDFFD5BB"/>
    <w:rsid w:val="FDFFEF18"/>
    <w:rsid w:val="FDFFF57E"/>
    <w:rsid w:val="FDFFF8E1"/>
    <w:rsid w:val="FE07BED5"/>
    <w:rsid w:val="FE13D991"/>
    <w:rsid w:val="FE1F29BC"/>
    <w:rsid w:val="FE2DB295"/>
    <w:rsid w:val="FE323973"/>
    <w:rsid w:val="FE3EF37A"/>
    <w:rsid w:val="FE3F0089"/>
    <w:rsid w:val="FE3F3DD8"/>
    <w:rsid w:val="FE4FA3C4"/>
    <w:rsid w:val="FE539229"/>
    <w:rsid w:val="FE5BAD4C"/>
    <w:rsid w:val="FE5DF082"/>
    <w:rsid w:val="FE5DF1BC"/>
    <w:rsid w:val="FE5EC130"/>
    <w:rsid w:val="FE65B4F6"/>
    <w:rsid w:val="FE67A29A"/>
    <w:rsid w:val="FE67BE15"/>
    <w:rsid w:val="FE71DD17"/>
    <w:rsid w:val="FE727B3C"/>
    <w:rsid w:val="FE72FDDA"/>
    <w:rsid w:val="FE73DDDF"/>
    <w:rsid w:val="FE756D0A"/>
    <w:rsid w:val="FE77808F"/>
    <w:rsid w:val="FE7A98E3"/>
    <w:rsid w:val="FE7B7CB0"/>
    <w:rsid w:val="FE7C058C"/>
    <w:rsid w:val="FE7D35A5"/>
    <w:rsid w:val="FE7DF4CC"/>
    <w:rsid w:val="FE7EA7CE"/>
    <w:rsid w:val="FE7F60C2"/>
    <w:rsid w:val="FE7F75E0"/>
    <w:rsid w:val="FE7FC54E"/>
    <w:rsid w:val="FE7FF309"/>
    <w:rsid w:val="FE8F01C1"/>
    <w:rsid w:val="FE8F0F09"/>
    <w:rsid w:val="FE95373D"/>
    <w:rsid w:val="FE975183"/>
    <w:rsid w:val="FE978B32"/>
    <w:rsid w:val="FE9F091F"/>
    <w:rsid w:val="FE9FDF71"/>
    <w:rsid w:val="FEA61F6F"/>
    <w:rsid w:val="FEAD1040"/>
    <w:rsid w:val="FEAF2110"/>
    <w:rsid w:val="FEAF4ABA"/>
    <w:rsid w:val="FEB688B3"/>
    <w:rsid w:val="FEB72373"/>
    <w:rsid w:val="FEB82EAF"/>
    <w:rsid w:val="FEBB2D8C"/>
    <w:rsid w:val="FEBB4C28"/>
    <w:rsid w:val="FEBB7535"/>
    <w:rsid w:val="FEBB7DB8"/>
    <w:rsid w:val="FEBD3095"/>
    <w:rsid w:val="FEBED94A"/>
    <w:rsid w:val="FEBF204F"/>
    <w:rsid w:val="FEBF296A"/>
    <w:rsid w:val="FEBF6054"/>
    <w:rsid w:val="FEBFA152"/>
    <w:rsid w:val="FEBFB034"/>
    <w:rsid w:val="FEBFB7E9"/>
    <w:rsid w:val="FEBFD471"/>
    <w:rsid w:val="FEBFDA41"/>
    <w:rsid w:val="FEC757F6"/>
    <w:rsid w:val="FEC7DCB5"/>
    <w:rsid w:val="FECB2EAC"/>
    <w:rsid w:val="FECBE729"/>
    <w:rsid w:val="FECFAF1A"/>
    <w:rsid w:val="FECFC1DD"/>
    <w:rsid w:val="FED15625"/>
    <w:rsid w:val="FED2E605"/>
    <w:rsid w:val="FED772B8"/>
    <w:rsid w:val="FED7B9F2"/>
    <w:rsid w:val="FEDB6934"/>
    <w:rsid w:val="FEDC4E74"/>
    <w:rsid w:val="FEDDD510"/>
    <w:rsid w:val="FEDED3B8"/>
    <w:rsid w:val="FEDF0967"/>
    <w:rsid w:val="FEDF3E7B"/>
    <w:rsid w:val="FEDF9745"/>
    <w:rsid w:val="FEDFA08F"/>
    <w:rsid w:val="FEDFB49A"/>
    <w:rsid w:val="FEDFB742"/>
    <w:rsid w:val="FEDFDF19"/>
    <w:rsid w:val="FEE1ECD6"/>
    <w:rsid w:val="FEE60C16"/>
    <w:rsid w:val="FEE6D400"/>
    <w:rsid w:val="FEE70D3D"/>
    <w:rsid w:val="FEE7117E"/>
    <w:rsid w:val="FEE7933B"/>
    <w:rsid w:val="FEEB2AA4"/>
    <w:rsid w:val="FEEB3D7B"/>
    <w:rsid w:val="FEEB6FA4"/>
    <w:rsid w:val="FEEBB7EE"/>
    <w:rsid w:val="FEEBC550"/>
    <w:rsid w:val="FEECB4FD"/>
    <w:rsid w:val="FEECF044"/>
    <w:rsid w:val="FEED079D"/>
    <w:rsid w:val="FEED0CCE"/>
    <w:rsid w:val="FEED1438"/>
    <w:rsid w:val="FEED221B"/>
    <w:rsid w:val="FEEDA89E"/>
    <w:rsid w:val="FEEDC5F9"/>
    <w:rsid w:val="FEEDE5A5"/>
    <w:rsid w:val="FEEF225E"/>
    <w:rsid w:val="FEEF5EF4"/>
    <w:rsid w:val="FEEF6740"/>
    <w:rsid w:val="FEEF682B"/>
    <w:rsid w:val="FEEF9E40"/>
    <w:rsid w:val="FEEFCCF2"/>
    <w:rsid w:val="FEF14941"/>
    <w:rsid w:val="FEF16509"/>
    <w:rsid w:val="FEF17A14"/>
    <w:rsid w:val="FEF1CF1B"/>
    <w:rsid w:val="FEF3E047"/>
    <w:rsid w:val="FEF3FCDA"/>
    <w:rsid w:val="FEF406FD"/>
    <w:rsid w:val="FEF54605"/>
    <w:rsid w:val="FEF66C65"/>
    <w:rsid w:val="FEF67F74"/>
    <w:rsid w:val="FEF7171C"/>
    <w:rsid w:val="FEF74C05"/>
    <w:rsid w:val="FEF76E40"/>
    <w:rsid w:val="FEF795F2"/>
    <w:rsid w:val="FEF7C9E2"/>
    <w:rsid w:val="FEF805E8"/>
    <w:rsid w:val="FEF904CF"/>
    <w:rsid w:val="FEF97B75"/>
    <w:rsid w:val="FEFB21A7"/>
    <w:rsid w:val="FEFB2840"/>
    <w:rsid w:val="FEFB364A"/>
    <w:rsid w:val="FEFBE97F"/>
    <w:rsid w:val="FEFBF5C3"/>
    <w:rsid w:val="FEFBFF80"/>
    <w:rsid w:val="FEFC1033"/>
    <w:rsid w:val="FEFC3175"/>
    <w:rsid w:val="FEFC54AE"/>
    <w:rsid w:val="FEFD1AC9"/>
    <w:rsid w:val="FEFD3CAE"/>
    <w:rsid w:val="FEFD3CF1"/>
    <w:rsid w:val="FEFD5521"/>
    <w:rsid w:val="FEFD70EA"/>
    <w:rsid w:val="FEFD9A49"/>
    <w:rsid w:val="FEFDAB52"/>
    <w:rsid w:val="FEFDAF2D"/>
    <w:rsid w:val="FEFDB74E"/>
    <w:rsid w:val="FEFDF856"/>
    <w:rsid w:val="FEFDF93D"/>
    <w:rsid w:val="FEFE05DE"/>
    <w:rsid w:val="FEFE30D6"/>
    <w:rsid w:val="FEFE3227"/>
    <w:rsid w:val="FEFE965F"/>
    <w:rsid w:val="FEFEF5C7"/>
    <w:rsid w:val="FEFF0320"/>
    <w:rsid w:val="FEFF1ED0"/>
    <w:rsid w:val="FEFF51AD"/>
    <w:rsid w:val="FEFF5463"/>
    <w:rsid w:val="FEFF77F3"/>
    <w:rsid w:val="FEFF83D3"/>
    <w:rsid w:val="FEFF84B6"/>
    <w:rsid w:val="FEFF9D43"/>
    <w:rsid w:val="FEFFBF81"/>
    <w:rsid w:val="FEFFCAF8"/>
    <w:rsid w:val="FEFFD69E"/>
    <w:rsid w:val="FEFFDFD3"/>
    <w:rsid w:val="FEFFE68E"/>
    <w:rsid w:val="FF13B9C5"/>
    <w:rsid w:val="FF1675CC"/>
    <w:rsid w:val="FF17A5B5"/>
    <w:rsid w:val="FF17BB31"/>
    <w:rsid w:val="FF1B014A"/>
    <w:rsid w:val="FF1B8F69"/>
    <w:rsid w:val="FF1D5B79"/>
    <w:rsid w:val="FF1E1249"/>
    <w:rsid w:val="FF1EFB11"/>
    <w:rsid w:val="FF1F6051"/>
    <w:rsid w:val="FF23D1AB"/>
    <w:rsid w:val="FF2794D7"/>
    <w:rsid w:val="FF2AB387"/>
    <w:rsid w:val="FF2D3357"/>
    <w:rsid w:val="FF2EE190"/>
    <w:rsid w:val="FF2FA5AC"/>
    <w:rsid w:val="FF2FB11D"/>
    <w:rsid w:val="FF3196BD"/>
    <w:rsid w:val="FF34BD87"/>
    <w:rsid w:val="FF36575B"/>
    <w:rsid w:val="FF370118"/>
    <w:rsid w:val="FF37545D"/>
    <w:rsid w:val="FF376935"/>
    <w:rsid w:val="FF37C300"/>
    <w:rsid w:val="FF3A8196"/>
    <w:rsid w:val="FF3AA94B"/>
    <w:rsid w:val="FF3AC3D1"/>
    <w:rsid w:val="FF3B9358"/>
    <w:rsid w:val="FF3BA393"/>
    <w:rsid w:val="FF3C4BC7"/>
    <w:rsid w:val="FF3CB575"/>
    <w:rsid w:val="FF3CB61C"/>
    <w:rsid w:val="FF3D098D"/>
    <w:rsid w:val="FF3E6A5C"/>
    <w:rsid w:val="FF3EB4A7"/>
    <w:rsid w:val="FF3ECE7C"/>
    <w:rsid w:val="FF3F2D71"/>
    <w:rsid w:val="FF3F2E45"/>
    <w:rsid w:val="FF3F360C"/>
    <w:rsid w:val="FF3F4072"/>
    <w:rsid w:val="FF3F7EDC"/>
    <w:rsid w:val="FF3FA0C0"/>
    <w:rsid w:val="FF3FACC3"/>
    <w:rsid w:val="FF3FB31F"/>
    <w:rsid w:val="FF3FB427"/>
    <w:rsid w:val="FF42A20F"/>
    <w:rsid w:val="FF457433"/>
    <w:rsid w:val="FF46A45C"/>
    <w:rsid w:val="FF49607F"/>
    <w:rsid w:val="FF4AF71C"/>
    <w:rsid w:val="FF4D6C6C"/>
    <w:rsid w:val="FF5187E2"/>
    <w:rsid w:val="FF55395F"/>
    <w:rsid w:val="FF571460"/>
    <w:rsid w:val="FF5756AB"/>
    <w:rsid w:val="FF576405"/>
    <w:rsid w:val="FF57D419"/>
    <w:rsid w:val="FF595B00"/>
    <w:rsid w:val="FF597BA9"/>
    <w:rsid w:val="FF5A93C6"/>
    <w:rsid w:val="FF5AE189"/>
    <w:rsid w:val="FF5B3E4A"/>
    <w:rsid w:val="FF5B76A2"/>
    <w:rsid w:val="FF5DCADC"/>
    <w:rsid w:val="FF5DF0C1"/>
    <w:rsid w:val="FF5E7976"/>
    <w:rsid w:val="FF5F20FD"/>
    <w:rsid w:val="FF5F7088"/>
    <w:rsid w:val="FF5FA3A1"/>
    <w:rsid w:val="FF657D36"/>
    <w:rsid w:val="FF674DD2"/>
    <w:rsid w:val="FF6795EF"/>
    <w:rsid w:val="FF67A418"/>
    <w:rsid w:val="FF67AF77"/>
    <w:rsid w:val="FF69B593"/>
    <w:rsid w:val="FF6BC516"/>
    <w:rsid w:val="FF6BEC7B"/>
    <w:rsid w:val="FF6CB1A3"/>
    <w:rsid w:val="FF6DC3D0"/>
    <w:rsid w:val="FF6DFD16"/>
    <w:rsid w:val="FF6E479D"/>
    <w:rsid w:val="FF6EA8DB"/>
    <w:rsid w:val="FF6EC61F"/>
    <w:rsid w:val="FF6EF3FE"/>
    <w:rsid w:val="FF6F1075"/>
    <w:rsid w:val="FF6F6337"/>
    <w:rsid w:val="FF6F8B6D"/>
    <w:rsid w:val="FF71E238"/>
    <w:rsid w:val="FF7296E9"/>
    <w:rsid w:val="FF72A365"/>
    <w:rsid w:val="FF72E2C2"/>
    <w:rsid w:val="FF73279F"/>
    <w:rsid w:val="FF7335A3"/>
    <w:rsid w:val="FF7552C3"/>
    <w:rsid w:val="FF76AA20"/>
    <w:rsid w:val="FF76BF39"/>
    <w:rsid w:val="FF76FAC9"/>
    <w:rsid w:val="FF77347E"/>
    <w:rsid w:val="FF77775B"/>
    <w:rsid w:val="FF77E369"/>
    <w:rsid w:val="FF7A6582"/>
    <w:rsid w:val="FF7AA668"/>
    <w:rsid w:val="FF7B6B37"/>
    <w:rsid w:val="FF7B9516"/>
    <w:rsid w:val="FF7BC58F"/>
    <w:rsid w:val="FF7BFF5D"/>
    <w:rsid w:val="FF7C669E"/>
    <w:rsid w:val="FF7CF7CA"/>
    <w:rsid w:val="FF7D4EE7"/>
    <w:rsid w:val="FF7D5C4D"/>
    <w:rsid w:val="FF7D5FE7"/>
    <w:rsid w:val="FF7D9656"/>
    <w:rsid w:val="FF7DCA8B"/>
    <w:rsid w:val="FF7E1A0A"/>
    <w:rsid w:val="FF7E53FB"/>
    <w:rsid w:val="FF7E7BAA"/>
    <w:rsid w:val="FF7E8152"/>
    <w:rsid w:val="FF7E8828"/>
    <w:rsid w:val="FF7EACED"/>
    <w:rsid w:val="FF7EB16F"/>
    <w:rsid w:val="FF7ECDF1"/>
    <w:rsid w:val="FF7EFF89"/>
    <w:rsid w:val="FF7F06FF"/>
    <w:rsid w:val="FF7F0C8B"/>
    <w:rsid w:val="FF7F0CE4"/>
    <w:rsid w:val="FF7F12B8"/>
    <w:rsid w:val="FF7F1914"/>
    <w:rsid w:val="FF7F231B"/>
    <w:rsid w:val="FF7F3B0B"/>
    <w:rsid w:val="FF7F3C22"/>
    <w:rsid w:val="FF7F3F05"/>
    <w:rsid w:val="FF7F561C"/>
    <w:rsid w:val="FF7F56F0"/>
    <w:rsid w:val="FF7F6D2E"/>
    <w:rsid w:val="FF7F9920"/>
    <w:rsid w:val="FF7F9995"/>
    <w:rsid w:val="FF7FA85D"/>
    <w:rsid w:val="FF7FC483"/>
    <w:rsid w:val="FF7FC8DC"/>
    <w:rsid w:val="FF7FD645"/>
    <w:rsid w:val="FF7FEEE4"/>
    <w:rsid w:val="FF87C8AC"/>
    <w:rsid w:val="FF891D56"/>
    <w:rsid w:val="FF934993"/>
    <w:rsid w:val="FF959684"/>
    <w:rsid w:val="FF97813F"/>
    <w:rsid w:val="FF9B6D51"/>
    <w:rsid w:val="FF9B95A9"/>
    <w:rsid w:val="FF9BD37C"/>
    <w:rsid w:val="FF9CB62F"/>
    <w:rsid w:val="FF9D9588"/>
    <w:rsid w:val="FF9ED709"/>
    <w:rsid w:val="FF9EF2A1"/>
    <w:rsid w:val="FF9F227A"/>
    <w:rsid w:val="FF9F2476"/>
    <w:rsid w:val="FF9F9A2B"/>
    <w:rsid w:val="FF9FCF8B"/>
    <w:rsid w:val="FFA341A5"/>
    <w:rsid w:val="FFA3620E"/>
    <w:rsid w:val="FFA5A8A7"/>
    <w:rsid w:val="FFA5A8F7"/>
    <w:rsid w:val="FFA6CBFB"/>
    <w:rsid w:val="FFAB1E1F"/>
    <w:rsid w:val="FFAB8985"/>
    <w:rsid w:val="FFABA886"/>
    <w:rsid w:val="FFACC6C8"/>
    <w:rsid w:val="FFADB251"/>
    <w:rsid w:val="FFAEB102"/>
    <w:rsid w:val="FFAED9B0"/>
    <w:rsid w:val="FFAF355D"/>
    <w:rsid w:val="FFAF5579"/>
    <w:rsid w:val="FFAF5F88"/>
    <w:rsid w:val="FFAF829F"/>
    <w:rsid w:val="FFAF87FC"/>
    <w:rsid w:val="FFAFE031"/>
    <w:rsid w:val="FFAFECA5"/>
    <w:rsid w:val="FFB336D2"/>
    <w:rsid w:val="FFB39DEB"/>
    <w:rsid w:val="FFB55D68"/>
    <w:rsid w:val="FFB5E81C"/>
    <w:rsid w:val="FFB6100E"/>
    <w:rsid w:val="FFB7043B"/>
    <w:rsid w:val="FFB70A5E"/>
    <w:rsid w:val="FFB79F9C"/>
    <w:rsid w:val="FFB7AE1A"/>
    <w:rsid w:val="FFB892EF"/>
    <w:rsid w:val="FFB91F81"/>
    <w:rsid w:val="FFB9AF79"/>
    <w:rsid w:val="FFB9D85C"/>
    <w:rsid w:val="FFBAC63E"/>
    <w:rsid w:val="FFBAF659"/>
    <w:rsid w:val="FFBB07A4"/>
    <w:rsid w:val="FFBB123C"/>
    <w:rsid w:val="FFBB21E8"/>
    <w:rsid w:val="FFBBCFBB"/>
    <w:rsid w:val="FFBBF08D"/>
    <w:rsid w:val="FFBC9972"/>
    <w:rsid w:val="FFBD0F1E"/>
    <w:rsid w:val="FFBD20CB"/>
    <w:rsid w:val="FFBD30D6"/>
    <w:rsid w:val="FFBD48FC"/>
    <w:rsid w:val="FFBD6A88"/>
    <w:rsid w:val="FFBD714A"/>
    <w:rsid w:val="FFBD90F3"/>
    <w:rsid w:val="FFBDB4AB"/>
    <w:rsid w:val="FFBDD2FE"/>
    <w:rsid w:val="FFBDE4C7"/>
    <w:rsid w:val="FFBE0429"/>
    <w:rsid w:val="FFBE6267"/>
    <w:rsid w:val="FFBE7072"/>
    <w:rsid w:val="FFBE8A58"/>
    <w:rsid w:val="FFBEB2F9"/>
    <w:rsid w:val="FFBEC1AE"/>
    <w:rsid w:val="FFBF0A42"/>
    <w:rsid w:val="FFBF1106"/>
    <w:rsid w:val="FFBF54CF"/>
    <w:rsid w:val="FFBF5A50"/>
    <w:rsid w:val="FFBF5D56"/>
    <w:rsid w:val="FFBF7347"/>
    <w:rsid w:val="FFBF7A2F"/>
    <w:rsid w:val="FFBF8D63"/>
    <w:rsid w:val="FFBF8E03"/>
    <w:rsid w:val="FFBF8E2C"/>
    <w:rsid w:val="FFBF8FBA"/>
    <w:rsid w:val="FFBFC686"/>
    <w:rsid w:val="FFBFDC0D"/>
    <w:rsid w:val="FFBFE270"/>
    <w:rsid w:val="FFBFE80A"/>
    <w:rsid w:val="FFBFF7F4"/>
    <w:rsid w:val="FFC1A6DA"/>
    <w:rsid w:val="FFC505C6"/>
    <w:rsid w:val="FFC778B8"/>
    <w:rsid w:val="FFC7B27B"/>
    <w:rsid w:val="FFC7B6E0"/>
    <w:rsid w:val="FFC9BC1D"/>
    <w:rsid w:val="FFCB5075"/>
    <w:rsid w:val="FFCB5662"/>
    <w:rsid w:val="FFCD4E7F"/>
    <w:rsid w:val="FFCD917C"/>
    <w:rsid w:val="FFCD9412"/>
    <w:rsid w:val="FFCDEAD1"/>
    <w:rsid w:val="FFCE442D"/>
    <w:rsid w:val="FFCE690E"/>
    <w:rsid w:val="FFCF3AC9"/>
    <w:rsid w:val="FFCF422D"/>
    <w:rsid w:val="FFCF6171"/>
    <w:rsid w:val="FFCFBE56"/>
    <w:rsid w:val="FFCFDAB2"/>
    <w:rsid w:val="FFD12FDC"/>
    <w:rsid w:val="FFD2ABE6"/>
    <w:rsid w:val="FFD32544"/>
    <w:rsid w:val="FFD3EDC0"/>
    <w:rsid w:val="FFD4FA2A"/>
    <w:rsid w:val="FFD54F42"/>
    <w:rsid w:val="FFD59FA1"/>
    <w:rsid w:val="FFD6761D"/>
    <w:rsid w:val="FFD6D705"/>
    <w:rsid w:val="FFD6E2D6"/>
    <w:rsid w:val="FFD72D60"/>
    <w:rsid w:val="FFD78468"/>
    <w:rsid w:val="FFD791DC"/>
    <w:rsid w:val="FFD7CAAC"/>
    <w:rsid w:val="FFD7E897"/>
    <w:rsid w:val="FFD81177"/>
    <w:rsid w:val="FFD85F41"/>
    <w:rsid w:val="FFD8F810"/>
    <w:rsid w:val="FFD94CAE"/>
    <w:rsid w:val="FFDACE66"/>
    <w:rsid w:val="FFDB05AA"/>
    <w:rsid w:val="FFDB5302"/>
    <w:rsid w:val="FFDB6383"/>
    <w:rsid w:val="FFDBE618"/>
    <w:rsid w:val="FFDBF6FA"/>
    <w:rsid w:val="FFDC26D9"/>
    <w:rsid w:val="FFDC3E46"/>
    <w:rsid w:val="FFDCE947"/>
    <w:rsid w:val="FFDD3295"/>
    <w:rsid w:val="FFDD3850"/>
    <w:rsid w:val="FFDDC85D"/>
    <w:rsid w:val="FFDDE38B"/>
    <w:rsid w:val="FFDDF309"/>
    <w:rsid w:val="FFDE9CB2"/>
    <w:rsid w:val="FFDEB244"/>
    <w:rsid w:val="FFDF0904"/>
    <w:rsid w:val="FFDF3826"/>
    <w:rsid w:val="FFDF3EB2"/>
    <w:rsid w:val="FFDF4574"/>
    <w:rsid w:val="FFDF559F"/>
    <w:rsid w:val="FFDF7796"/>
    <w:rsid w:val="FFDF7CD4"/>
    <w:rsid w:val="FFDF8342"/>
    <w:rsid w:val="FFDFA5F8"/>
    <w:rsid w:val="FFDFA6D9"/>
    <w:rsid w:val="FFDFB553"/>
    <w:rsid w:val="FFDFDBE5"/>
    <w:rsid w:val="FFDFE48A"/>
    <w:rsid w:val="FFDFF1C2"/>
    <w:rsid w:val="FFDFFCE7"/>
    <w:rsid w:val="FFE21E3A"/>
    <w:rsid w:val="FFE3B2E8"/>
    <w:rsid w:val="FFE535B0"/>
    <w:rsid w:val="FFE54ACB"/>
    <w:rsid w:val="FFE61C17"/>
    <w:rsid w:val="FFE729E1"/>
    <w:rsid w:val="FFE79C78"/>
    <w:rsid w:val="FFE7AC67"/>
    <w:rsid w:val="FFE7D035"/>
    <w:rsid w:val="FFE7D1DE"/>
    <w:rsid w:val="FFE7D486"/>
    <w:rsid w:val="FFE7D5FD"/>
    <w:rsid w:val="FFE9817C"/>
    <w:rsid w:val="FFE9E3D9"/>
    <w:rsid w:val="FFEA8D1C"/>
    <w:rsid w:val="FFEA9A1D"/>
    <w:rsid w:val="FFEAF0A8"/>
    <w:rsid w:val="FFEB30F6"/>
    <w:rsid w:val="FFEB96EF"/>
    <w:rsid w:val="FFEBB386"/>
    <w:rsid w:val="FFEBC0CF"/>
    <w:rsid w:val="FFEBE46C"/>
    <w:rsid w:val="FFEC4221"/>
    <w:rsid w:val="FFEC6D4F"/>
    <w:rsid w:val="FFEC8430"/>
    <w:rsid w:val="FFEC876C"/>
    <w:rsid w:val="FFED0479"/>
    <w:rsid w:val="FFED36D7"/>
    <w:rsid w:val="FFED395F"/>
    <w:rsid w:val="FFED94A9"/>
    <w:rsid w:val="FFEDEEE7"/>
    <w:rsid w:val="FFEE2ACA"/>
    <w:rsid w:val="FFEE8FA9"/>
    <w:rsid w:val="FFEE9518"/>
    <w:rsid w:val="FFEEAE4D"/>
    <w:rsid w:val="FFEED10D"/>
    <w:rsid w:val="FFEF045A"/>
    <w:rsid w:val="FFEF05B3"/>
    <w:rsid w:val="FFEF1976"/>
    <w:rsid w:val="FFEF1C25"/>
    <w:rsid w:val="FFEF203F"/>
    <w:rsid w:val="FFEF5DC6"/>
    <w:rsid w:val="FFEF6103"/>
    <w:rsid w:val="FFEF6E36"/>
    <w:rsid w:val="FFEF843A"/>
    <w:rsid w:val="FFEFA18A"/>
    <w:rsid w:val="FFEFA95A"/>
    <w:rsid w:val="FFEFD8B7"/>
    <w:rsid w:val="FFF17DDB"/>
    <w:rsid w:val="FFF209F2"/>
    <w:rsid w:val="FFF2A43F"/>
    <w:rsid w:val="FFF3275F"/>
    <w:rsid w:val="FFF32ECD"/>
    <w:rsid w:val="FFF3A3D0"/>
    <w:rsid w:val="FFF3FC6E"/>
    <w:rsid w:val="FFF3FC7C"/>
    <w:rsid w:val="FFF4A04B"/>
    <w:rsid w:val="FFF4AF58"/>
    <w:rsid w:val="FFF56BFC"/>
    <w:rsid w:val="FFF5A9E7"/>
    <w:rsid w:val="FFF5DC37"/>
    <w:rsid w:val="FFF629D3"/>
    <w:rsid w:val="FFF67673"/>
    <w:rsid w:val="FFF68BF7"/>
    <w:rsid w:val="FFF6A8E8"/>
    <w:rsid w:val="FFF6B942"/>
    <w:rsid w:val="FFF6D4A7"/>
    <w:rsid w:val="FFF70836"/>
    <w:rsid w:val="FFF72859"/>
    <w:rsid w:val="FFF73331"/>
    <w:rsid w:val="FFF73890"/>
    <w:rsid w:val="FFF74C5F"/>
    <w:rsid w:val="FFF74E3F"/>
    <w:rsid w:val="FFF75C31"/>
    <w:rsid w:val="FFF75F1F"/>
    <w:rsid w:val="FFF76237"/>
    <w:rsid w:val="FFF76B4D"/>
    <w:rsid w:val="FFF77527"/>
    <w:rsid w:val="FFF77AD2"/>
    <w:rsid w:val="FFF78703"/>
    <w:rsid w:val="FFF787CD"/>
    <w:rsid w:val="FFF787FC"/>
    <w:rsid w:val="FFF7B464"/>
    <w:rsid w:val="FFF7BFD1"/>
    <w:rsid w:val="FFF7EB07"/>
    <w:rsid w:val="FFF7EE7B"/>
    <w:rsid w:val="FFF85327"/>
    <w:rsid w:val="FFF89129"/>
    <w:rsid w:val="FFF8A87C"/>
    <w:rsid w:val="FFF8AFEB"/>
    <w:rsid w:val="FFF8B0AF"/>
    <w:rsid w:val="FFF90934"/>
    <w:rsid w:val="FFF98B5F"/>
    <w:rsid w:val="FFF98BE4"/>
    <w:rsid w:val="FFF98E7B"/>
    <w:rsid w:val="FFF9CCEE"/>
    <w:rsid w:val="FFF9E855"/>
    <w:rsid w:val="FFFA4EAA"/>
    <w:rsid w:val="FFFA4EAB"/>
    <w:rsid w:val="FFFA6B80"/>
    <w:rsid w:val="FFFA7786"/>
    <w:rsid w:val="FFFA9E62"/>
    <w:rsid w:val="FFFACD02"/>
    <w:rsid w:val="FFFAE8C4"/>
    <w:rsid w:val="FFFB0C7F"/>
    <w:rsid w:val="FFFB18E7"/>
    <w:rsid w:val="FFFB1A95"/>
    <w:rsid w:val="FFFB4977"/>
    <w:rsid w:val="FFFB4F9E"/>
    <w:rsid w:val="FFFB593E"/>
    <w:rsid w:val="FFFB5980"/>
    <w:rsid w:val="FFFB971D"/>
    <w:rsid w:val="FFFB98C3"/>
    <w:rsid w:val="FFFB9AD1"/>
    <w:rsid w:val="FFFB9E0E"/>
    <w:rsid w:val="FFFBBFF1"/>
    <w:rsid w:val="FFFBEC13"/>
    <w:rsid w:val="FFFBF45F"/>
    <w:rsid w:val="FFFBF563"/>
    <w:rsid w:val="FFFC6822"/>
    <w:rsid w:val="FFFCB5A4"/>
    <w:rsid w:val="FFFCC6CD"/>
    <w:rsid w:val="FFFCDD26"/>
    <w:rsid w:val="FFFD0E49"/>
    <w:rsid w:val="FFFD1891"/>
    <w:rsid w:val="FFFD1A78"/>
    <w:rsid w:val="FFFD2005"/>
    <w:rsid w:val="FFFD3D95"/>
    <w:rsid w:val="FFFD463D"/>
    <w:rsid w:val="FFFD4C07"/>
    <w:rsid w:val="FFFD4FCE"/>
    <w:rsid w:val="FFFD585B"/>
    <w:rsid w:val="FFFD5F9B"/>
    <w:rsid w:val="FFFD6631"/>
    <w:rsid w:val="FFFD6F13"/>
    <w:rsid w:val="FFFD76E5"/>
    <w:rsid w:val="FFFD88CB"/>
    <w:rsid w:val="FFFD88E3"/>
    <w:rsid w:val="FFFD8CDF"/>
    <w:rsid w:val="FFFD92CC"/>
    <w:rsid w:val="FFFD9E74"/>
    <w:rsid w:val="FFFDABB0"/>
    <w:rsid w:val="FFFDAF77"/>
    <w:rsid w:val="FFFDB38E"/>
    <w:rsid w:val="FFFDB67B"/>
    <w:rsid w:val="FFFDBBFB"/>
    <w:rsid w:val="FFFDC8AC"/>
    <w:rsid w:val="FFFDC911"/>
    <w:rsid w:val="FFFDD41A"/>
    <w:rsid w:val="FFFDDF2D"/>
    <w:rsid w:val="FFFE012C"/>
    <w:rsid w:val="FFFE099B"/>
    <w:rsid w:val="FFFE11FE"/>
    <w:rsid w:val="FFFE120C"/>
    <w:rsid w:val="FFFE1511"/>
    <w:rsid w:val="FFFE15E1"/>
    <w:rsid w:val="FFFE248A"/>
    <w:rsid w:val="FFFE2495"/>
    <w:rsid w:val="FFFE27CB"/>
    <w:rsid w:val="FFFE2901"/>
    <w:rsid w:val="FFFE2E30"/>
    <w:rsid w:val="FFFE389E"/>
    <w:rsid w:val="FFFE393D"/>
    <w:rsid w:val="FFFE3978"/>
    <w:rsid w:val="FFFE43C6"/>
    <w:rsid w:val="FFFE4FFA"/>
    <w:rsid w:val="FFFE693D"/>
    <w:rsid w:val="FFFE69F3"/>
    <w:rsid w:val="FFFE8364"/>
    <w:rsid w:val="FFFE8429"/>
    <w:rsid w:val="FFFE88D6"/>
    <w:rsid w:val="FFFEA12E"/>
    <w:rsid w:val="FFFEE7C8"/>
    <w:rsid w:val="FFFF0660"/>
    <w:rsid w:val="FFFF187A"/>
    <w:rsid w:val="FFFF19B0"/>
    <w:rsid w:val="FFFF1CCD"/>
    <w:rsid w:val="FFFF1CEE"/>
    <w:rsid w:val="FFFF1D5A"/>
    <w:rsid w:val="FFFF206B"/>
    <w:rsid w:val="FFFF20D2"/>
    <w:rsid w:val="FFFF26B5"/>
    <w:rsid w:val="FFFF3FDB"/>
    <w:rsid w:val="FFFF408A"/>
    <w:rsid w:val="FFFF41A3"/>
    <w:rsid w:val="FFFF425F"/>
    <w:rsid w:val="FFFF45C3"/>
    <w:rsid w:val="FFFF482D"/>
    <w:rsid w:val="FFFF4BFB"/>
    <w:rsid w:val="FFFF51B1"/>
    <w:rsid w:val="FFFF531F"/>
    <w:rsid w:val="FFFF5C83"/>
    <w:rsid w:val="FFFF5CC7"/>
    <w:rsid w:val="FFFF5EA5"/>
    <w:rsid w:val="FFFF5FB9"/>
    <w:rsid w:val="FFFF62B0"/>
    <w:rsid w:val="FFFF67FD"/>
    <w:rsid w:val="FFFF6DCA"/>
    <w:rsid w:val="FFFF6F3F"/>
    <w:rsid w:val="FFFF6FBA"/>
    <w:rsid w:val="FFFF70F6"/>
    <w:rsid w:val="FFFF7E1F"/>
    <w:rsid w:val="FFFF7E54"/>
    <w:rsid w:val="FFFF8098"/>
    <w:rsid w:val="FFFF8FA8"/>
    <w:rsid w:val="FFFF9318"/>
    <w:rsid w:val="FFFF9683"/>
    <w:rsid w:val="FFFF9685"/>
    <w:rsid w:val="FFFF98D9"/>
    <w:rsid w:val="FFFFA0DD"/>
    <w:rsid w:val="FFFFA17C"/>
    <w:rsid w:val="FFFFA65D"/>
    <w:rsid w:val="FFFFA83B"/>
    <w:rsid w:val="FFFFAF66"/>
    <w:rsid w:val="FFFFB1D8"/>
    <w:rsid w:val="FFFFBAAE"/>
    <w:rsid w:val="FFFFBB3B"/>
    <w:rsid w:val="FFFFBB52"/>
    <w:rsid w:val="FFFFBBF7"/>
    <w:rsid w:val="FFFFBD3A"/>
    <w:rsid w:val="FFFFC226"/>
    <w:rsid w:val="FFFFC578"/>
    <w:rsid w:val="FFFFC5D9"/>
    <w:rsid w:val="FFFFCB7E"/>
    <w:rsid w:val="FFFFD117"/>
    <w:rsid w:val="FFFFE59C"/>
    <w:rsid w:val="FFFFE9F1"/>
    <w:rsid w:val="FFFFECE2"/>
    <w:rsid w:val="FFFFED19"/>
    <w:rsid w:val="FFFFED56"/>
    <w:rsid w:val="FFFFEF70"/>
    <w:rsid w:val="FFFFF15B"/>
    <w:rsid w:val="FFFFFBC7"/>
    <w:rsid w:val="FFFFFDAF"/>
    <w:rsid w:val="FFFFF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92"/>
      <w:jc w:val="both"/>
    </w:pPr>
    <w:rPr>
      <w:rFonts w:ascii="Times New Roman" w:hAnsi="Times New Roman" w:eastAsia="仿宋_GB2312" w:cs="Times New Roman"/>
      <w:kern w:val="2"/>
      <w:sz w:val="32"/>
      <w:szCs w:val="24"/>
      <w:lang w:val="en-US" w:eastAsia="zh-CN" w:bidi="ar-SA"/>
    </w:rPr>
  </w:style>
  <w:style w:type="paragraph" w:styleId="4">
    <w:name w:val="heading 1"/>
    <w:basedOn w:val="1"/>
    <w:next w:val="1"/>
    <w:qFormat/>
    <w:uiPriority w:val="0"/>
    <w:pPr>
      <w:spacing w:line="560" w:lineRule="exact"/>
      <w:ind w:firstLine="0"/>
      <w:jc w:val="center"/>
      <w:outlineLvl w:val="0"/>
    </w:pPr>
    <w:rPr>
      <w:rFonts w:eastAsia="宋体"/>
      <w:b/>
      <w:bCs/>
      <w:kern w:val="44"/>
      <w:sz w:val="36"/>
      <w:szCs w:val="36"/>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jc w:val="center"/>
    </w:pPr>
    <w:rPr>
      <w:rFonts w:ascii="黑体" w:eastAsia="黑体"/>
      <w:b/>
      <w:sz w:val="84"/>
      <w:szCs w:val="84"/>
    </w:rPr>
  </w:style>
  <w:style w:type="paragraph" w:customStyle="1" w:styleId="3">
    <w:name w:val="Body Text 21"/>
    <w:basedOn w:val="1"/>
    <w:qFormat/>
    <w:uiPriority w:val="0"/>
    <w:pPr>
      <w:spacing w:after="120" w:line="480" w:lineRule="auto"/>
    </w:pPr>
    <w:rPr>
      <w:szCs w:val="3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9" Type="http://schemas.openxmlformats.org/officeDocument/2006/relationships/font" Target="fonts/font9.odttf"/><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0" Type="http://schemas.openxmlformats.org/officeDocument/2006/relationships/font" Target="fonts/font10.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11617</Words>
  <Characters>11625</Characters>
  <Lines>96</Lines>
  <Paragraphs>27</Paragraphs>
  <TotalTime>4</TotalTime>
  <ScaleCrop>false</ScaleCrop>
  <LinksUpToDate>false</LinksUpToDate>
  <CharactersWithSpaces>11851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2014-11-23T20:08:00Z</dcterms:created>
  <dc:creator>lenovo</dc:creator>
  <cp:lastModifiedBy>PC400</cp:lastModifiedBy>
  <cp:lastPrinted>2023-02-01T07:09:00Z</cp:lastPrinted>
  <dcterms:modified xsi:type="dcterms:W3CDTF">2023-02-20T09:30:39Z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40A9DC0C125849E9B7CEBB90390A07E4</vt:lpwstr>
  </property>
</Properties>
</file>