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FA0E46" Type="http://schemas.openxmlformats.org/officeDocument/2006/relationships/officeDocument" Target="/word/document.xml" /><Relationship Id="coreRCFA0E4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w:t>
      </w:r>
    </w:p>
    <w:p>
      <w:pPr>
        <w:pStyle w:val="P1"/>
        <w:spacing w:lineRule="exact" w:line="580"/>
        <w:jc w:val="center"/>
        <w:rPr>
          <w:rStyle w:val="C3"/>
          <w:b w:val="1"/>
          <w:sz w:val="44"/>
        </w:rPr>
      </w:pPr>
      <w:r>
        <w:rPr>
          <w:rStyle w:val="C3"/>
          <w:rFonts w:ascii="方正姚体" w:hAnsi="方正姚体"/>
          <w:b w:val="1"/>
          <w:sz w:val="44"/>
        </w:rPr>
        <w:t>《中华人民共和国教师法》办法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日内蒙古自治区第九届人民代表大会常务委员会第十次会议通过）</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为了保障教师的合法权益，加强教师队伍建设，促进教育事业的发展，根据《中华人民共和国教师法》（以下简称教师法），结合自治区实际，制定本办法。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本办法适用于自治区行政区域内的各级各类学校和其他教育机构中专门从事教育教学工作的教师。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旗县级以上人民政府教育行政部门主管本行政区域内的教师工作。</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各级人民政府有关部门在各自职责范围内，负责有关的教师工作。</w:t>
      </w:r>
    </w:p>
    <w:p>
      <w:pPr>
        <w:pStyle w:val="P1"/>
        <w:spacing w:lineRule="exact" w:line="580"/>
        <w:ind w:firstLine="640"/>
        <w:rPr>
          <w:rStyle w:val="C3"/>
          <w:rFonts w:ascii="仿宋_GB2312" w:hAnsi="仿宋_GB2312"/>
          <w:sz w:val="32"/>
        </w:rPr>
      </w:pPr>
      <w:r>
        <w:rPr>
          <w:rStyle w:val="C3"/>
          <w:rFonts w:ascii="Microsoft YaHei UI" w:hAnsi="Microsoft YaHei UI"/>
          <w:sz w:val="32"/>
        </w:rPr>
        <w:t>学校和其他教育机构依法自主进行教师管理工作。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各级人民政府及其教育行政主管部门、有关部门、学校和其他教育机构，应当依法保障教师享有的权利。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教师应当忠诚人民的教育事业，履行教师法规定的义务，遵守职业道德，提高政治思想觉悟和业务水平，教书育人，为人师表。教师不得体罚或者变相体罚学生，不得侮辱学生人格。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自治区实行教师资格制度。教师资格的取得，应当按照教师法和有关行政法规的规定执行。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取得中等职业学校实习指导教师资格必须具备中等职业学校毕业以上学历，并具有初级以上专业技术职务或者中级以上工人技术等级。</w:t>
      </w:r>
    </w:p>
    <w:p>
      <w:pPr>
        <w:pStyle w:val="P1"/>
        <w:spacing w:lineRule="exact" w:line="580"/>
        <w:ind w:firstLine="640"/>
        <w:rPr>
          <w:rStyle w:val="C3"/>
          <w:rFonts w:ascii="仿宋_GB2312" w:hAnsi="仿宋_GB2312"/>
          <w:sz w:val="32"/>
        </w:rPr>
      </w:pPr>
      <w:r>
        <w:rPr>
          <w:rStyle w:val="C3"/>
          <w:rFonts w:ascii="Microsoft YaHei UI" w:hAnsi="Microsoft YaHei UI"/>
          <w:sz w:val="32"/>
        </w:rPr>
        <w:t>取得教师资格的人员首次任教，应当有１年的试用期。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各级各类学校和其他教育机构不得任用不具备教师资格的人员从事教学工作。</w:t>
      </w:r>
    </w:p>
    <w:p>
      <w:pPr>
        <w:pStyle w:val="P1"/>
        <w:spacing w:lineRule="exact" w:line="580"/>
        <w:ind w:firstLine="640"/>
        <w:rPr>
          <w:rStyle w:val="C3"/>
          <w:rFonts w:ascii="仿宋_GB2312" w:hAnsi="仿宋_GB2312"/>
          <w:sz w:val="32"/>
        </w:rPr>
      </w:pPr>
      <w:r>
        <w:rPr>
          <w:rStyle w:val="C3"/>
          <w:rFonts w:ascii="Microsoft YaHei UI" w:hAnsi="Microsoft YaHei UI"/>
          <w:sz w:val="32"/>
        </w:rPr>
        <w:t>本办法实施前，已在学校或者其他教育机构中任教，没有取得教师资格的人员，经考评不能胜任教师工作的，立即调离教学岗位；经考评基本胜任教师工作的，应当自本办法实施之日起，３年内取得合格学历或者通过国家资格考试，方能继续任教；３年内仍未取得合格学历或者未通过国家资格考试的，调离教学岗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自治区实行教师职务制度。具体实施办法由自治区人民政府根据国务院有关规定制定。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师范院校毕业生和非师范院校师资班毕业生，应当按照培养目标到学校或者其他教育机构工作。师范类定向生应当履行合同。</w:t>
      </w:r>
    </w:p>
    <w:p>
      <w:pPr>
        <w:pStyle w:val="P1"/>
        <w:spacing w:lineRule="exact" w:line="580"/>
        <w:ind w:firstLine="640"/>
        <w:rPr>
          <w:rStyle w:val="C3"/>
          <w:rFonts w:ascii="仿宋_GB2312" w:hAnsi="仿宋_GB2312"/>
          <w:sz w:val="32"/>
        </w:rPr>
      </w:pPr>
      <w:r>
        <w:rPr>
          <w:rStyle w:val="C3"/>
          <w:rFonts w:ascii="Microsoft YaHei UI" w:hAnsi="Microsoft YaHei UI"/>
          <w:sz w:val="32"/>
        </w:rPr>
        <w:t>各级教育行政主管部门必须将师范院校毕业生和非师范院校师资班毕业生分配到学校或者其他教育机构工作。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对在学期间免收学费、享受专业奖学金的师范院校毕业生和非师范院校师资班毕业生，实行任教服务期制度。其中中师、专科毕业生服务期自实习期满之日起为４年；本科毕业生服务期自实习期满之日起为６年；毕业研究生服务期为８年，本科在学期间未享受免收学费或者专业奖学金待遇的毕业研究生，服务期为４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各级人民政府应当加强师范院校的建设，优先保证师范院校的教育经费，加强师资特别是少数民族师资的培养和培训。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教师的继续教育工作由教育行政主管部门负责组织实施。教育行政主管部门、学校主管部门、学校和其他教育机构应当有计划地安排教师参加进修、培训，接受继续教育，经考试合格，发给继续教育证书。继续教育的情况记入本人档案，作为考核教师的依据和晋升专业技术职务的必备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中小学教师进修、培训所需经费，依照经费管理权限由教育行政主管部门从年度教育事业费中按教师工资总额的１一２％安排。</w:t>
      </w:r>
    </w:p>
    <w:p>
      <w:pPr>
        <w:pStyle w:val="P1"/>
        <w:spacing w:lineRule="exact" w:line="580"/>
        <w:ind w:firstLine="640"/>
        <w:rPr>
          <w:rStyle w:val="C3"/>
          <w:rFonts w:ascii="仿宋_GB2312" w:hAnsi="仿宋_GB2312"/>
          <w:sz w:val="32"/>
        </w:rPr>
      </w:pPr>
      <w:r>
        <w:rPr>
          <w:rStyle w:val="C3"/>
          <w:rFonts w:ascii="Microsoft YaHei UI" w:hAnsi="Microsoft YaHei UI"/>
          <w:sz w:val="32"/>
        </w:rPr>
        <w:t>高等学校、中等专业学校、技工学校的教师培训费用从公用经费中按不少于教师工资总额２％的比例安排。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经学校或者其他教育机构同意，教师参加进修、培训等形式的继续教育，学习期间的工资待遇和其他待遇不变。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学校或者其他教育机构应当建立健全教师考核制度，制定科学、合理、便于操作的考核办法，采取平时考核和学年度考核以及聘任期满考核相结合的办法。</w:t>
      </w:r>
    </w:p>
    <w:p>
      <w:pPr>
        <w:pStyle w:val="P1"/>
        <w:spacing w:lineRule="exact" w:line="580"/>
        <w:ind w:firstLine="640"/>
        <w:rPr>
          <w:rStyle w:val="C3"/>
          <w:rFonts w:ascii="仿宋_GB2312" w:hAnsi="仿宋_GB2312"/>
          <w:sz w:val="32"/>
        </w:rPr>
      </w:pPr>
      <w:r>
        <w:rPr>
          <w:rStyle w:val="C3"/>
          <w:rFonts w:ascii="Microsoft YaHei UI" w:hAnsi="Microsoft YaHei UI"/>
          <w:sz w:val="32"/>
        </w:rPr>
        <w:t>考核结果记入教师本人档案，作为聘任、晋升、奖惩的主要依据。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各级人民政府必须采取有力措施，确保教师工资按月足额发放。</w:t>
      </w:r>
    </w:p>
    <w:p>
      <w:pPr>
        <w:pStyle w:val="P1"/>
        <w:spacing w:lineRule="exact" w:line="580"/>
        <w:ind w:firstLine="640"/>
        <w:rPr>
          <w:rStyle w:val="C3"/>
          <w:rFonts w:ascii="仿宋_GB2312" w:hAnsi="仿宋_GB2312"/>
          <w:sz w:val="32"/>
        </w:rPr>
      </w:pPr>
      <w:r>
        <w:rPr>
          <w:rStyle w:val="C3"/>
          <w:rFonts w:ascii="Microsoft YaHei UI" w:hAnsi="Microsoft YaHei UI"/>
          <w:sz w:val="32"/>
        </w:rPr>
        <w:t>农村、牧区中小学教师工资由旗县级人民政府财政部门统一管理，实行预算单列，按月由财政部门拨付教育部门，由教育部门负责按时发放，不得克扣、挤占、挪用、抵代。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在自治区人民政府确定的少数民族聚居地区和边远贫困地区的苏木、乡、镇以下学校从事教育教学工作的教师，向上浮动一档工资；自本办法实施之日起，经每年年度考核胜任教育教学工作的，每满６年将浮动工资固定，再向上浮动一档工资。</w:t>
      </w:r>
    </w:p>
    <w:p>
      <w:pPr>
        <w:pStyle w:val="P1"/>
        <w:spacing w:lineRule="exact" w:line="580"/>
        <w:ind w:firstLine="640"/>
        <w:rPr>
          <w:rStyle w:val="C3"/>
          <w:rFonts w:ascii="仿宋_GB2312" w:hAnsi="仿宋_GB2312"/>
          <w:sz w:val="32"/>
        </w:rPr>
      </w:pPr>
      <w:r>
        <w:rPr>
          <w:rStyle w:val="C3"/>
          <w:rFonts w:ascii="Microsoft YaHei UI" w:hAnsi="Microsoft YaHei UI"/>
          <w:sz w:val="32"/>
        </w:rPr>
        <w:t>中专以上学历的毕业生分配到上述地区从事教育教学工作的，见习期间享受定级工资待遇。</w:t>
      </w:r>
    </w:p>
    <w:p>
      <w:pPr>
        <w:pStyle w:val="P1"/>
        <w:spacing w:lineRule="exact" w:line="580"/>
        <w:ind w:firstLine="640"/>
        <w:rPr>
          <w:rStyle w:val="C3"/>
          <w:rFonts w:ascii="仿宋_GB2312" w:hAnsi="仿宋_GB2312"/>
          <w:sz w:val="32"/>
        </w:rPr>
      </w:pPr>
      <w:r>
        <w:rPr>
          <w:rStyle w:val="C3"/>
          <w:rFonts w:ascii="Microsoft YaHei UI" w:hAnsi="Microsoft YaHei UI"/>
          <w:sz w:val="32"/>
        </w:rPr>
        <w:t>调入上述地区从事教育教学工作的，自调入之下月起享受浮动工资待遇。</w:t>
      </w:r>
    </w:p>
    <w:p>
      <w:pPr>
        <w:pStyle w:val="P1"/>
        <w:spacing w:lineRule="exact" w:line="580"/>
        <w:ind w:firstLine="640"/>
        <w:rPr>
          <w:rStyle w:val="C3"/>
          <w:rFonts w:ascii="仿宋_GB2312" w:hAnsi="仿宋_GB2312"/>
          <w:sz w:val="32"/>
        </w:rPr>
      </w:pPr>
      <w:r>
        <w:rPr>
          <w:rStyle w:val="C3"/>
          <w:rFonts w:ascii="Microsoft YaHei UI" w:hAnsi="Microsoft YaHei UI"/>
          <w:sz w:val="32"/>
        </w:rPr>
        <w:t>正常晋升工资不得冲销浮动工资。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旗县级以上人民政府及其教育行政主管部门、有关部门、学校和其他教育机构应当保证教师享受国家或者自治区规定的教龄津贴、班主任津贴、特殊教育津贴、特级教师津贴以及根据需要设立的其他津贴。</w:t>
      </w:r>
    </w:p>
    <w:p>
      <w:pPr>
        <w:pStyle w:val="P1"/>
        <w:spacing w:lineRule="exact" w:line="580"/>
        <w:ind w:firstLine="640"/>
        <w:rPr>
          <w:rStyle w:val="C3"/>
          <w:rFonts w:ascii="仿宋_GB2312" w:hAnsi="仿宋_GB2312"/>
          <w:sz w:val="32"/>
        </w:rPr>
      </w:pPr>
      <w:r>
        <w:rPr>
          <w:rStyle w:val="C3"/>
          <w:rFonts w:ascii="Microsoft YaHei UI" w:hAnsi="Microsoft YaHei UI"/>
          <w:sz w:val="32"/>
        </w:rPr>
        <w:t>对作出突出贡献的教师，应当依照国家有关规定推荐享受政府特殊津贴。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各级人民政府及其有关部门应当集中一定财力，为城市教师建设住房。</w:t>
      </w:r>
    </w:p>
    <w:p>
      <w:pPr>
        <w:pStyle w:val="P1"/>
        <w:spacing w:lineRule="exact" w:line="580"/>
        <w:ind w:firstLine="640"/>
        <w:rPr>
          <w:rStyle w:val="C3"/>
          <w:rFonts w:ascii="仿宋_GB2312" w:hAnsi="仿宋_GB2312"/>
          <w:sz w:val="32"/>
        </w:rPr>
      </w:pPr>
      <w:r>
        <w:rPr>
          <w:rStyle w:val="C3"/>
          <w:rFonts w:ascii="Microsoft YaHei UI" w:hAnsi="Microsoft YaHei UI"/>
          <w:sz w:val="32"/>
        </w:rPr>
        <w:t>在城市经济适用住房建设中，应当划出一定比例的住房，按成本价出售给教师。同时，教师按经济适用住房的有关规定享受国家和自治区的其他优惠政策。</w:t>
      </w:r>
    </w:p>
    <w:p>
      <w:pPr>
        <w:pStyle w:val="P1"/>
        <w:spacing w:lineRule="exact" w:line="580"/>
        <w:ind w:firstLine="640"/>
        <w:rPr>
          <w:rStyle w:val="C3"/>
          <w:rFonts w:ascii="仿宋_GB2312" w:hAnsi="仿宋_GB2312"/>
          <w:sz w:val="32"/>
        </w:rPr>
      </w:pPr>
      <w:r>
        <w:rPr>
          <w:rStyle w:val="C3"/>
          <w:rFonts w:ascii="Microsoft YaHei UI" w:hAnsi="Microsoft YaHei UI"/>
          <w:sz w:val="32"/>
        </w:rPr>
        <w:t>对长期在农村牧区任教的中小学教师，当地人民政府应当为其划定宅基地，并给予适当建房补贴。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国家支付工资的教师同当地国家公务员享受同等医疗待遇。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具有高级专业技术职务的教师至少每２至３年体检一次，具有中级以下专业技术职务的教师至少每３至４年体检一次。经费由学校主管部门或者学校列支。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下列教师在医疗保健方面应当予以特殊照顾和保障：</w:t>
      </w:r>
    </w:p>
    <w:p>
      <w:pPr>
        <w:pStyle w:val="P1"/>
        <w:spacing w:lineRule="exact" w:line="580"/>
        <w:ind w:firstLine="640"/>
        <w:rPr>
          <w:rStyle w:val="C3"/>
          <w:rFonts w:ascii="仿宋_GB2312" w:hAnsi="仿宋_GB2312"/>
          <w:sz w:val="32"/>
        </w:rPr>
      </w:pPr>
      <w:r>
        <w:rPr>
          <w:rStyle w:val="C3"/>
          <w:rFonts w:ascii="Microsoft YaHei UI" w:hAnsi="Microsoft YaHei UI"/>
          <w:sz w:val="32"/>
        </w:rPr>
        <w:t>（一）高等学校具有正高级专业技术职务的；</w:t>
      </w:r>
    </w:p>
    <w:p>
      <w:pPr>
        <w:pStyle w:val="P1"/>
        <w:spacing w:lineRule="exact" w:line="580"/>
        <w:ind w:firstLine="640"/>
        <w:rPr>
          <w:rStyle w:val="C3"/>
          <w:rFonts w:ascii="仿宋_GB2312" w:hAnsi="仿宋_GB2312"/>
          <w:sz w:val="32"/>
        </w:rPr>
      </w:pPr>
      <w:r>
        <w:rPr>
          <w:rStyle w:val="C3"/>
          <w:rFonts w:ascii="Microsoft YaHei UI" w:hAnsi="Microsoft YaHei UI"/>
          <w:sz w:val="32"/>
        </w:rPr>
        <w:t>（二）取得副高级职务１６年以上的；</w:t>
      </w:r>
    </w:p>
    <w:p>
      <w:pPr>
        <w:pStyle w:val="P1"/>
        <w:spacing w:lineRule="exact" w:line="580"/>
        <w:ind w:firstLine="640"/>
        <w:rPr>
          <w:rStyle w:val="C3"/>
          <w:rFonts w:ascii="仿宋_GB2312" w:hAnsi="仿宋_GB2312"/>
          <w:sz w:val="32"/>
        </w:rPr>
      </w:pPr>
      <w:r>
        <w:rPr>
          <w:rStyle w:val="C3"/>
          <w:rFonts w:ascii="Microsoft YaHei UI" w:hAnsi="Microsoft YaHei UI"/>
          <w:sz w:val="32"/>
        </w:rPr>
        <w:t>（三）取得特级教师称号的；</w:t>
      </w:r>
    </w:p>
    <w:p>
      <w:pPr>
        <w:pStyle w:val="P1"/>
        <w:spacing w:lineRule="exact" w:line="580"/>
        <w:ind w:firstLine="640"/>
        <w:rPr>
          <w:rStyle w:val="C3"/>
          <w:rFonts w:ascii="仿宋_GB2312" w:hAnsi="仿宋_GB2312"/>
          <w:sz w:val="32"/>
        </w:rPr>
      </w:pPr>
      <w:r>
        <w:rPr>
          <w:rStyle w:val="C3"/>
          <w:rFonts w:ascii="Microsoft YaHei UI" w:hAnsi="Microsoft YaHei UI"/>
          <w:sz w:val="32"/>
        </w:rPr>
        <w:t>（四）享受政府特殊津贴的；</w:t>
      </w:r>
    </w:p>
    <w:p>
      <w:pPr>
        <w:pStyle w:val="P1"/>
        <w:spacing w:lineRule="exact" w:line="580"/>
        <w:ind w:firstLine="640"/>
        <w:rPr>
          <w:rStyle w:val="C3"/>
          <w:rFonts w:ascii="仿宋_GB2312" w:hAnsi="仿宋_GB2312"/>
          <w:sz w:val="32"/>
        </w:rPr>
      </w:pPr>
      <w:r>
        <w:rPr>
          <w:rStyle w:val="C3"/>
          <w:rFonts w:ascii="Microsoft YaHei UI" w:hAnsi="Microsoft YaHei UI"/>
          <w:sz w:val="32"/>
        </w:rPr>
        <w:t>（五）被评选为国家或者自治区有突出贡献的中青年专家的。</w:t>
      </w:r>
    </w:p>
    <w:p>
      <w:pPr>
        <w:pStyle w:val="P1"/>
        <w:spacing w:lineRule="exact" w:line="580"/>
        <w:ind w:firstLine="640"/>
        <w:rPr>
          <w:rStyle w:val="C3"/>
          <w:rFonts w:ascii="仿宋_GB2312" w:hAnsi="仿宋_GB2312"/>
          <w:sz w:val="32"/>
        </w:rPr>
      </w:pPr>
      <w:r>
        <w:rPr>
          <w:rStyle w:val="C3"/>
          <w:rFonts w:ascii="Microsoft YaHei UI" w:hAnsi="Microsoft YaHei UI"/>
          <w:sz w:val="32"/>
        </w:rPr>
        <w:t>具体办法由自治区人民政府制定。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累计从事教育教学工作男满</w:t>
      </w:r>
      <w:r>
        <w:rPr>
          <w:rStyle w:val="C3"/>
          <w:rFonts w:ascii="仿宋_GB2312" w:hAnsi="仿宋_GB2312"/>
          <w:sz w:val="32"/>
        </w:rPr>
        <w:t>30</w:t>
      </w:r>
      <w:r>
        <w:rPr>
          <w:rStyle w:val="C3"/>
          <w:rFonts w:ascii="Microsoft YaHei UI" w:hAnsi="Microsoft YaHei UI"/>
          <w:sz w:val="32"/>
        </w:rPr>
        <w:t>年、女满</w:t>
      </w:r>
      <w:r>
        <w:rPr>
          <w:rStyle w:val="C3"/>
          <w:rFonts w:ascii="仿宋_GB2312" w:hAnsi="仿宋_GB2312"/>
          <w:sz w:val="32"/>
        </w:rPr>
        <w:t>25</w:t>
      </w:r>
      <w:r>
        <w:rPr>
          <w:rStyle w:val="C3"/>
          <w:rFonts w:ascii="Microsoft YaHei UI" w:hAnsi="Microsoft YaHei UI"/>
          <w:sz w:val="32"/>
        </w:rPr>
        <w:t>年的中小学教师，或者累计从事教育教学工作男满</w:t>
      </w:r>
      <w:r>
        <w:rPr>
          <w:rStyle w:val="C3"/>
          <w:rFonts w:ascii="仿宋_GB2312" w:hAnsi="仿宋_GB2312"/>
          <w:sz w:val="32"/>
        </w:rPr>
        <w:t>27</w:t>
      </w:r>
      <w:r>
        <w:rPr>
          <w:rStyle w:val="C3"/>
          <w:rFonts w:ascii="Microsoft YaHei UI" w:hAnsi="Microsoft YaHei UI"/>
          <w:sz w:val="32"/>
        </w:rPr>
        <w:t>年、女满</w:t>
      </w:r>
      <w:r>
        <w:rPr>
          <w:rStyle w:val="C3"/>
          <w:rFonts w:ascii="仿宋_GB2312" w:hAnsi="仿宋_GB2312"/>
          <w:sz w:val="32"/>
        </w:rPr>
        <w:t>22</w:t>
      </w:r>
      <w:r>
        <w:rPr>
          <w:rStyle w:val="C3"/>
          <w:rFonts w:ascii="Microsoft YaHei UI" w:hAnsi="Microsoft YaHei UI"/>
          <w:sz w:val="32"/>
        </w:rPr>
        <w:t>年的自治民族中小学教师，符合国家和自治区规定退休条件，退休后工资按以下规定执行：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（一）具有高级职务的，享受原工资百分之百的退休金待遇；</w:t>
      </w:r>
    </w:p>
    <w:p>
      <w:pPr>
        <w:pStyle w:val="P1"/>
        <w:spacing w:lineRule="exact" w:line="580"/>
        <w:ind w:firstLine="640"/>
        <w:rPr>
          <w:rStyle w:val="C3"/>
          <w:rFonts w:ascii="仿宋_GB2312" w:hAnsi="仿宋_GB2312"/>
          <w:sz w:val="32"/>
        </w:rPr>
      </w:pPr>
      <w:r>
        <w:rPr>
          <w:rStyle w:val="C3"/>
          <w:rFonts w:ascii="Microsoft YaHei UI" w:hAnsi="Microsoft YaHei UI"/>
          <w:sz w:val="32"/>
        </w:rPr>
        <w:t>（二）具有中级职务的，在退休工资基础上增加原工资</w:t>
      </w:r>
      <w:r>
        <w:rPr>
          <w:rStyle w:val="C3"/>
          <w:rFonts w:ascii="仿宋_GB2312" w:hAnsi="仿宋_GB2312"/>
          <w:sz w:val="32"/>
        </w:rPr>
        <w:t>10%</w:t>
      </w:r>
      <w:r>
        <w:rPr>
          <w:rStyle w:val="C3"/>
          <w:rFonts w:ascii="Microsoft YaHei UI" w:hAnsi="Microsoft YaHei UI"/>
          <w:sz w:val="32"/>
        </w:rPr>
        <w:t>的退休金；</w:t>
      </w:r>
    </w:p>
    <w:p>
      <w:pPr>
        <w:pStyle w:val="P1"/>
        <w:spacing w:lineRule="exact" w:line="580"/>
        <w:ind w:firstLine="640"/>
        <w:rPr>
          <w:rStyle w:val="C3"/>
          <w:rFonts w:ascii="仿宋_GB2312" w:hAnsi="仿宋_GB2312"/>
          <w:sz w:val="32"/>
        </w:rPr>
      </w:pPr>
      <w:r>
        <w:rPr>
          <w:rStyle w:val="C3"/>
          <w:rFonts w:ascii="Microsoft YaHei UI" w:hAnsi="Microsoft YaHei UI"/>
          <w:sz w:val="32"/>
        </w:rPr>
        <w:t>（三）不具有高、中级职务的教师，在自治区人民政府确定的少数民族聚居区和边远贫困地区的苏木、乡、镇以下学校从事教育教学工作</w:t>
      </w:r>
      <w:r>
        <w:rPr>
          <w:rStyle w:val="C3"/>
          <w:rFonts w:ascii="仿宋_GB2312" w:hAnsi="仿宋_GB2312"/>
          <w:sz w:val="32"/>
        </w:rPr>
        <w:t>10</w:t>
      </w:r>
      <w:r>
        <w:rPr>
          <w:rStyle w:val="C3"/>
          <w:rFonts w:ascii="Microsoft YaHei UI" w:hAnsi="Microsoft YaHei UI"/>
          <w:sz w:val="32"/>
        </w:rPr>
        <w:t>年以上的，在退休工资基础上增加原工资</w:t>
      </w:r>
      <w:r>
        <w:rPr>
          <w:rStyle w:val="C3"/>
          <w:rFonts w:ascii="仿宋_GB2312" w:hAnsi="仿宋_GB2312"/>
          <w:sz w:val="32"/>
        </w:rPr>
        <w:t>10%</w:t>
      </w:r>
      <w:r>
        <w:rPr>
          <w:rStyle w:val="C3"/>
          <w:rFonts w:ascii="Microsoft YaHei UI" w:hAnsi="Microsoft YaHei UI"/>
          <w:sz w:val="32"/>
        </w:rPr>
        <w:t>的退休金。</w:t>
      </w:r>
    </w:p>
    <w:p>
      <w:pPr>
        <w:pStyle w:val="P1"/>
        <w:spacing w:lineRule="exact" w:line="580"/>
        <w:ind w:firstLine="640"/>
        <w:rPr>
          <w:rStyle w:val="C3"/>
          <w:rFonts w:ascii="仿宋_GB2312" w:hAnsi="仿宋_GB2312"/>
          <w:sz w:val="32"/>
        </w:rPr>
      </w:pPr>
      <w:r>
        <w:rPr>
          <w:rStyle w:val="C3"/>
          <w:rFonts w:ascii="Microsoft YaHei UI" w:hAnsi="Microsoft YaHei UI"/>
          <w:sz w:val="32"/>
        </w:rPr>
        <w:t>本办法施行之前已退休的教师，符合前款规定条件的，自本办法施行之月起，享受前款规定的退休金待遇。</w:t>
      </w:r>
    </w:p>
    <w:p>
      <w:pPr>
        <w:pStyle w:val="P1"/>
        <w:spacing w:lineRule="exact" w:line="580"/>
        <w:ind w:firstLine="640"/>
        <w:rPr>
          <w:rStyle w:val="C3"/>
          <w:rFonts w:ascii="仿宋_GB2312" w:hAnsi="仿宋_GB2312"/>
          <w:sz w:val="32"/>
        </w:rPr>
      </w:pPr>
      <w:r>
        <w:rPr>
          <w:rStyle w:val="C3"/>
          <w:rFonts w:ascii="Microsoft YaHei UI" w:hAnsi="Microsoft YaHei UI"/>
          <w:sz w:val="32"/>
        </w:rPr>
        <w:t>教师的退休工资总额不得超过本人原工资的总额。</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鼓励旗县级以下人民政府根据实际情况制定教师待遇方面的优惠政策。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图书馆、科技馆、博物馆、纪念馆等公共文化设施，应当对教师实行减免收费。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旗县级以上人民政府可以建立教师奖励基金组织，对做出特殊贡献的教师进行奖励。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违反本办法第五条规定的，由学校、其他教育机构、学校主管部门责令其改正并给予行政处分或者解聘。情节严重、构成犯罪的，依法追究刑事责任。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违反本办法第十六条、第十八条规定的，由同级人民政府或者上级人民政府责令其限期改正，并对直接负责的主管人员和直接责任人员给予行政处分；构成犯罪的，依法追究刑事责任。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师范院校和非师范院校师资班毕业生任教服务期未满离开学校或者其他教育机构的，由旗县级以上教育行政主管部门追缴本人在学期间的专业奖学金和所免学费。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学校或者其他教育机构任用不具备教师资格的人担任教师工作的，由教育行政主管部门或者学校主管部门责令其改正，并对学校或者其他教育机构负责人给予批评教育或者行政处分。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Microsoft YaHei UI" w:hAnsi="Microsoft YaHei UI"/>
          <w:sz w:val="32"/>
        </w:rPr>
        <w:t>学校和其他教育机构中的教育教学辅助人员、企业和社会力量举办的学校和教育机构中的教师和教育教学辅助人员，参照本办法执行。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2016-08-09T07:39:00Z</dcterms:created>
  <cp:lastModifiedBy>f1TZOF\f1TZOF-</cp:lastModifiedBy>
  <dcterms:modified xsi:type="dcterms:W3CDTF">2024-08-28T01:35:05Z</dcterms:modified>
  <cp:revision>6</cp:revision>
  <dc:title>内蒙古自治区实施《中华人民共和国教师法》办法</dc:title>
</cp:coreProperties>
</file>