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A7FDE67" Type="http://schemas.openxmlformats.org/officeDocument/2006/relationships/officeDocument" Target="/word/document.xml" /><Relationship Id="coreR3A7FDE67" Type="http://schemas.openxmlformats.org/package/2006/relationships/metadata/core-properties" Target="/docProps/core.xml" /><Relationship Id="customR3A7FDE67"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60"/>
        <w:jc w:val="both"/>
        <w:rPr>
          <w:rStyle w:val="C3"/>
          <w:rFonts w:ascii="仿宋_GB2312" w:hAnsi="仿宋_GB2312"/>
          <w:sz w:val="44"/>
        </w:rPr>
      </w:pPr>
    </w:p>
    <w:p>
      <w:pPr>
        <w:pStyle w:val="P1"/>
        <w:keepNext w:val="0"/>
        <w:keepLines w:val="0"/>
        <w:widowControl w:val="0"/>
        <w:spacing w:lineRule="exact" w:line="560"/>
        <w:jc w:val="center"/>
        <w:rPr>
          <w:rStyle w:val="C3"/>
          <w:rFonts w:ascii="宋体" w:hAnsi="宋体"/>
          <w:b w:val="0"/>
          <w:color w:val="000000"/>
          <w:sz w:val="44"/>
        </w:rPr>
      </w:pPr>
      <w:r>
        <w:rPr>
          <w:rStyle w:val="C3"/>
          <w:rFonts w:ascii="宋体" w:hAnsi="宋体"/>
          <w:b w:val="0"/>
          <w:color w:val="000000"/>
          <w:sz w:val="44"/>
        </w:rPr>
        <w:t>五峰土家族自治县人民代表大会</w:t>
      </w:r>
    </w:p>
    <w:p>
      <w:pPr>
        <w:pStyle w:val="P1"/>
        <w:keepNext w:val="0"/>
        <w:keepLines w:val="0"/>
        <w:widowControl w:val="0"/>
        <w:spacing w:lineRule="exact" w:line="560"/>
        <w:jc w:val="center"/>
        <w:rPr>
          <w:rStyle w:val="C3"/>
          <w:rFonts w:ascii="宋体" w:hAnsi="宋体"/>
          <w:b w:val="0"/>
          <w:color w:val="000000"/>
          <w:sz w:val="44"/>
        </w:rPr>
      </w:pPr>
      <w:r>
        <w:rPr>
          <w:rStyle w:val="C3"/>
          <w:rFonts w:ascii="宋体" w:hAnsi="宋体"/>
          <w:b w:val="0"/>
          <w:color w:val="000000"/>
          <w:sz w:val="44"/>
        </w:rPr>
        <w:t>关于修改《五峰土家族自治县矿产资源</w:t>
      </w:r>
    </w:p>
    <w:p>
      <w:pPr>
        <w:pStyle w:val="P1"/>
        <w:keepNext w:val="0"/>
        <w:keepLines w:val="0"/>
        <w:widowControl w:val="0"/>
        <w:spacing w:lineRule="exact" w:line="560"/>
        <w:jc w:val="center"/>
        <w:rPr>
          <w:rStyle w:val="C3"/>
          <w:rFonts w:ascii="宋体" w:hAnsi="宋体"/>
          <w:b w:val="0"/>
          <w:color w:val="000000"/>
          <w:sz w:val="44"/>
        </w:rPr>
      </w:pPr>
      <w:r>
        <w:rPr>
          <w:rStyle w:val="C3"/>
          <w:rFonts w:ascii="宋体" w:hAnsi="宋体"/>
          <w:b w:val="0"/>
          <w:color w:val="000000"/>
          <w:sz w:val="44"/>
        </w:rPr>
        <w:t>管理条例》的决定</w:t>
      </w:r>
    </w:p>
    <w:p>
      <w:pPr>
        <w:pStyle w:val="P10"/>
        <w:keepNext w:val="0"/>
        <w:keepLines w:val="0"/>
        <w:widowControl w:val="0"/>
        <w:spacing w:lineRule="exact" w:line="560" w:after="0"/>
        <w:ind w:firstLine="0" w:left="0"/>
        <w:jc w:val="center"/>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2022</w:t>
      </w:r>
      <w:r>
        <w:rPr>
          <w:rStyle w:val="C3"/>
          <w:rFonts w:ascii="Microsoft YaHei UI" w:hAnsi="Microsoft YaHei UI"/>
          <w:sz w:val="32"/>
        </w:rPr>
        <w:t>年</w:t>
      </w:r>
      <w:r>
        <w:rPr>
          <w:rStyle w:val="C3"/>
          <w:rFonts w:ascii="楷体_GB2312" w:hAnsi="楷体_GB2312"/>
          <w:sz w:val="32"/>
        </w:rPr>
        <w:t>2</w:t>
      </w:r>
      <w:r>
        <w:rPr>
          <w:rStyle w:val="C3"/>
          <w:rFonts w:ascii="Microsoft YaHei UI" w:hAnsi="Microsoft YaHei UI"/>
          <w:sz w:val="32"/>
        </w:rPr>
        <w:t>月</w:t>
      </w:r>
      <w:r>
        <w:rPr>
          <w:rStyle w:val="C3"/>
          <w:rFonts w:ascii="楷体_GB2312" w:hAnsi="楷体_GB2312"/>
          <w:sz w:val="32"/>
        </w:rPr>
        <w:t>23</w:t>
      </w:r>
      <w:r>
        <w:rPr>
          <w:rStyle w:val="C3"/>
          <w:rFonts w:ascii="Microsoft YaHei UI" w:hAnsi="Microsoft YaHei UI"/>
          <w:sz w:val="32"/>
        </w:rPr>
        <w:t>日五峰土家族自治县第十届人民代表大会</w:t>
      </w:r>
    </w:p>
    <w:p>
      <w:pPr>
        <w:pStyle w:val="P1"/>
        <w:keepNext w:val="0"/>
        <w:keepLines w:val="0"/>
        <w:widowControl w:val="0"/>
        <w:spacing w:lineRule="exact" w:line="560"/>
        <w:jc w:val="center"/>
        <w:rPr>
          <w:rStyle w:val="C3"/>
          <w:rFonts w:ascii="楷体_GB2312" w:hAnsi="楷体_GB2312"/>
          <w:sz w:val="32"/>
        </w:rPr>
      </w:pPr>
      <w:r>
        <w:rPr>
          <w:rStyle w:val="C3"/>
          <w:rFonts w:ascii="Microsoft YaHei UI" w:hAnsi="Microsoft YaHei UI"/>
          <w:sz w:val="32"/>
        </w:rPr>
        <w:t>第二次会议通过</w:t>
      </w:r>
      <w:r>
        <w:rPr>
          <w:rStyle w:val="C3"/>
          <w:rFonts w:ascii="楷体_GB2312" w:hAnsi="楷体_GB2312"/>
          <w:sz w:val="32"/>
        </w:rPr>
        <w:t xml:space="preserve">  2022</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日湖北省第十三届</w:t>
      </w:r>
    </w:p>
    <w:p>
      <w:pPr>
        <w:pStyle w:val="P10"/>
        <w:keepNext w:val="0"/>
        <w:keepLines w:val="0"/>
        <w:widowControl w:val="0"/>
        <w:spacing w:lineRule="exact" w:line="560" w:after="0"/>
        <w:ind w:firstLine="0" w:left="0"/>
        <w:jc w:val="center"/>
        <w:rPr>
          <w:rStyle w:val="C3"/>
          <w:rFonts w:ascii="楷体_GB2312" w:hAnsi="楷体_GB2312"/>
          <w:sz w:val="32"/>
        </w:rPr>
      </w:pPr>
      <w:r>
        <w:rPr>
          <w:rStyle w:val="C3"/>
          <w:rFonts w:ascii="Microsoft YaHei UI" w:hAnsi="Microsoft YaHei UI"/>
          <w:sz w:val="32"/>
        </w:rPr>
        <w:t>人民代表大会常务常委会第三十一次会议批准）</w:t>
      </w:r>
    </w:p>
    <w:p>
      <w:pPr>
        <w:pStyle w:val="P1"/>
        <w:keepNext w:val="0"/>
        <w:keepLines w:val="0"/>
        <w:widowControl w:val="0"/>
        <w:spacing w:lineRule="exact" w:line="560"/>
        <w:ind w:firstLine="420"/>
        <w:rPr>
          <w:rStyle w:val="C3"/>
          <w:rFonts w:ascii="仿宋_GB2312" w:hAnsi="仿宋_GB2312"/>
        </w:rPr>
      </w:pPr>
    </w:p>
    <w:p>
      <w:pPr>
        <w:pStyle w:val="P2"/>
        <w:keepNext w:val="0"/>
        <w:keepLines w:val="0"/>
        <w:widowControl w:val="0"/>
        <w:tabs>
          <w:tab w:val="left" w:pos="420" w:leader="none"/>
          <w:tab w:val="left" w:pos="840" w:leader="none"/>
          <w:tab w:val="left" w:pos="1260" w:leader="none"/>
          <w:tab w:val="left" w:pos="1680" w:leader="none"/>
          <w:tab w:val="left" w:pos="2100" w:leader="none"/>
          <w:tab w:val="left" w:pos="2520" w:leader="none"/>
          <w:tab w:val="left" w:pos="2940" w:leader="none"/>
          <w:tab w:val="left" w:pos="3360" w:leader="none"/>
          <w:tab w:val="left" w:pos="3780" w:leader="none"/>
          <w:tab w:val="left" w:pos="4200" w:leader="none"/>
          <w:tab w:val="left" w:pos="4620" w:leader="none"/>
          <w:tab w:val="left" w:pos="5040" w:leader="none"/>
          <w:tab w:val="left" w:pos="5460" w:leader="none"/>
          <w:tab w:val="left" w:pos="5880" w:leader="none"/>
          <w:tab w:val="left" w:pos="6300" w:leader="none"/>
          <w:tab w:val="left" w:pos="6720" w:leader="none"/>
          <w:tab w:val="left" w:pos="7140" w:leader="none"/>
          <w:tab w:val="left" w:pos="7560" w:leader="none"/>
          <w:tab w:val="left" w:pos="7980" w:leader="none"/>
          <w:tab w:val="left" w:pos="8400" w:leader="none"/>
          <w:tab w:val="left" w:pos="8820" w:leader="none"/>
          <w:tab w:val="left" w:pos="9132" w:leader="none"/>
        </w:tabs>
        <w:spacing w:lineRule="exact" w:line="580"/>
        <w:ind w:firstLine="640"/>
        <w:jc w:val="both"/>
        <w:rPr>
          <w:rStyle w:val="C3"/>
          <w:rFonts w:ascii="仿宋_GB2312" w:hAnsi="仿宋_GB2312"/>
          <w:sz w:val="32"/>
        </w:rPr>
      </w:pPr>
      <w:r>
        <w:rPr>
          <w:rStyle w:val="C3"/>
          <w:rFonts w:ascii="Microsoft YaHei UI" w:hAnsi="Microsoft YaHei UI"/>
          <w:sz w:val="32"/>
        </w:rPr>
        <w:t>五峰土家族自治县第十届人民代表大会第二次会议决定对《五峰土家族自治县矿产资源管理条例》作如下修改：</w:t>
      </w:r>
    </w:p>
    <w:p>
      <w:pPr>
        <w:pStyle w:val="P2"/>
        <w:keepNext w:val="0"/>
        <w:keepLines w:val="0"/>
        <w:widowControl w:val="0"/>
        <w:tabs>
          <w:tab w:val="left" w:pos="420" w:leader="none"/>
          <w:tab w:val="left" w:pos="840" w:leader="none"/>
          <w:tab w:val="left" w:pos="1260" w:leader="none"/>
          <w:tab w:val="left" w:pos="1680" w:leader="none"/>
          <w:tab w:val="left" w:pos="2100" w:leader="none"/>
          <w:tab w:val="left" w:pos="2520" w:leader="none"/>
          <w:tab w:val="left" w:pos="2940" w:leader="none"/>
          <w:tab w:val="left" w:pos="3360" w:leader="none"/>
          <w:tab w:val="left" w:pos="3780" w:leader="none"/>
          <w:tab w:val="left" w:pos="4200" w:leader="none"/>
          <w:tab w:val="left" w:pos="4620" w:leader="none"/>
          <w:tab w:val="left" w:pos="5040" w:leader="none"/>
          <w:tab w:val="left" w:pos="5460" w:leader="none"/>
          <w:tab w:val="left" w:pos="5880" w:leader="none"/>
          <w:tab w:val="left" w:pos="6300" w:leader="none"/>
          <w:tab w:val="left" w:pos="6720" w:leader="none"/>
          <w:tab w:val="left" w:pos="7140" w:leader="none"/>
          <w:tab w:val="left" w:pos="7560" w:leader="none"/>
          <w:tab w:val="left" w:pos="7980" w:leader="none"/>
          <w:tab w:val="left" w:pos="8400" w:leader="none"/>
          <w:tab w:val="left" w:pos="8820" w:leader="none"/>
          <w:tab w:val="left" w:pos="9132" w:leader="none"/>
        </w:tabs>
        <w:spacing w:lineRule="exact" w:line="580"/>
        <w:ind w:firstLine="640"/>
        <w:jc w:val="both"/>
        <w:rPr>
          <w:rStyle w:val="C3"/>
          <w:rFonts w:ascii="仿宋_GB2312" w:hAnsi="仿宋_GB2312"/>
          <w:sz w:val="32"/>
        </w:rPr>
      </w:pPr>
      <w:r>
        <w:rPr>
          <w:rStyle w:val="C3"/>
          <w:rFonts w:ascii="Microsoft YaHei UI" w:hAnsi="Microsoft YaHei UI"/>
          <w:sz w:val="32"/>
        </w:rPr>
        <w:t>一、将第五条、第七条、第十条中的</w:t>
      </w:r>
      <w:r>
        <w:rPr>
          <w:rStyle w:val="C3"/>
          <w:rFonts w:ascii="仿宋_GB2312" w:hAnsi="仿宋_GB2312"/>
          <w:sz w:val="32"/>
        </w:rPr>
        <w:t>“</w:t>
      </w:r>
      <w:r>
        <w:rPr>
          <w:rStyle w:val="C3"/>
          <w:rFonts w:ascii="Microsoft YaHei UI" w:hAnsi="Microsoft YaHei UI"/>
          <w:sz w:val="32"/>
        </w:rPr>
        <w:t>自治县国土资源行政主管部门</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自治县自然资源和规划行政主管部门</w:t>
      </w:r>
      <w:r>
        <w:rPr>
          <w:rStyle w:val="C3"/>
          <w:rFonts w:ascii="仿宋_GB2312" w:hAnsi="仿宋_GB2312"/>
          <w:sz w:val="32"/>
        </w:rPr>
        <w:t>”</w:t>
      </w:r>
      <w:r>
        <w:rPr>
          <w:rStyle w:val="C3"/>
          <w:rFonts w:ascii="Microsoft YaHei UI" w:hAnsi="Microsoft YaHei UI"/>
          <w:sz w:val="32"/>
        </w:rPr>
        <w:t>。</w:t>
      </w:r>
    </w:p>
    <w:p>
      <w:pPr>
        <w:pStyle w:val="P2"/>
        <w:keepNext w:val="0"/>
        <w:keepLines w:val="0"/>
        <w:widowControl w:val="0"/>
        <w:tabs>
          <w:tab w:val="left" w:pos="420" w:leader="none"/>
          <w:tab w:val="left" w:pos="840" w:leader="none"/>
          <w:tab w:val="left" w:pos="1260" w:leader="none"/>
          <w:tab w:val="left" w:pos="1680" w:leader="none"/>
          <w:tab w:val="left" w:pos="2100" w:leader="none"/>
          <w:tab w:val="left" w:pos="2520" w:leader="none"/>
          <w:tab w:val="left" w:pos="2940" w:leader="none"/>
          <w:tab w:val="left" w:pos="3360" w:leader="none"/>
          <w:tab w:val="left" w:pos="3780" w:leader="none"/>
          <w:tab w:val="left" w:pos="4200" w:leader="none"/>
          <w:tab w:val="left" w:pos="4620" w:leader="none"/>
          <w:tab w:val="left" w:pos="5040" w:leader="none"/>
          <w:tab w:val="left" w:pos="5460" w:leader="none"/>
          <w:tab w:val="left" w:pos="5880" w:leader="none"/>
          <w:tab w:val="left" w:pos="6300" w:leader="none"/>
          <w:tab w:val="left" w:pos="6720" w:leader="none"/>
          <w:tab w:val="left" w:pos="7140" w:leader="none"/>
          <w:tab w:val="left" w:pos="7560" w:leader="none"/>
          <w:tab w:val="left" w:pos="7980" w:leader="none"/>
          <w:tab w:val="left" w:pos="8400" w:leader="none"/>
          <w:tab w:val="left" w:pos="8820" w:leader="none"/>
          <w:tab w:val="left" w:pos="9132" w:leader="none"/>
        </w:tabs>
        <w:spacing w:lineRule="exact" w:line="580"/>
        <w:ind w:firstLine="640"/>
        <w:jc w:val="both"/>
        <w:rPr>
          <w:rStyle w:val="C3"/>
          <w:rFonts w:ascii="仿宋_GB2312" w:hAnsi="仿宋_GB2312"/>
          <w:sz w:val="32"/>
        </w:rPr>
      </w:pPr>
      <w:r>
        <w:rPr>
          <w:rStyle w:val="C3"/>
          <w:rFonts w:ascii="Microsoft YaHei UI" w:hAnsi="Microsoft YaHei UI"/>
          <w:sz w:val="32"/>
        </w:rPr>
        <w:t>二、将第三条修改为：</w:t>
      </w:r>
      <w:r>
        <w:rPr>
          <w:rStyle w:val="C3"/>
          <w:rFonts w:ascii="仿宋_GB2312" w:hAnsi="仿宋_GB2312"/>
          <w:sz w:val="32"/>
        </w:rPr>
        <w:t>“</w:t>
      </w:r>
      <w:r>
        <w:rPr>
          <w:rStyle w:val="C3"/>
          <w:rFonts w:ascii="Microsoft YaHei UI" w:hAnsi="Microsoft YaHei UI"/>
          <w:sz w:val="32"/>
        </w:rPr>
        <w:t>自治县人民政府应当加强矿产资源的保护工作，根据自治县行政区域内矿产资源状况</w:t>
      </w:r>
      <w:r>
        <w:rPr>
          <w:rStyle w:val="C3"/>
          <w:rFonts w:ascii="仿宋_GB2312" w:hAnsi="仿宋_GB2312"/>
          <w:sz w:val="32"/>
        </w:rPr>
        <w:t>,</w:t>
      </w:r>
      <w:r>
        <w:rPr>
          <w:rStyle w:val="C3"/>
          <w:rFonts w:ascii="Microsoft YaHei UI" w:hAnsi="Microsoft YaHei UI"/>
          <w:sz w:val="32"/>
        </w:rPr>
        <w:t>依法编制矿产资源规划。矿产资源的勘查与开采活动应当符合各级矿产资源规划及相关专项规划要求。</w:t>
      </w:r>
      <w:r>
        <w:rPr>
          <w:rStyle w:val="C3"/>
          <w:rFonts w:ascii="仿宋_GB2312" w:hAnsi="仿宋_GB2312"/>
          <w:sz w:val="32"/>
        </w:rPr>
        <w:t>”</w:t>
      </w:r>
    </w:p>
    <w:p>
      <w:pPr>
        <w:pStyle w:val="P2"/>
        <w:keepNext w:val="0"/>
        <w:keepLines w:val="0"/>
        <w:widowControl w:val="0"/>
        <w:tabs>
          <w:tab w:val="left" w:pos="420" w:leader="none"/>
          <w:tab w:val="left" w:pos="840" w:leader="none"/>
          <w:tab w:val="left" w:pos="1260" w:leader="none"/>
          <w:tab w:val="left" w:pos="1680" w:leader="none"/>
          <w:tab w:val="left" w:pos="2100" w:leader="none"/>
          <w:tab w:val="left" w:pos="2520" w:leader="none"/>
          <w:tab w:val="left" w:pos="2940" w:leader="none"/>
          <w:tab w:val="left" w:pos="3360" w:leader="none"/>
          <w:tab w:val="left" w:pos="3780" w:leader="none"/>
          <w:tab w:val="left" w:pos="4200" w:leader="none"/>
          <w:tab w:val="left" w:pos="4620" w:leader="none"/>
          <w:tab w:val="left" w:pos="5040" w:leader="none"/>
          <w:tab w:val="left" w:pos="5460" w:leader="none"/>
          <w:tab w:val="left" w:pos="5880" w:leader="none"/>
          <w:tab w:val="left" w:pos="6300" w:leader="none"/>
          <w:tab w:val="left" w:pos="6720" w:leader="none"/>
          <w:tab w:val="left" w:pos="7140" w:leader="none"/>
          <w:tab w:val="left" w:pos="7560" w:leader="none"/>
          <w:tab w:val="left" w:pos="7980" w:leader="none"/>
          <w:tab w:val="left" w:pos="8400" w:leader="none"/>
          <w:tab w:val="left" w:pos="8820" w:leader="none"/>
          <w:tab w:val="left" w:pos="9132" w:leader="none"/>
        </w:tabs>
        <w:spacing w:lineRule="exact" w:line="580"/>
        <w:ind w:firstLine="640"/>
        <w:jc w:val="both"/>
        <w:rPr>
          <w:rStyle w:val="C3"/>
          <w:rFonts w:ascii="仿宋_GB2312" w:hAnsi="仿宋_GB2312"/>
          <w:sz w:val="32"/>
        </w:rPr>
      </w:pPr>
      <w:r>
        <w:rPr>
          <w:rStyle w:val="C3"/>
          <w:rFonts w:ascii="Microsoft YaHei UI" w:hAnsi="Microsoft YaHei UI"/>
          <w:sz w:val="32"/>
        </w:rPr>
        <w:t>三、将第七条修改为：</w:t>
      </w:r>
      <w:r>
        <w:rPr>
          <w:rStyle w:val="C3"/>
          <w:rFonts w:ascii="仿宋_GB2312" w:hAnsi="仿宋_GB2312"/>
          <w:sz w:val="32"/>
        </w:rPr>
        <w:t>“</w:t>
      </w:r>
      <w:r>
        <w:rPr>
          <w:rStyle w:val="C3"/>
          <w:rFonts w:ascii="Microsoft YaHei UI" w:hAnsi="Microsoft YaHei UI"/>
          <w:sz w:val="32"/>
        </w:rPr>
        <w:t>自治县自然资源和规划行政主管部门应当会同有关部门对矿产资源的勘查、开采以及矿山地质环境与恢复情况进行监督检查，依法打击违法开采矿产资源行为，规范矿产资源管理秩序。</w:t>
      </w:r>
      <w:r>
        <w:rPr>
          <w:rStyle w:val="C3"/>
          <w:rFonts w:ascii="仿宋_GB2312" w:hAnsi="仿宋_GB2312"/>
          <w:sz w:val="32"/>
        </w:rPr>
        <w:t>”</w:t>
      </w:r>
    </w:p>
    <w:p>
      <w:pPr>
        <w:pStyle w:val="P2"/>
        <w:keepNext w:val="0"/>
        <w:keepLines w:val="0"/>
        <w:widowControl w:val="0"/>
        <w:tabs>
          <w:tab w:val="left" w:pos="420" w:leader="none"/>
          <w:tab w:val="left" w:pos="840" w:leader="none"/>
          <w:tab w:val="left" w:pos="1260" w:leader="none"/>
          <w:tab w:val="left" w:pos="1680" w:leader="none"/>
          <w:tab w:val="left" w:pos="2100" w:leader="none"/>
          <w:tab w:val="left" w:pos="2520" w:leader="none"/>
          <w:tab w:val="left" w:pos="2940" w:leader="none"/>
          <w:tab w:val="left" w:pos="3360" w:leader="none"/>
          <w:tab w:val="left" w:pos="3780" w:leader="none"/>
          <w:tab w:val="left" w:pos="4200" w:leader="none"/>
          <w:tab w:val="left" w:pos="4620" w:leader="none"/>
          <w:tab w:val="left" w:pos="5040" w:leader="none"/>
          <w:tab w:val="left" w:pos="5460" w:leader="none"/>
          <w:tab w:val="left" w:pos="5880" w:leader="none"/>
          <w:tab w:val="left" w:pos="6300" w:leader="none"/>
          <w:tab w:val="left" w:pos="6720" w:leader="none"/>
          <w:tab w:val="left" w:pos="7140" w:leader="none"/>
          <w:tab w:val="left" w:pos="7560" w:leader="none"/>
          <w:tab w:val="left" w:pos="7980" w:leader="none"/>
          <w:tab w:val="left" w:pos="8400" w:leader="none"/>
          <w:tab w:val="left" w:pos="8820" w:leader="none"/>
          <w:tab w:val="left" w:pos="9132" w:leader="none"/>
        </w:tabs>
        <w:spacing w:lineRule="exact" w:line="580"/>
        <w:ind w:firstLine="640"/>
        <w:jc w:val="both"/>
        <w:rPr>
          <w:rStyle w:val="C3"/>
          <w:rFonts w:ascii="仿宋_GB2312" w:hAnsi="仿宋_GB2312"/>
          <w:sz w:val="32"/>
        </w:rPr>
      </w:pPr>
      <w:r>
        <w:rPr>
          <w:rStyle w:val="C3"/>
          <w:rFonts w:ascii="Microsoft YaHei UI" w:hAnsi="Microsoft YaHei UI"/>
          <w:sz w:val="32"/>
        </w:rPr>
        <w:t>四、将第十条第一款修改为：</w:t>
      </w:r>
      <w:r>
        <w:rPr>
          <w:rStyle w:val="C3"/>
          <w:rFonts w:ascii="仿宋_GB2312" w:hAnsi="仿宋_GB2312"/>
          <w:sz w:val="32"/>
        </w:rPr>
        <w:t>“</w:t>
      </w:r>
      <w:r>
        <w:rPr>
          <w:rStyle w:val="C3"/>
          <w:rFonts w:ascii="Microsoft YaHei UI" w:hAnsi="Microsoft YaHei UI"/>
          <w:sz w:val="32"/>
        </w:rPr>
        <w:t>自治县自然资源和规划行政主管部门负责除自然资源部、省自然资源厅出让、登记矿种之外的非金属矿产的矿业权出让、登记。</w:t>
      </w:r>
      <w:r>
        <w:rPr>
          <w:rStyle w:val="C3"/>
          <w:rFonts w:ascii="仿宋_GB2312" w:hAnsi="仿宋_GB2312"/>
          <w:sz w:val="32"/>
        </w:rPr>
        <w:t>”</w:t>
      </w:r>
    </w:p>
    <w:p>
      <w:pPr>
        <w:pStyle w:val="P2"/>
        <w:keepNext w:val="0"/>
        <w:keepLines w:val="0"/>
        <w:widowControl w:val="0"/>
        <w:tabs>
          <w:tab w:val="left" w:pos="420" w:leader="none"/>
          <w:tab w:val="left" w:pos="840" w:leader="none"/>
          <w:tab w:val="left" w:pos="1260" w:leader="none"/>
          <w:tab w:val="left" w:pos="1680" w:leader="none"/>
          <w:tab w:val="left" w:pos="2100" w:leader="none"/>
          <w:tab w:val="left" w:pos="2520" w:leader="none"/>
          <w:tab w:val="left" w:pos="2940" w:leader="none"/>
          <w:tab w:val="left" w:pos="3360" w:leader="none"/>
          <w:tab w:val="left" w:pos="3780" w:leader="none"/>
          <w:tab w:val="left" w:pos="4200" w:leader="none"/>
          <w:tab w:val="left" w:pos="4620" w:leader="none"/>
          <w:tab w:val="left" w:pos="5040" w:leader="none"/>
          <w:tab w:val="left" w:pos="5460" w:leader="none"/>
          <w:tab w:val="left" w:pos="5880" w:leader="none"/>
          <w:tab w:val="left" w:pos="6300" w:leader="none"/>
          <w:tab w:val="left" w:pos="6720" w:leader="none"/>
          <w:tab w:val="left" w:pos="7140" w:leader="none"/>
          <w:tab w:val="left" w:pos="7560" w:leader="none"/>
          <w:tab w:val="left" w:pos="7980" w:leader="none"/>
          <w:tab w:val="left" w:pos="8400" w:leader="none"/>
          <w:tab w:val="left" w:pos="8820" w:leader="none"/>
          <w:tab w:val="left" w:pos="9132" w:leader="none"/>
        </w:tabs>
        <w:spacing w:lineRule="exact" w:line="580"/>
        <w:ind w:firstLine="640"/>
        <w:jc w:val="both"/>
        <w:rPr>
          <w:rStyle w:val="C3"/>
          <w:rFonts w:ascii="仿宋_GB2312" w:hAnsi="仿宋_GB2312"/>
          <w:sz w:val="32"/>
        </w:rPr>
      </w:pPr>
      <w:r>
        <w:rPr>
          <w:rStyle w:val="C3"/>
          <w:rFonts w:ascii="Microsoft YaHei UI" w:hAnsi="Microsoft YaHei UI"/>
          <w:sz w:val="32"/>
        </w:rPr>
        <w:t>第二款修改为：</w:t>
      </w:r>
      <w:r>
        <w:rPr>
          <w:rStyle w:val="C3"/>
          <w:rFonts w:ascii="仿宋_GB2312" w:hAnsi="仿宋_GB2312"/>
          <w:sz w:val="32"/>
        </w:rPr>
        <w:t>“</w:t>
      </w:r>
      <w:r>
        <w:rPr>
          <w:rStyle w:val="C3"/>
          <w:rFonts w:ascii="Microsoft YaHei UI" w:hAnsi="Microsoft YaHei UI"/>
          <w:sz w:val="32"/>
        </w:rPr>
        <w:t>自治县行政区域内经批准设立的工程建设项目、生态修复项目，在施工范围及施工期间开采的砂石，项目自用的可以不办理采矿许可证，项目自用外多余部分允许依法依规对外销售；在河道管理范围内或者施工范围外开采砂石的，应当依法办理采矿（采砂）许可证。</w:t>
      </w:r>
      <w:r>
        <w:rPr>
          <w:rStyle w:val="C3"/>
          <w:rFonts w:ascii="仿宋_GB2312" w:hAnsi="仿宋_GB2312"/>
          <w:sz w:val="32"/>
        </w:rPr>
        <w:t>”</w:t>
      </w:r>
    </w:p>
    <w:p>
      <w:pPr>
        <w:pStyle w:val="P2"/>
        <w:keepNext w:val="0"/>
        <w:keepLines w:val="0"/>
        <w:widowControl w:val="0"/>
        <w:numPr>
          <w:ilvl w:val="0"/>
          <w:numId w:val="1"/>
        </w:numPr>
        <w:tabs>
          <w:tab w:val="left" w:pos="420" w:leader="none"/>
          <w:tab w:val="left" w:pos="840" w:leader="none"/>
          <w:tab w:val="left" w:pos="1260" w:leader="none"/>
          <w:tab w:val="left" w:pos="1680" w:leader="none"/>
          <w:tab w:val="left" w:pos="2100" w:leader="none"/>
          <w:tab w:val="left" w:pos="2520" w:leader="none"/>
          <w:tab w:val="left" w:pos="2940" w:leader="none"/>
          <w:tab w:val="left" w:pos="3360" w:leader="none"/>
          <w:tab w:val="left" w:pos="3780" w:leader="none"/>
          <w:tab w:val="left" w:pos="4200" w:leader="none"/>
          <w:tab w:val="left" w:pos="4620" w:leader="none"/>
          <w:tab w:val="left" w:pos="5040" w:leader="none"/>
          <w:tab w:val="left" w:pos="5460" w:leader="none"/>
          <w:tab w:val="left" w:pos="5880" w:leader="none"/>
          <w:tab w:val="left" w:pos="6300" w:leader="none"/>
          <w:tab w:val="left" w:pos="6720" w:leader="none"/>
          <w:tab w:val="left" w:pos="7140" w:leader="none"/>
          <w:tab w:val="left" w:pos="7560" w:leader="none"/>
          <w:tab w:val="left" w:pos="7980" w:leader="none"/>
          <w:tab w:val="left" w:pos="8400" w:leader="none"/>
          <w:tab w:val="left" w:pos="8820" w:leader="none"/>
          <w:tab w:val="left" w:pos="9132" w:leader="none"/>
        </w:tabs>
        <w:spacing w:lineRule="exact" w:line="580"/>
        <w:ind w:firstLine="640"/>
        <w:jc w:val="both"/>
        <w:rPr>
          <w:rStyle w:val="C3"/>
          <w:rFonts w:ascii="仿宋_GB2312" w:hAnsi="仿宋_GB2312"/>
          <w:sz w:val="32"/>
        </w:rPr>
      </w:pPr>
      <w:r>
        <w:rPr>
          <w:rStyle w:val="C3"/>
          <w:rFonts w:ascii="Microsoft YaHei UI" w:hAnsi="Microsoft YaHei UI"/>
          <w:sz w:val="32"/>
        </w:rPr>
        <w:t>将第十一条第一款修改为：</w:t>
      </w:r>
      <w:r>
        <w:rPr>
          <w:rStyle w:val="C3"/>
          <w:rFonts w:ascii="仿宋_GB2312" w:hAnsi="仿宋_GB2312"/>
          <w:sz w:val="32"/>
        </w:rPr>
        <w:t>“</w:t>
      </w:r>
      <w:r>
        <w:rPr>
          <w:rStyle w:val="C3"/>
          <w:rFonts w:ascii="Microsoft YaHei UI" w:hAnsi="Microsoft YaHei UI"/>
          <w:sz w:val="32"/>
        </w:rPr>
        <w:t>自治县矿产资源实行有偿勘查、开采制度。勘查、开采矿产资源应当依法缴纳资源税、矿业权出让收益和矿业权占用费。</w:t>
      </w:r>
      <w:r>
        <w:rPr>
          <w:rStyle w:val="C3"/>
          <w:rFonts w:ascii="仿宋_GB2312" w:hAnsi="仿宋_GB2312"/>
          <w:sz w:val="32"/>
        </w:rPr>
        <w:t>”</w:t>
      </w:r>
    </w:p>
    <w:p>
      <w:pPr>
        <w:pStyle w:val="P2"/>
        <w:keepNext w:val="0"/>
        <w:keepLines w:val="0"/>
        <w:widowControl w:val="0"/>
        <w:tabs>
          <w:tab w:val="left" w:pos="420" w:leader="none"/>
          <w:tab w:val="left" w:pos="840" w:leader="none"/>
          <w:tab w:val="left" w:pos="1260" w:leader="none"/>
          <w:tab w:val="left" w:pos="1680" w:leader="none"/>
          <w:tab w:val="left" w:pos="2100" w:leader="none"/>
          <w:tab w:val="left" w:pos="2520" w:leader="none"/>
          <w:tab w:val="left" w:pos="2940" w:leader="none"/>
          <w:tab w:val="left" w:pos="3360" w:leader="none"/>
          <w:tab w:val="left" w:pos="3780" w:leader="none"/>
          <w:tab w:val="left" w:pos="4200" w:leader="none"/>
          <w:tab w:val="left" w:pos="4620" w:leader="none"/>
          <w:tab w:val="left" w:pos="5040" w:leader="none"/>
          <w:tab w:val="left" w:pos="5460" w:leader="none"/>
          <w:tab w:val="left" w:pos="5880" w:leader="none"/>
          <w:tab w:val="left" w:pos="6300" w:leader="none"/>
          <w:tab w:val="left" w:pos="6720" w:leader="none"/>
          <w:tab w:val="left" w:pos="7140" w:leader="none"/>
          <w:tab w:val="left" w:pos="7560" w:leader="none"/>
          <w:tab w:val="left" w:pos="7980" w:leader="none"/>
          <w:tab w:val="left" w:pos="8400" w:leader="none"/>
          <w:tab w:val="left" w:pos="8820" w:leader="none"/>
          <w:tab w:val="left" w:pos="9132" w:leader="none"/>
        </w:tabs>
        <w:spacing w:lineRule="exact" w:line="580"/>
        <w:ind w:firstLine="640"/>
        <w:jc w:val="both"/>
        <w:rPr>
          <w:rStyle w:val="C3"/>
          <w:rFonts w:ascii="仿宋_GB2312" w:hAnsi="仿宋_GB2312"/>
          <w:sz w:val="32"/>
        </w:rPr>
      </w:pPr>
      <w:r>
        <w:rPr>
          <w:rStyle w:val="C3"/>
          <w:rFonts w:ascii="Microsoft YaHei UI" w:hAnsi="Microsoft YaHei UI"/>
          <w:sz w:val="32"/>
        </w:rPr>
        <w:t>删除第二款。</w:t>
      </w:r>
    </w:p>
    <w:p>
      <w:pPr>
        <w:pStyle w:val="P2"/>
        <w:keepNext w:val="0"/>
        <w:keepLines w:val="0"/>
        <w:widowControl w:val="0"/>
        <w:tabs>
          <w:tab w:val="left" w:pos="420" w:leader="none"/>
          <w:tab w:val="left" w:pos="840" w:leader="none"/>
          <w:tab w:val="left" w:pos="1260" w:leader="none"/>
          <w:tab w:val="left" w:pos="1680" w:leader="none"/>
          <w:tab w:val="left" w:pos="2100" w:leader="none"/>
          <w:tab w:val="left" w:pos="2520" w:leader="none"/>
          <w:tab w:val="left" w:pos="2940" w:leader="none"/>
          <w:tab w:val="left" w:pos="3360" w:leader="none"/>
          <w:tab w:val="left" w:pos="3780" w:leader="none"/>
          <w:tab w:val="left" w:pos="4200" w:leader="none"/>
          <w:tab w:val="left" w:pos="4620" w:leader="none"/>
          <w:tab w:val="left" w:pos="5040" w:leader="none"/>
          <w:tab w:val="left" w:pos="5460" w:leader="none"/>
          <w:tab w:val="left" w:pos="5880" w:leader="none"/>
          <w:tab w:val="left" w:pos="6300" w:leader="none"/>
          <w:tab w:val="left" w:pos="6720" w:leader="none"/>
          <w:tab w:val="left" w:pos="7140" w:leader="none"/>
          <w:tab w:val="left" w:pos="7560" w:leader="none"/>
          <w:tab w:val="left" w:pos="7980" w:leader="none"/>
          <w:tab w:val="left" w:pos="8400" w:leader="none"/>
          <w:tab w:val="left" w:pos="8820" w:leader="none"/>
          <w:tab w:val="left" w:pos="9132" w:leader="none"/>
        </w:tabs>
        <w:spacing w:lineRule="exact" w:line="580"/>
        <w:ind w:firstLine="640"/>
        <w:jc w:val="both"/>
        <w:rPr>
          <w:rStyle w:val="C3"/>
          <w:rFonts w:ascii="仿宋_GB2312" w:hAnsi="仿宋_GB2312"/>
          <w:sz w:val="32"/>
        </w:rPr>
      </w:pPr>
      <w:r>
        <w:rPr>
          <w:rStyle w:val="C3"/>
          <w:rFonts w:ascii="Microsoft YaHei UI" w:hAnsi="Microsoft YaHei UI"/>
          <w:sz w:val="32"/>
        </w:rPr>
        <w:t>第三款改为第二款，修改为：</w:t>
      </w:r>
      <w:r>
        <w:rPr>
          <w:rStyle w:val="C3"/>
          <w:rFonts w:ascii="仿宋_GB2312" w:hAnsi="仿宋_GB2312"/>
          <w:sz w:val="32"/>
        </w:rPr>
        <w:t>“</w:t>
      </w:r>
      <w:r>
        <w:rPr>
          <w:rStyle w:val="C3"/>
          <w:rFonts w:ascii="Microsoft YaHei UI" w:hAnsi="Microsoft YaHei UI"/>
          <w:sz w:val="32"/>
        </w:rPr>
        <w:t>矿业权出让收益和矿业权占用费县级分成部分纳入一般公共预算管理，用于地质调查、矿山及河流生态环境修复和矿产资源管理。</w:t>
      </w:r>
      <w:r>
        <w:rPr>
          <w:rStyle w:val="C3"/>
          <w:rFonts w:ascii="仿宋_GB2312" w:hAnsi="仿宋_GB2312"/>
          <w:sz w:val="32"/>
        </w:rPr>
        <w:t>”</w:t>
      </w:r>
    </w:p>
    <w:p>
      <w:pPr>
        <w:pStyle w:val="P2"/>
        <w:keepNext w:val="0"/>
        <w:keepLines w:val="0"/>
        <w:widowControl w:val="0"/>
        <w:numPr>
          <w:ilvl w:val="0"/>
          <w:numId w:val="1"/>
        </w:numPr>
        <w:tabs>
          <w:tab w:val="left" w:pos="420" w:leader="none"/>
          <w:tab w:val="left" w:pos="840" w:leader="none"/>
          <w:tab w:val="left" w:pos="1260" w:leader="none"/>
          <w:tab w:val="left" w:pos="1680" w:leader="none"/>
          <w:tab w:val="left" w:pos="2100" w:leader="none"/>
          <w:tab w:val="left" w:pos="2520" w:leader="none"/>
          <w:tab w:val="left" w:pos="2940" w:leader="none"/>
          <w:tab w:val="left" w:pos="3360" w:leader="none"/>
          <w:tab w:val="left" w:pos="3780" w:leader="none"/>
          <w:tab w:val="left" w:pos="4200" w:leader="none"/>
          <w:tab w:val="left" w:pos="4620" w:leader="none"/>
          <w:tab w:val="left" w:pos="5040" w:leader="none"/>
          <w:tab w:val="left" w:pos="5460" w:leader="none"/>
          <w:tab w:val="left" w:pos="5880" w:leader="none"/>
          <w:tab w:val="left" w:pos="6300" w:leader="none"/>
          <w:tab w:val="left" w:pos="6720" w:leader="none"/>
          <w:tab w:val="left" w:pos="7140" w:leader="none"/>
          <w:tab w:val="left" w:pos="7560" w:leader="none"/>
          <w:tab w:val="left" w:pos="7980" w:leader="none"/>
          <w:tab w:val="left" w:pos="8400" w:leader="none"/>
          <w:tab w:val="left" w:pos="8820" w:leader="none"/>
          <w:tab w:val="left" w:pos="9132" w:leader="none"/>
        </w:tabs>
        <w:spacing w:lineRule="exact" w:line="580"/>
        <w:ind w:firstLine="640"/>
        <w:jc w:val="both"/>
        <w:rPr>
          <w:rStyle w:val="C3"/>
          <w:rFonts w:ascii="仿宋_GB2312" w:hAnsi="仿宋_GB2312"/>
          <w:sz w:val="32"/>
        </w:rPr>
      </w:pPr>
      <w:r>
        <w:rPr>
          <w:rStyle w:val="C3"/>
          <w:rFonts w:ascii="Microsoft YaHei UI" w:hAnsi="Microsoft YaHei UI"/>
          <w:sz w:val="32"/>
        </w:rPr>
        <w:t>将第十三条第一款第一项修改为：</w:t>
      </w:r>
      <w:r>
        <w:rPr>
          <w:rStyle w:val="C3"/>
          <w:rFonts w:ascii="仿宋_GB2312" w:hAnsi="仿宋_GB2312"/>
          <w:sz w:val="32"/>
        </w:rPr>
        <w:t>“</w:t>
      </w:r>
      <w:r>
        <w:rPr>
          <w:rStyle w:val="C3"/>
          <w:rFonts w:ascii="Microsoft YaHei UI" w:hAnsi="Microsoft YaHei UI"/>
          <w:sz w:val="32"/>
        </w:rPr>
        <w:t>（一）柴埠溪国家森林公园、后河国家级自然保护区等划定的保护区域</w:t>
      </w:r>
      <w:r>
        <w:rPr>
          <w:rStyle w:val="C3"/>
          <w:rFonts w:ascii="仿宋_GB2312" w:hAnsi="仿宋_GB2312"/>
          <w:sz w:val="32"/>
        </w:rPr>
        <w:t>”</w:t>
      </w:r>
      <w:r>
        <w:rPr>
          <w:rStyle w:val="C3"/>
          <w:rFonts w:ascii="Microsoft YaHei UI" w:hAnsi="Microsoft YaHei UI"/>
          <w:sz w:val="32"/>
        </w:rPr>
        <w:t>；第二项修改为：</w:t>
      </w:r>
      <w:r>
        <w:rPr>
          <w:rStyle w:val="C3"/>
          <w:rFonts w:ascii="仿宋_GB2312" w:hAnsi="仿宋_GB2312"/>
          <w:sz w:val="32"/>
        </w:rPr>
        <w:t>“</w:t>
      </w:r>
      <w:r>
        <w:rPr>
          <w:rStyle w:val="C3"/>
          <w:rFonts w:ascii="Microsoft YaHei UI" w:hAnsi="Microsoft YaHei UI"/>
          <w:sz w:val="32"/>
        </w:rPr>
        <w:t>（二）自治县境内铁路、高等级公路、石油天然气输送管道、高压输电线路、大中型水库及其重要附属设施的安全距离不能满足有关法律法规规定的</w:t>
      </w:r>
      <w:r>
        <w:rPr>
          <w:rStyle w:val="C3"/>
          <w:rFonts w:ascii="仿宋_GB2312" w:hAnsi="仿宋_GB2312"/>
          <w:sz w:val="32"/>
        </w:rPr>
        <w:t>”</w:t>
      </w:r>
      <w:r>
        <w:rPr>
          <w:rStyle w:val="C3"/>
          <w:rFonts w:ascii="Microsoft YaHei UI" w:hAnsi="Microsoft YaHei UI"/>
          <w:sz w:val="32"/>
        </w:rPr>
        <w:t>。</w:t>
      </w:r>
    </w:p>
    <w:p>
      <w:pPr>
        <w:pStyle w:val="P2"/>
        <w:keepNext w:val="0"/>
        <w:keepLines w:val="0"/>
        <w:widowControl w:val="0"/>
        <w:tabs>
          <w:tab w:val="left" w:pos="420" w:leader="none"/>
          <w:tab w:val="left" w:pos="840" w:leader="none"/>
          <w:tab w:val="left" w:pos="1260" w:leader="none"/>
          <w:tab w:val="left" w:pos="1680" w:leader="none"/>
          <w:tab w:val="left" w:pos="2100" w:leader="none"/>
          <w:tab w:val="left" w:pos="2520" w:leader="none"/>
          <w:tab w:val="left" w:pos="2940" w:leader="none"/>
          <w:tab w:val="left" w:pos="3360" w:leader="none"/>
          <w:tab w:val="left" w:pos="3780" w:leader="none"/>
          <w:tab w:val="left" w:pos="4200" w:leader="none"/>
          <w:tab w:val="left" w:pos="4620" w:leader="none"/>
          <w:tab w:val="left" w:pos="5040" w:leader="none"/>
          <w:tab w:val="left" w:pos="5460" w:leader="none"/>
          <w:tab w:val="left" w:pos="5880" w:leader="none"/>
          <w:tab w:val="left" w:pos="6300" w:leader="none"/>
          <w:tab w:val="left" w:pos="6720" w:leader="none"/>
          <w:tab w:val="left" w:pos="7140" w:leader="none"/>
          <w:tab w:val="left" w:pos="7560" w:leader="none"/>
          <w:tab w:val="left" w:pos="7980" w:leader="none"/>
          <w:tab w:val="left" w:pos="8400" w:leader="none"/>
          <w:tab w:val="left" w:pos="8820" w:leader="none"/>
          <w:tab w:val="left" w:pos="9132" w:leader="none"/>
        </w:tabs>
        <w:spacing w:lineRule="exact" w:line="580"/>
        <w:ind w:firstLine="640"/>
        <w:jc w:val="both"/>
        <w:rPr>
          <w:rStyle w:val="C3"/>
          <w:rFonts w:ascii="仿宋_GB2312" w:hAnsi="仿宋_GB2312"/>
          <w:sz w:val="32"/>
        </w:rPr>
      </w:pPr>
      <w:r>
        <w:rPr>
          <w:rStyle w:val="C3"/>
          <w:rFonts w:ascii="Microsoft YaHei UI" w:hAnsi="Microsoft YaHei UI"/>
          <w:sz w:val="32"/>
        </w:rPr>
        <w:t>将第二款修改为：</w:t>
      </w:r>
      <w:r>
        <w:rPr>
          <w:rStyle w:val="C3"/>
          <w:rFonts w:ascii="仿宋_GB2312" w:hAnsi="仿宋_GB2312"/>
          <w:sz w:val="32"/>
        </w:rPr>
        <w:t>“</w:t>
      </w:r>
      <w:r>
        <w:rPr>
          <w:rStyle w:val="C3"/>
          <w:rFonts w:ascii="Microsoft YaHei UI" w:hAnsi="Microsoft YaHei UI"/>
          <w:sz w:val="32"/>
        </w:rPr>
        <w:t>在城乡规划区范围内从事开矿、采石、挖砂取土等改变地形地貌的活动，应当报经自治县有关行政主管部门审批，并依法办理相关许可手续。</w:t>
      </w:r>
      <w:r>
        <w:rPr>
          <w:rStyle w:val="C3"/>
          <w:rFonts w:ascii="仿宋_GB2312" w:hAnsi="仿宋_GB2312"/>
          <w:sz w:val="32"/>
        </w:rPr>
        <w:t>”</w:t>
      </w:r>
    </w:p>
    <w:p>
      <w:pPr>
        <w:pStyle w:val="P2"/>
        <w:keepNext w:val="0"/>
        <w:keepLines w:val="0"/>
        <w:widowControl w:val="0"/>
        <w:tabs>
          <w:tab w:val="left" w:pos="420" w:leader="none"/>
          <w:tab w:val="left" w:pos="840" w:leader="none"/>
          <w:tab w:val="left" w:pos="1260" w:leader="none"/>
          <w:tab w:val="left" w:pos="1680" w:leader="none"/>
          <w:tab w:val="left" w:pos="2100" w:leader="none"/>
          <w:tab w:val="left" w:pos="2520" w:leader="none"/>
          <w:tab w:val="left" w:pos="2940" w:leader="none"/>
          <w:tab w:val="left" w:pos="3360" w:leader="none"/>
          <w:tab w:val="left" w:pos="3780" w:leader="none"/>
          <w:tab w:val="left" w:pos="4200" w:leader="none"/>
          <w:tab w:val="left" w:pos="4620" w:leader="none"/>
          <w:tab w:val="left" w:pos="5040" w:leader="none"/>
          <w:tab w:val="left" w:pos="5460" w:leader="none"/>
          <w:tab w:val="left" w:pos="5880" w:leader="none"/>
          <w:tab w:val="left" w:pos="6300" w:leader="none"/>
          <w:tab w:val="left" w:pos="6720" w:leader="none"/>
          <w:tab w:val="left" w:pos="7140" w:leader="none"/>
          <w:tab w:val="left" w:pos="7560" w:leader="none"/>
          <w:tab w:val="left" w:pos="7980" w:leader="none"/>
          <w:tab w:val="left" w:pos="8400" w:leader="none"/>
          <w:tab w:val="left" w:pos="8820" w:leader="none"/>
          <w:tab w:val="left" w:pos="9132" w:leader="none"/>
        </w:tabs>
        <w:spacing w:lineRule="exact" w:line="580"/>
        <w:ind w:firstLine="640"/>
        <w:jc w:val="both"/>
        <w:rPr>
          <w:rStyle w:val="C3"/>
          <w:rFonts w:ascii="仿宋_GB2312" w:hAnsi="仿宋_GB2312"/>
          <w:sz w:val="32"/>
        </w:rPr>
      </w:pPr>
      <w:r>
        <w:rPr>
          <w:rStyle w:val="C3"/>
          <w:rFonts w:ascii="Microsoft YaHei UI" w:hAnsi="Microsoft YaHei UI"/>
          <w:sz w:val="32"/>
        </w:rPr>
        <w:t>七、将第十七条修改为：</w:t>
      </w:r>
      <w:r>
        <w:rPr>
          <w:rStyle w:val="C3"/>
          <w:rFonts w:ascii="仿宋_GB2312" w:hAnsi="仿宋_GB2312"/>
          <w:sz w:val="32"/>
        </w:rPr>
        <w:t>“</w:t>
      </w:r>
      <w:r>
        <w:rPr>
          <w:rStyle w:val="C3"/>
          <w:rFonts w:ascii="Microsoft YaHei UI" w:hAnsi="Microsoft YaHei UI"/>
          <w:sz w:val="32"/>
        </w:rPr>
        <w:t>国家机关工作人员滥用职权、玩忽职守、徇私舞弊，由所在单位、上级主管部门或者监察机关依法给予处分；构成犯罪的，依法追究刑事责任。</w:t>
      </w:r>
      <w:r>
        <w:rPr>
          <w:rStyle w:val="C3"/>
          <w:rFonts w:ascii="仿宋_GB2312" w:hAnsi="仿宋_GB2312"/>
          <w:sz w:val="32"/>
        </w:rPr>
        <w:t>”</w:t>
      </w:r>
    </w:p>
    <w:p>
      <w:pPr>
        <w:pStyle w:val="P1"/>
        <w:keepNext w:val="0"/>
        <w:keepLines w:val="0"/>
        <w:widowControl w:val="0"/>
        <w:spacing w:lineRule="exact" w:line="580"/>
        <w:ind w:firstLine="640"/>
        <w:rPr>
          <w:rStyle w:val="C3"/>
          <w:rFonts w:ascii="仿宋_GB2312" w:hAnsi="仿宋_GB2312"/>
          <w:sz w:val="32"/>
        </w:rPr>
      </w:pPr>
      <w:r>
        <w:rPr>
          <w:rStyle w:val="C3"/>
          <w:rFonts w:ascii="Microsoft YaHei UI" w:hAnsi="Microsoft YaHei UI"/>
          <w:sz w:val="32"/>
        </w:rPr>
        <w:t>本决定自公布之日起施行。</w:t>
      </w:r>
    </w:p>
    <w:p>
      <w:pPr>
        <w:pStyle w:val="P1"/>
        <w:keepNext w:val="0"/>
        <w:keepLines w:val="0"/>
        <w:widowControl w:val="0"/>
        <w:spacing w:lineRule="exact" w:line="580"/>
        <w:ind w:firstLine="640"/>
        <w:rPr>
          <w:rStyle w:val="C3"/>
          <w:rFonts w:ascii="仿宋_GB2312" w:hAnsi="仿宋_GB2312"/>
        </w:rPr>
      </w:pPr>
      <w:r>
        <w:rPr>
          <w:rStyle w:val="C3"/>
          <w:rFonts w:ascii="Microsoft YaHei UI" w:hAnsi="Microsoft YaHei UI"/>
          <w:sz w:val="32"/>
        </w:rPr>
        <w:t>《五峰土家族自治县矿产资源管理条例》根据本决定作相应修改，并对条款顺序作相应调整，重新公布。</w:t>
      </w:r>
    </w:p>
    <w:p>
      <w:pPr>
        <w:pStyle w:val="P1"/>
        <w:rPr>
          <w:rStyle w:val="C3"/>
        </w:rPr>
      </w:pPr>
    </w:p>
    <w:p>
      <w:pPr>
        <w:pStyle w:val="P1"/>
        <w:rPr>
          <w:rStyle w:val="C3"/>
        </w:rPr>
      </w:pPr>
    </w:p>
    <w:p>
      <w:pPr>
        <w:pStyle w:val="P1"/>
        <w:keepNext w:val="0"/>
        <w:keepLines w:val="0"/>
        <w:widowControl w:val="0"/>
        <w:tabs>
          <w:tab w:val="left" w:pos="8060" w:leader="none"/>
        </w:tabs>
        <w:spacing w:lineRule="exact" w:line="560" w:beforeAutospacing="0" w:afterAutospacing="0"/>
        <w:ind w:firstLine="1440" w:left="0" w:right="0"/>
        <w:jc w:val="center"/>
        <w:rPr>
          <w:rStyle w:val="C3"/>
          <w:rFonts w:ascii="仿宋_GB2312" w:hAnsi="仿宋_GB2312"/>
          <w:sz w:val="32"/>
        </w:rPr>
      </w:pPr>
    </w:p>
    <w:p>
      <w:pPr>
        <w:pStyle w:val="P1"/>
        <w:rPr>
          <w:rStyle w:val="C3"/>
        </w:rPr>
      </w:pPr>
    </w:p>
    <w:p>
      <w:pPr>
        <w:pStyle w:val="P2"/>
        <w:keepNext w:val="0"/>
        <w:keepLines w:val="0"/>
        <w:widowControl w:val="0"/>
        <w:tabs>
          <w:tab w:val="left" w:pos="420" w:leader="none"/>
          <w:tab w:val="left" w:pos="840" w:leader="none"/>
          <w:tab w:val="left" w:pos="1260" w:leader="none"/>
          <w:tab w:val="left" w:pos="1680" w:leader="none"/>
          <w:tab w:val="left" w:pos="2100" w:leader="none"/>
          <w:tab w:val="left" w:pos="2520" w:leader="none"/>
          <w:tab w:val="left" w:pos="2940" w:leader="none"/>
          <w:tab w:val="left" w:pos="3360" w:leader="none"/>
        </w:tabs>
        <w:spacing w:lineRule="exact" w:line="560"/>
        <w:ind w:firstLine="0" w:left="0" w:right="0"/>
        <w:jc w:val="center"/>
        <w:rPr>
          <w:rStyle w:val="C3"/>
          <w:rFonts w:ascii="宋体" w:hAnsi="宋体"/>
          <w:b w:val="0"/>
          <w:color w:val="auto"/>
          <w:sz w:val="44"/>
        </w:rPr>
      </w:pPr>
    </w:p>
    <w:p>
      <w:pPr>
        <w:pStyle w:val="P2"/>
        <w:keepNext w:val="0"/>
        <w:keepLines w:val="0"/>
        <w:widowControl w:val="0"/>
        <w:tabs>
          <w:tab w:val="left" w:pos="420" w:leader="none"/>
          <w:tab w:val="left" w:pos="840" w:leader="none"/>
          <w:tab w:val="left" w:pos="1260" w:leader="none"/>
          <w:tab w:val="left" w:pos="1680" w:leader="none"/>
          <w:tab w:val="left" w:pos="2100" w:leader="none"/>
          <w:tab w:val="left" w:pos="2520" w:leader="none"/>
          <w:tab w:val="left" w:pos="2940" w:leader="none"/>
          <w:tab w:val="left" w:pos="3360" w:leader="none"/>
        </w:tabs>
        <w:spacing w:lineRule="exact" w:line="560"/>
        <w:ind w:firstLine="0" w:left="0" w:right="0"/>
        <w:jc w:val="center"/>
        <w:rPr>
          <w:rStyle w:val="C3"/>
          <w:rFonts w:ascii="宋体" w:hAnsi="宋体"/>
          <w:b w:val="0"/>
          <w:color w:val="auto"/>
          <w:sz w:val="44"/>
        </w:rPr>
      </w:pPr>
    </w:p>
    <w:p>
      <w:pPr>
        <w:pStyle w:val="P2"/>
        <w:keepNext w:val="0"/>
        <w:keepLines w:val="0"/>
        <w:widowControl w:val="0"/>
        <w:tabs>
          <w:tab w:val="left" w:pos="420" w:leader="none"/>
          <w:tab w:val="left" w:pos="840" w:leader="none"/>
          <w:tab w:val="left" w:pos="1260" w:leader="none"/>
          <w:tab w:val="left" w:pos="1680" w:leader="none"/>
          <w:tab w:val="left" w:pos="2100" w:leader="none"/>
          <w:tab w:val="left" w:pos="2520" w:leader="none"/>
          <w:tab w:val="left" w:pos="2940" w:leader="none"/>
          <w:tab w:val="left" w:pos="3360" w:leader="none"/>
        </w:tabs>
        <w:spacing w:lineRule="exact" w:line="560"/>
        <w:ind w:firstLine="0" w:left="0" w:right="0"/>
        <w:jc w:val="center"/>
        <w:rPr>
          <w:rStyle w:val="C3"/>
          <w:rFonts w:ascii="宋体" w:hAnsi="宋体"/>
          <w:b w:val="0"/>
          <w:color w:val="auto"/>
          <w:sz w:val="44"/>
        </w:rPr>
      </w:pPr>
    </w:p>
    <w:p>
      <w:pPr>
        <w:pStyle w:val="P2"/>
        <w:keepNext w:val="0"/>
        <w:keepLines w:val="0"/>
        <w:widowControl w:val="0"/>
        <w:tabs>
          <w:tab w:val="left" w:pos="420" w:leader="none"/>
          <w:tab w:val="left" w:pos="840" w:leader="none"/>
          <w:tab w:val="left" w:pos="1260" w:leader="none"/>
          <w:tab w:val="left" w:pos="1680" w:leader="none"/>
          <w:tab w:val="left" w:pos="2100" w:leader="none"/>
          <w:tab w:val="left" w:pos="2520" w:leader="none"/>
          <w:tab w:val="left" w:pos="2940" w:leader="none"/>
          <w:tab w:val="left" w:pos="3360" w:leader="none"/>
        </w:tabs>
        <w:spacing w:lineRule="exact" w:line="560"/>
        <w:ind w:firstLine="0" w:left="0" w:right="0"/>
        <w:jc w:val="center"/>
        <w:rPr>
          <w:rStyle w:val="C3"/>
          <w:rFonts w:ascii="宋体" w:hAnsi="宋体"/>
          <w:b w:val="0"/>
          <w:color w:val="auto"/>
          <w:sz w:val="44"/>
        </w:rPr>
      </w:pPr>
    </w:p>
    <w:p>
      <w:pPr>
        <w:pStyle w:val="P2"/>
        <w:keepNext w:val="0"/>
        <w:keepLines w:val="0"/>
        <w:widowControl w:val="0"/>
        <w:tabs>
          <w:tab w:val="left" w:pos="420" w:leader="none"/>
          <w:tab w:val="left" w:pos="840" w:leader="none"/>
          <w:tab w:val="left" w:pos="1260" w:leader="none"/>
          <w:tab w:val="left" w:pos="1680" w:leader="none"/>
          <w:tab w:val="left" w:pos="2100" w:leader="none"/>
          <w:tab w:val="left" w:pos="2520" w:leader="none"/>
          <w:tab w:val="left" w:pos="2940" w:leader="none"/>
          <w:tab w:val="left" w:pos="3360" w:leader="none"/>
        </w:tabs>
        <w:spacing w:lineRule="exact" w:line="560"/>
        <w:ind w:firstLine="0" w:left="0" w:right="0"/>
        <w:jc w:val="center"/>
        <w:rPr>
          <w:rStyle w:val="C3"/>
          <w:rFonts w:ascii="宋体" w:hAnsi="宋体"/>
          <w:b w:val="0"/>
          <w:color w:val="auto"/>
          <w:sz w:val="44"/>
        </w:rPr>
      </w:pPr>
    </w:p>
    <w:p>
      <w:pPr>
        <w:pStyle w:val="P2"/>
        <w:keepNext w:val="0"/>
        <w:keepLines w:val="0"/>
        <w:widowControl w:val="0"/>
        <w:tabs>
          <w:tab w:val="left" w:pos="420" w:leader="none"/>
          <w:tab w:val="left" w:pos="840" w:leader="none"/>
          <w:tab w:val="left" w:pos="1260" w:leader="none"/>
          <w:tab w:val="left" w:pos="1680" w:leader="none"/>
          <w:tab w:val="left" w:pos="2100" w:leader="none"/>
          <w:tab w:val="left" w:pos="2520" w:leader="none"/>
          <w:tab w:val="left" w:pos="2940" w:leader="none"/>
          <w:tab w:val="left" w:pos="3360" w:leader="none"/>
        </w:tabs>
        <w:spacing w:lineRule="exact" w:line="560"/>
        <w:ind w:firstLine="0" w:left="0" w:right="0"/>
        <w:jc w:val="center"/>
        <w:rPr>
          <w:rStyle w:val="C3"/>
          <w:rFonts w:ascii="宋体" w:hAnsi="宋体"/>
          <w:b w:val="0"/>
          <w:color w:val="auto"/>
          <w:sz w:val="44"/>
        </w:rPr>
      </w:pPr>
    </w:p>
    <w:p>
      <w:pPr>
        <w:pStyle w:val="P2"/>
        <w:keepNext w:val="0"/>
        <w:keepLines w:val="0"/>
        <w:widowControl w:val="0"/>
        <w:tabs>
          <w:tab w:val="left" w:pos="420" w:leader="none"/>
          <w:tab w:val="left" w:pos="840" w:leader="none"/>
          <w:tab w:val="left" w:pos="1260" w:leader="none"/>
          <w:tab w:val="left" w:pos="1680" w:leader="none"/>
          <w:tab w:val="left" w:pos="2100" w:leader="none"/>
          <w:tab w:val="left" w:pos="2520" w:leader="none"/>
          <w:tab w:val="left" w:pos="2940" w:leader="none"/>
          <w:tab w:val="left" w:pos="3360" w:leader="none"/>
        </w:tabs>
        <w:spacing w:lineRule="exact" w:line="560"/>
        <w:ind w:firstLine="0" w:left="0" w:right="0"/>
        <w:jc w:val="center"/>
        <w:rPr>
          <w:rStyle w:val="C3"/>
          <w:rFonts w:ascii="宋体" w:hAnsi="宋体"/>
          <w:b w:val="0"/>
          <w:color w:val="auto"/>
          <w:sz w:val="44"/>
        </w:rPr>
      </w:pPr>
    </w:p>
    <w:p>
      <w:pPr>
        <w:pStyle w:val="P2"/>
        <w:keepNext w:val="0"/>
        <w:keepLines w:val="0"/>
        <w:widowControl w:val="0"/>
        <w:tabs>
          <w:tab w:val="left" w:pos="420" w:leader="none"/>
          <w:tab w:val="left" w:pos="840" w:leader="none"/>
          <w:tab w:val="left" w:pos="1260" w:leader="none"/>
          <w:tab w:val="left" w:pos="1680" w:leader="none"/>
          <w:tab w:val="left" w:pos="2100" w:leader="none"/>
          <w:tab w:val="left" w:pos="2520" w:leader="none"/>
          <w:tab w:val="left" w:pos="2940" w:leader="none"/>
          <w:tab w:val="left" w:pos="3360" w:leader="none"/>
        </w:tabs>
        <w:spacing w:lineRule="exact" w:line="560"/>
        <w:ind w:firstLine="0" w:left="0" w:right="0"/>
        <w:jc w:val="center"/>
        <w:rPr>
          <w:rStyle w:val="C3"/>
          <w:rFonts w:ascii="宋体" w:hAnsi="宋体"/>
          <w:b w:val="0"/>
          <w:color w:val="auto"/>
          <w:sz w:val="44"/>
        </w:rPr>
      </w:pPr>
    </w:p>
    <w:p>
      <w:pPr>
        <w:pStyle w:val="P2"/>
        <w:keepNext w:val="0"/>
        <w:keepLines w:val="0"/>
        <w:widowControl w:val="0"/>
        <w:tabs>
          <w:tab w:val="left" w:pos="420" w:leader="none"/>
          <w:tab w:val="left" w:pos="840" w:leader="none"/>
          <w:tab w:val="left" w:pos="1260" w:leader="none"/>
          <w:tab w:val="left" w:pos="1680" w:leader="none"/>
          <w:tab w:val="left" w:pos="2100" w:leader="none"/>
          <w:tab w:val="left" w:pos="2520" w:leader="none"/>
          <w:tab w:val="left" w:pos="2940" w:leader="none"/>
          <w:tab w:val="left" w:pos="3360" w:leader="none"/>
        </w:tabs>
        <w:spacing w:lineRule="exact" w:line="560"/>
        <w:ind w:firstLine="0" w:left="0" w:right="0"/>
        <w:jc w:val="center"/>
        <w:rPr>
          <w:rStyle w:val="C3"/>
          <w:rFonts w:ascii="宋体" w:hAnsi="宋体"/>
          <w:b w:val="0"/>
          <w:color w:val="auto"/>
          <w:sz w:val="44"/>
        </w:rPr>
      </w:pPr>
    </w:p>
    <w:p>
      <w:pPr>
        <w:pStyle w:val="P2"/>
        <w:keepNext w:val="0"/>
        <w:keepLines w:val="0"/>
        <w:widowControl w:val="0"/>
        <w:tabs>
          <w:tab w:val="left" w:pos="420" w:leader="none"/>
          <w:tab w:val="left" w:pos="840" w:leader="none"/>
          <w:tab w:val="left" w:pos="1260" w:leader="none"/>
          <w:tab w:val="left" w:pos="1680" w:leader="none"/>
          <w:tab w:val="left" w:pos="2100" w:leader="none"/>
          <w:tab w:val="left" w:pos="2520" w:leader="none"/>
          <w:tab w:val="left" w:pos="2940" w:leader="none"/>
          <w:tab w:val="left" w:pos="3360" w:leader="none"/>
        </w:tabs>
        <w:spacing w:lineRule="exact" w:line="560"/>
        <w:ind w:firstLine="0" w:left="0" w:right="0"/>
        <w:jc w:val="center"/>
        <w:rPr>
          <w:rStyle w:val="C3"/>
          <w:rFonts w:ascii="宋体" w:hAnsi="宋体"/>
          <w:b w:val="0"/>
          <w:color w:val="auto"/>
          <w:sz w:val="44"/>
        </w:rPr>
      </w:pPr>
    </w:p>
    <w:p>
      <w:pPr>
        <w:pStyle w:val="P1"/>
        <w:spacing w:lineRule="exact" w:line="589"/>
        <w:ind w:firstLine="628"/>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871" w:bottom="1871" w:header="851" w:footer="1644"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inside</wp:align>
              </wp:positionH>
              <wp:positionV relativeFrom="paragraph">
                <wp:posOffset>0</wp:posOffset>
              </wp:positionV>
              <wp:extent cx="5643880" cy="1828800"/>
              <wp:wrapNone/>
              <wp:docPr id="1" name="Text Box 1"/>
              <a:graphic xmlns:a="http://schemas.openxmlformats.org/drawingml/2006/main">
                <a:graphicData uri="http://schemas.microsoft.com/office/word/2010/wordprocessingShape">
                  <wps:wsp>
                    <wps:cNvSpPr/>
                    <wps:spPr>
                      <a:xfrm>
                        <a:off x="0" y="0"/>
                        <a:ext cx="5643880" cy="1828800"/>
                      </a:xfrm>
                      <a:prstGeom prst="rect"/>
                    </wps:spPr>
                    <wps:txbx>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208280" bIns="0">
                      <a:spAutoFit/>
                    </wps:bodyPr>
                  </wps:wsp>
                </a:graphicData>
              </a:graphic>
            </wp:anchor>
          </w:drawing>
        </mc:Choice>
        <mc:Fallback>
          <w:pict>
            <v:shapetype id="2" path="m,l,21600r21600,l21600,xe"/>
            <v:shape xmlns:o="urn:schemas-microsoft-com:office:office" type="#2" id="Text Box 1" style="position:absolute;width:444.4pt;height:144pt;z-index:2;mso-wrap-distance-left:9pt;mso-wrap-distance-top:0pt;mso-wrap-distance-right:9pt;mso-wrap-distance-bottom:0pt;margin-left:0pt;margin-top:0pt;mso-position-horizontal:inside;mso-position-horizontal-relative:margin;mso-position-vertical:absolute;mso-position-vertical-relative:text" stroked="f" o:allowincell="t">
              <v:textbox style="mso-fit-shape-to-text:t" inset="0mm,0mm,6mm,0mm">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posOffset>-12065</wp:posOffset>
              </wp:positionH>
              <wp:positionV relativeFrom="paragraph">
                <wp:posOffset>0</wp:posOffset>
              </wp:positionV>
              <wp:extent cx="5628005" cy="230505"/>
              <wp:wrapNone/>
              <wp:docPr id="3" name="Text Box 3"/>
              <a:graphic xmlns:a="http://schemas.openxmlformats.org/drawingml/2006/main">
                <a:graphicData uri="http://schemas.microsoft.com/office/word/2010/wordprocessingShape">
                  <wps:wsp>
                    <wps:cNvSpPr/>
                    <wps:spPr>
                      <a:xfrm>
                        <a:off x="0" y="0"/>
                        <a:ext cx="5628005" cy="230505"/>
                      </a:xfrm>
                      <a:prstGeom prst="rect"/>
                    </wps:spPr>
                    <wps:txbx>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208280" tIns="0" rIns="0" bIns="0"/>
                  </wps:wsp>
                </a:graphicData>
              </a:graphic>
            </wp:anchor>
          </w:drawing>
        </mc:Choice>
        <mc:Fallback>
          <w:pict>
            <v:shapetype id="4" path="m,l,21600r21600,l21600,xe"/>
            <v:shape xmlns:o="urn:schemas-microsoft-com:office:office" type="#4" id="Text Box 3" style="position:absolute;width:443.15pt;height:18.15pt;z-index:1;mso-wrap-distance-left:9pt;mso-wrap-distance-top:0pt;mso-wrap-distance-right:9pt;mso-wrap-distance-bottom:0pt;margin-left:-0.95pt;margin-top:0pt;mso-position-horizontal:absolute;mso-position-horizontal-relative:margin;mso-position-vertical:absolute;mso-position-vertical-relative:text" stroked="f" o:allowincell="t">
              <v:textbox inset="6mm,0mm,0mm,0mm">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w:abstractNum w:abstractNumId="0">
    <w:nsid w:val="53001977"/>
    <w:multiLevelType w:val="multilevel"/>
    <w:lvl w:ilvl="0">
      <w:start w:val="5"/>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1"/>
  <w:compat/>
  <w:docVars>
    <w:docVar w:name="commondata" w:val="eyJoZGlkIjoiOTU3ZWYyOWE1NDRiMTFmOTY4NmIwYzZmZTFjNjRlYzk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9"/>
    <w:qFormat/>
    <w:pPr>
      <w:widowControl w:val="0"/>
      <w:jc w:val="both"/>
    </w:pPr>
    <w:rPr>
      <w:sz w:val="21"/>
    </w:rPr>
  </w:style>
  <w:style w:type="paragraph" w:styleId="P2">
    <w:name w:val="正文 A"/>
    <w:next w:val="P2"/>
    <w:qFormat/>
    <w:pPr/>
    <w:rPr>
      <w:rFonts w:ascii="Arial Unicode MS" w:hAnsi="Arial Unicode MS"/>
      <w:color w:val="000000"/>
      <w:sz w:val="22"/>
    </w:rPr>
  </w:style>
  <w:style w:type="paragraph" w:styleId="P3">
    <w:name w:val="引文目录"/>
    <w:basedOn w:val="P1"/>
    <w:next w:val="P1"/>
    <w:qFormat/>
    <w:pPr>
      <w:spacing w:before="100" w:after="100" w:beforeAutospacing="1" w:afterAutospacing="1"/>
      <w:ind w:left="420"/>
    </w:pPr>
    <w:rPr/>
  </w:style>
  <w:style w:type="paragraph" w:styleId="P4">
    <w:name w:val="正文缩进"/>
    <w:basedOn w:val="P1"/>
    <w:next w:val="P4"/>
    <w:qFormat/>
    <w:pPr>
      <w:spacing w:lineRule="exact" w:line="560"/>
      <w:ind w:firstLine="420"/>
    </w:pPr>
    <w:rPr>
      <w:sz w:val="32"/>
    </w:rPr>
  </w:style>
  <w:style w:type="paragraph" w:styleId="P5">
    <w:name w:val="正文文本缩进"/>
    <w:basedOn w:val="P1"/>
    <w:next w:val="P4"/>
    <w:qFormat/>
    <w:pPr>
      <w:spacing w:after="120"/>
      <w:ind w:left="420"/>
    </w:pPr>
    <w:rPr/>
  </w:style>
  <w:style w:type="paragraph" w:styleId="P6">
    <w:name w:val="纯文本"/>
    <w:basedOn w:val="P1"/>
    <w:next w:val="P6"/>
    <w:pPr/>
    <w:rPr>
      <w:rFonts w:ascii="宋体" w:hAnsi="宋体"/>
    </w:rPr>
  </w:style>
  <w:style w:type="paragraph" w:styleId="P7">
    <w:name w:val="页脚"/>
    <w:basedOn w:val="P1"/>
    <w:next w:val="P7"/>
    <w:pPr>
      <w:tabs>
        <w:tab w:val="center" w:pos="4153" w:leader="none"/>
        <w:tab w:val="right" w:pos="8306" w:leader="none"/>
      </w:tabs>
      <w:jc w:val="left"/>
    </w:pPr>
    <w:rPr>
      <w:sz w:val="18"/>
    </w:rPr>
  </w:style>
  <w:style w:type="paragraph" w:styleId="P8">
    <w:name w:val="页眉"/>
    <w:basedOn w:val="P1"/>
    <w:next w:val="P8"/>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9">
    <w:name w:val="标题 3"/>
    <w:basedOn w:val="P3"/>
    <w:next w:val="P3"/>
    <w:qFormat/>
    <w:pPr>
      <w:keepNext w:val="1"/>
      <w:keepLines w:val="1"/>
      <w:spacing w:lineRule="auto" w:line="412" w:before="260" w:after="260" w:beforeAutospacing="0" w:afterAutospacing="0"/>
      <w:ind w:left="200"/>
      <w:outlineLvl w:val="2"/>
    </w:pPr>
    <w:rPr>
      <w:b w:val="1"/>
      <w:sz w:val="32"/>
    </w:rPr>
  </w:style>
  <w:style w:type="paragraph" w:styleId="P10">
    <w:name w:val="正文首行缩进 2"/>
    <w:basedOn w:val="P5"/>
    <w:next w:val="P1"/>
    <w:qFormat/>
    <w:pPr>
      <w:spacing w:lineRule="auto" w:line="360"/>
      <w:ind w:firstLine="420"/>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2018-12-03T03:22:00Z</dcterms:created>
  <cp:lastModifiedBy>f1TZOF\f1TZOF-</cp:lastModifiedBy>
  <cp:lastPrinted>2022-01-11T09:13:00Z</cp:lastPrinted>
  <dcterms:modified xsi:type="dcterms:W3CDTF">2024-08-28T01:35:06Z</dcterms:modified>
  <cp:revision>2</cp:revision>
  <dc:title>附件1</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2052-11.1.0.12302</vt:lpwstr>
  </property>
  <property fmtid="{D5CDD505-2E9C-101B-9397-08002B2CF9AE}" pid="3" name="ICV">
    <vt:lpwstr>A4442928D58D45E0B2560183BF8F8EB0</vt:lpwstr>
  </property>
</Properties>
</file>