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EA37C" Type="http://schemas.openxmlformats.org/officeDocument/2006/relationships/officeDocument" Target="/word/document.xml" /><Relationship Id="coreR7EA37C"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color w:val="000000"/>
          <w:sz w:val="44"/>
        </w:rPr>
      </w:pPr>
    </w:p>
    <w:p>
      <w:pPr>
        <w:pStyle w:val="P1"/>
        <w:spacing w:lineRule="exact" w:line="580"/>
        <w:jc w:val="center"/>
        <w:rPr>
          <w:rStyle w:val="C3"/>
          <w:rFonts w:ascii="宋体" w:hAnsi="宋体"/>
          <w:color w:val="000000"/>
          <w:sz w:val="44"/>
        </w:rPr>
      </w:pPr>
    </w:p>
    <w:p>
      <w:pPr>
        <w:pStyle w:val="P1"/>
        <w:spacing w:lineRule="exact" w:line="580"/>
        <w:jc w:val="center"/>
        <w:rPr>
          <w:rStyle w:val="C3"/>
          <w:rFonts w:ascii="宋体" w:hAnsi="宋体"/>
          <w:color w:val="000000"/>
          <w:sz w:val="44"/>
        </w:rPr>
      </w:pPr>
      <w:r>
        <w:rPr>
          <w:rStyle w:val="C3"/>
          <w:rFonts w:ascii="宋体" w:hAnsi="宋体"/>
          <w:color w:val="000000"/>
          <w:sz w:val="44"/>
        </w:rPr>
        <w:t>包头市城市公共汽车客运条例</w:t>
      </w:r>
    </w:p>
    <w:p>
      <w:pPr>
        <w:pStyle w:val="P1"/>
        <w:spacing w:lineRule="exact" w:line="560"/>
        <w:ind w:firstLine="600"/>
        <w:rPr>
          <w:rStyle w:val="C3"/>
          <w:color w:val="000000"/>
          <w:sz w:val="30"/>
        </w:rPr>
      </w:pPr>
    </w:p>
    <w:p>
      <w:pPr>
        <w:pStyle w:val="P1"/>
        <w:spacing w:lineRule="exact" w:line="580"/>
        <w:ind w:left="420" w:right="420"/>
        <w:rPr>
          <w:rStyle w:val="C3"/>
          <w:rFonts w:ascii="楷体_GB2312" w:hAnsi="楷体_GB2312"/>
          <w:color w:val="000000"/>
          <w:sz w:val="28"/>
        </w:rPr>
      </w:pPr>
      <w:r>
        <w:rPr>
          <w:rStyle w:val="C3"/>
          <w:rFonts w:ascii="Microsoft YaHei UI" w:hAnsi="Microsoft YaHei UI"/>
          <w:color w:val="000000"/>
          <w:sz w:val="28"/>
        </w:rPr>
        <w:t>（</w:t>
      </w:r>
      <w:r>
        <w:rPr>
          <w:rStyle w:val="C3"/>
          <w:rFonts w:ascii="楷体_GB2312" w:hAnsi="楷体_GB2312"/>
          <w:color w:val="000000"/>
          <w:sz w:val="28"/>
        </w:rPr>
        <w:t>2005</w:t>
      </w:r>
      <w:r>
        <w:rPr>
          <w:rStyle w:val="C3"/>
          <w:rFonts w:ascii="Microsoft YaHei UI" w:hAnsi="Microsoft YaHei UI"/>
          <w:color w:val="000000"/>
          <w:sz w:val="28"/>
        </w:rPr>
        <w:t>年</w:t>
      </w:r>
      <w:r>
        <w:rPr>
          <w:rStyle w:val="C3"/>
          <w:rFonts w:ascii="楷体_GB2312" w:hAnsi="楷体_GB2312"/>
          <w:color w:val="000000"/>
          <w:sz w:val="28"/>
        </w:rPr>
        <w:t>11</w:t>
      </w:r>
      <w:r>
        <w:rPr>
          <w:rStyle w:val="C3"/>
          <w:rFonts w:ascii="Microsoft YaHei UI" w:hAnsi="Microsoft YaHei UI"/>
          <w:color w:val="000000"/>
          <w:sz w:val="28"/>
        </w:rPr>
        <w:t>月</w:t>
      </w:r>
      <w:r>
        <w:rPr>
          <w:rStyle w:val="C3"/>
          <w:rFonts w:ascii="楷体_GB2312" w:hAnsi="楷体_GB2312"/>
          <w:color w:val="000000"/>
          <w:sz w:val="28"/>
        </w:rPr>
        <w:t>25</w:t>
      </w:r>
      <w:r>
        <w:rPr>
          <w:rStyle w:val="C3"/>
          <w:rFonts w:ascii="Microsoft YaHei UI" w:hAnsi="Microsoft YaHei UI"/>
          <w:color w:val="000000"/>
          <w:sz w:val="28"/>
        </w:rPr>
        <w:t>日包头市第十二届人民代表大会常务委员会第十九次会议通过</w:t>
      </w:r>
      <w:r>
        <w:rPr>
          <w:rStyle w:val="C3"/>
          <w:rFonts w:ascii="楷体_GB2312" w:hAnsi="楷体_GB2312"/>
          <w:color w:val="000000"/>
          <w:sz w:val="28"/>
        </w:rPr>
        <w:t>2006</w:t>
      </w:r>
      <w:r>
        <w:rPr>
          <w:rStyle w:val="C3"/>
          <w:rFonts w:ascii="Microsoft YaHei UI" w:hAnsi="Microsoft YaHei UI"/>
          <w:color w:val="000000"/>
          <w:sz w:val="28"/>
        </w:rPr>
        <w:t>年</w:t>
      </w:r>
      <w:r>
        <w:rPr>
          <w:rStyle w:val="C3"/>
          <w:rFonts w:ascii="楷体_GB2312" w:hAnsi="楷体_GB2312"/>
          <w:color w:val="000000"/>
          <w:sz w:val="28"/>
        </w:rPr>
        <w:t>7</w:t>
      </w:r>
      <w:r>
        <w:rPr>
          <w:rStyle w:val="C3"/>
          <w:rFonts w:ascii="Microsoft YaHei UI" w:hAnsi="Microsoft YaHei UI"/>
          <w:color w:val="000000"/>
          <w:sz w:val="28"/>
        </w:rPr>
        <w:t>月</w:t>
      </w:r>
      <w:r>
        <w:rPr>
          <w:rStyle w:val="C3"/>
          <w:rFonts w:ascii="楷体_GB2312" w:hAnsi="楷体_GB2312"/>
          <w:color w:val="000000"/>
          <w:sz w:val="28"/>
        </w:rPr>
        <w:t>28</w:t>
      </w:r>
      <w:r>
        <w:rPr>
          <w:rStyle w:val="C3"/>
          <w:rFonts w:ascii="Microsoft YaHei UI" w:hAnsi="Microsoft YaHei UI"/>
          <w:color w:val="000000"/>
          <w:sz w:val="28"/>
        </w:rPr>
        <w:t>日内蒙古自治区第十届人民代表大会常务委员会第二十三次会议批准根据</w:t>
      </w:r>
      <w:r>
        <w:rPr>
          <w:rStyle w:val="C3"/>
          <w:rFonts w:ascii="楷体_GB2312" w:hAnsi="楷体_GB2312"/>
          <w:color w:val="000000"/>
          <w:sz w:val="28"/>
        </w:rPr>
        <w:t>2012</w:t>
      </w:r>
      <w:r>
        <w:rPr>
          <w:rStyle w:val="C3"/>
          <w:rFonts w:ascii="Microsoft YaHei UI" w:hAnsi="Microsoft YaHei UI"/>
          <w:color w:val="000000"/>
          <w:sz w:val="28"/>
        </w:rPr>
        <w:t>年</w:t>
      </w:r>
      <w:r>
        <w:rPr>
          <w:rStyle w:val="C3"/>
          <w:rFonts w:ascii="楷体_GB2312" w:hAnsi="楷体_GB2312"/>
          <w:color w:val="000000"/>
          <w:sz w:val="28"/>
        </w:rPr>
        <w:t>3</w:t>
      </w:r>
      <w:r>
        <w:rPr>
          <w:rStyle w:val="C3"/>
          <w:rFonts w:ascii="Microsoft YaHei UI" w:hAnsi="Microsoft YaHei UI"/>
          <w:color w:val="000000"/>
          <w:sz w:val="28"/>
        </w:rPr>
        <w:t>月</w:t>
      </w:r>
      <w:r>
        <w:rPr>
          <w:rStyle w:val="C3"/>
          <w:rFonts w:ascii="楷体_GB2312" w:hAnsi="楷体_GB2312"/>
          <w:color w:val="000000"/>
          <w:sz w:val="28"/>
        </w:rPr>
        <w:t>31</w:t>
      </w:r>
      <w:r>
        <w:rPr>
          <w:rStyle w:val="C3"/>
          <w:rFonts w:ascii="Microsoft YaHei UI" w:hAnsi="Microsoft YaHei UI"/>
          <w:color w:val="000000"/>
          <w:sz w:val="28"/>
        </w:rPr>
        <w:t>日内蒙古自治区第十一届人民代表大会常务委员会第二十八次会议关于批准《包头市人民代表大会常务委员会关于修改部分地方性法规的决定》的决议修正）</w:t>
      </w:r>
    </w:p>
    <w:p>
      <w:pPr>
        <w:pStyle w:val="P1"/>
        <w:spacing w:lineRule="exact" w:line="560"/>
        <w:ind w:firstLine="600"/>
        <w:rPr>
          <w:rStyle w:val="C3"/>
          <w:color w:val="000000"/>
          <w:sz w:val="30"/>
        </w:rPr>
      </w:pPr>
    </w:p>
    <w:p>
      <w:pPr>
        <w:pStyle w:val="P1"/>
        <w:spacing w:lineRule="exact" w:line="580"/>
        <w:jc w:val="center"/>
        <w:rPr>
          <w:rStyle w:val="C3"/>
          <w:rFonts w:ascii="楷体_GB2312" w:hAnsi="楷体_GB2312"/>
          <w:color w:val="000000"/>
          <w:sz w:val="32"/>
        </w:rPr>
      </w:pPr>
      <w:r>
        <w:rPr>
          <w:rStyle w:val="C3"/>
          <w:rFonts w:ascii="Microsoft YaHei UI" w:hAnsi="Microsoft YaHei UI"/>
          <w:color w:val="000000"/>
          <w:sz w:val="32"/>
        </w:rPr>
        <w:t>目录</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第一章　总则</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第二章　发展规划</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第三章　经营权管理</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第四章　设施管理</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第五章运营与服务</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第六章　监督与投诉</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第七章　法律责任</w:t>
      </w:r>
    </w:p>
    <w:p>
      <w:pPr>
        <w:pStyle w:val="P1"/>
        <w:spacing w:lineRule="exact" w:line="580"/>
        <w:ind w:firstLine="640"/>
        <w:rPr>
          <w:rStyle w:val="C3"/>
          <w:rFonts w:ascii="楷体_GB2312" w:hAnsi="楷体_GB2312"/>
          <w:color w:val="000000"/>
          <w:sz w:val="32"/>
        </w:rPr>
      </w:pPr>
      <w:r>
        <w:rPr>
          <w:rStyle w:val="C3"/>
          <w:rFonts w:ascii="Microsoft YaHei UI" w:hAnsi="Microsoft YaHei UI"/>
          <w:color w:val="000000"/>
          <w:sz w:val="32"/>
        </w:rPr>
        <w:t>第八章　附则</w:t>
      </w:r>
    </w:p>
    <w:p>
      <w:pPr>
        <w:pStyle w:val="P1"/>
        <w:spacing w:lineRule="exact" w:line="580"/>
        <w:rPr>
          <w:rStyle w:val="C3"/>
          <w:rFonts w:ascii="楷体_GB2312" w:hAnsi="楷体_GB2312"/>
          <w:color w:val="000000"/>
          <w:sz w:val="32"/>
        </w:rPr>
      </w:pPr>
    </w:p>
    <w:p>
      <w:pPr>
        <w:pStyle w:val="P1"/>
        <w:spacing w:lineRule="exact" w:line="580"/>
        <w:ind w:firstLine="640"/>
        <w:rPr>
          <w:rStyle w:val="C3"/>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第一章　总　则</w:t>
      </w:r>
    </w:p>
    <w:p>
      <w:pPr>
        <w:pStyle w:val="P1"/>
        <w:spacing w:lineRule="exact" w:line="580"/>
        <w:ind w:firstLine="640"/>
        <w:rPr>
          <w:rStyle w:val="C3"/>
          <w:color w:val="000000"/>
          <w:sz w:val="32"/>
        </w:rPr>
      </w:pPr>
    </w:p>
    <w:p>
      <w:pPr>
        <w:pStyle w:val="P1"/>
        <w:spacing w:lineRule="exact" w:line="580"/>
        <w:ind w:firstLine="640"/>
        <w:rPr>
          <w:rStyle w:val="C3"/>
          <w:color w:val="000000"/>
          <w:sz w:val="32"/>
        </w:rPr>
      </w:pPr>
      <w:r>
        <w:rPr>
          <w:rStyle w:val="C3"/>
          <w:rFonts w:ascii="方正姚体" w:hAnsi="方正姚体"/>
          <w:color w:val="000000"/>
          <w:sz w:val="32"/>
        </w:rPr>
        <w:t>第一条　为了加强城市公共汽车客运管理，规范城市公共汽车客运市场秩序，维护乘客、经营者及从业人员的合法权益，根据相关法律、法规，结合本市实际，制定本条例。</w:t>
      </w:r>
    </w:p>
    <w:p>
      <w:pPr>
        <w:pStyle w:val="P1"/>
        <w:spacing w:lineRule="exact" w:line="580"/>
        <w:ind w:firstLine="640"/>
        <w:rPr>
          <w:rStyle w:val="C3"/>
          <w:color w:val="000000"/>
          <w:sz w:val="32"/>
        </w:rPr>
      </w:pPr>
      <w:r>
        <w:rPr>
          <w:rStyle w:val="C3"/>
          <w:rFonts w:ascii="方正姚体" w:hAnsi="方正姚体"/>
          <w:color w:val="000000"/>
          <w:sz w:val="32"/>
        </w:rPr>
        <w:t>第二条　本市城市公共汽车客运的规划、建设、管理、经营以及相关行为，应当遵守本条例。</w:t>
      </w:r>
    </w:p>
    <w:p>
      <w:pPr>
        <w:pStyle w:val="P1"/>
        <w:spacing w:lineRule="exact" w:line="580"/>
        <w:ind w:firstLine="640"/>
        <w:rPr>
          <w:rStyle w:val="C3"/>
          <w:color w:val="000000"/>
          <w:sz w:val="32"/>
        </w:rPr>
      </w:pPr>
      <w:r>
        <w:rPr>
          <w:rStyle w:val="C3"/>
          <w:rFonts w:ascii="方正姚体" w:hAnsi="方正姚体"/>
          <w:color w:val="000000"/>
          <w:sz w:val="32"/>
        </w:rPr>
        <w:t>第三条　本条例所称城市公共汽车客运，是指在本市规划区内利用公共汽车及相关设施，依照固定的线路、时间、站点运营，为公众提供客运服务的活动。</w:t>
      </w:r>
    </w:p>
    <w:p>
      <w:pPr>
        <w:pStyle w:val="P1"/>
        <w:spacing w:lineRule="exact" w:line="580"/>
        <w:ind w:firstLine="640"/>
        <w:rPr>
          <w:rStyle w:val="C3"/>
          <w:color w:val="000000"/>
          <w:sz w:val="32"/>
        </w:rPr>
      </w:pPr>
      <w:r>
        <w:rPr>
          <w:rStyle w:val="C3"/>
          <w:rFonts w:ascii="方正姚体" w:hAnsi="方正姚体"/>
          <w:color w:val="000000"/>
          <w:sz w:val="32"/>
        </w:rPr>
        <w:t>第四条　城市公共汽车客运应当遵循全面规划、优先发展、政策扶持、特许经营、有序竞争、服务公众的原则。</w:t>
      </w:r>
    </w:p>
    <w:p>
      <w:pPr>
        <w:pStyle w:val="P1"/>
        <w:spacing w:lineRule="exact" w:line="580"/>
        <w:ind w:firstLine="640"/>
        <w:rPr>
          <w:rStyle w:val="C3"/>
          <w:color w:val="000000"/>
          <w:sz w:val="32"/>
        </w:rPr>
      </w:pPr>
      <w:r>
        <w:rPr>
          <w:rStyle w:val="C3"/>
          <w:rFonts w:ascii="方正姚体" w:hAnsi="方正姚体"/>
          <w:color w:val="000000"/>
          <w:sz w:val="32"/>
        </w:rPr>
        <w:t>第五条　市城市公共汽车客运行政主管部门（以下简称客运行政主管部门），负责本市城市公共汽车客运管理工作；市客运行政主管部门可以委托市城市公共汽车客运管理机构对本市公共汽车客运行业实施日常管理。</w:t>
      </w:r>
    </w:p>
    <w:p>
      <w:pPr>
        <w:pStyle w:val="P1"/>
        <w:spacing w:lineRule="exact" w:line="580"/>
        <w:ind w:firstLine="640"/>
        <w:rPr>
          <w:rStyle w:val="C3"/>
          <w:color w:val="000000"/>
          <w:sz w:val="32"/>
        </w:rPr>
      </w:pPr>
      <w:r>
        <w:rPr>
          <w:rStyle w:val="C3"/>
          <w:rFonts w:ascii="方正姚体" w:hAnsi="方正姚体"/>
          <w:color w:val="000000"/>
          <w:sz w:val="32"/>
        </w:rPr>
        <w:t>发展改革、规划、国土资源、公安、民政、交通等部门，按照各自职责依法行使相关管理职能。</w:t>
      </w:r>
    </w:p>
    <w:p>
      <w:pPr>
        <w:pStyle w:val="P1"/>
        <w:spacing w:lineRule="exact" w:line="580"/>
        <w:ind w:firstLine="640"/>
        <w:rPr>
          <w:rStyle w:val="C3"/>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第二章　发展规划</w:t>
      </w:r>
    </w:p>
    <w:p>
      <w:pPr>
        <w:pStyle w:val="P1"/>
        <w:spacing w:lineRule="exact" w:line="580"/>
        <w:ind w:firstLine="640"/>
        <w:rPr>
          <w:rStyle w:val="C3"/>
          <w:color w:val="000000"/>
          <w:sz w:val="32"/>
        </w:rPr>
      </w:pPr>
    </w:p>
    <w:p>
      <w:pPr>
        <w:pStyle w:val="P1"/>
        <w:spacing w:lineRule="exact" w:line="580"/>
        <w:ind w:firstLine="640"/>
        <w:rPr>
          <w:rStyle w:val="C3"/>
          <w:color w:val="000000"/>
          <w:sz w:val="32"/>
        </w:rPr>
      </w:pPr>
      <w:r>
        <w:rPr>
          <w:rStyle w:val="C3"/>
          <w:rFonts w:ascii="方正姚体" w:hAnsi="方正姚体"/>
          <w:color w:val="000000"/>
          <w:sz w:val="32"/>
        </w:rPr>
        <w:t>第六条　市客运行政主管部门应当会同有关部门和单位，组织编制城市公共汽车发展专项规划，并纳入城市综合交通体系规划。</w:t>
      </w:r>
    </w:p>
    <w:p>
      <w:pPr>
        <w:pStyle w:val="P1"/>
        <w:spacing w:lineRule="exact" w:line="580"/>
        <w:ind w:firstLine="640"/>
        <w:rPr>
          <w:rStyle w:val="C3"/>
          <w:color w:val="000000"/>
          <w:sz w:val="32"/>
        </w:rPr>
      </w:pPr>
      <w:r>
        <w:rPr>
          <w:rStyle w:val="C3"/>
          <w:rFonts w:ascii="方正姚体" w:hAnsi="方正姚体"/>
          <w:color w:val="000000"/>
          <w:sz w:val="32"/>
        </w:rPr>
        <w:t>城市公共汽车发展专项规划应当包括公共汽车线网分布、场站布局和车辆规划。</w:t>
      </w:r>
    </w:p>
    <w:p>
      <w:pPr>
        <w:pStyle w:val="P1"/>
        <w:spacing w:lineRule="exact" w:line="580"/>
        <w:ind w:firstLine="640"/>
        <w:rPr>
          <w:rStyle w:val="C3"/>
          <w:color w:val="000000"/>
          <w:sz w:val="32"/>
        </w:rPr>
      </w:pPr>
      <w:r>
        <w:rPr>
          <w:rStyle w:val="C3"/>
          <w:rFonts w:ascii="方正姚体" w:hAnsi="方正姚体"/>
          <w:color w:val="000000"/>
          <w:sz w:val="32"/>
        </w:rPr>
        <w:t>第七条　编制城市公共汽车发展专项规划应当服从城市总体规划和土地利用总体规划，并符合下列要求：</w:t>
      </w:r>
    </w:p>
    <w:p>
      <w:pPr>
        <w:pStyle w:val="P1"/>
        <w:spacing w:lineRule="exact" w:line="580"/>
        <w:ind w:firstLine="640"/>
        <w:rPr>
          <w:rStyle w:val="C3"/>
          <w:color w:val="000000"/>
          <w:sz w:val="32"/>
        </w:rPr>
      </w:pPr>
      <w:r>
        <w:rPr>
          <w:rStyle w:val="C3"/>
          <w:rFonts w:ascii="方正姚体" w:hAnsi="方正姚体"/>
          <w:color w:val="000000"/>
          <w:sz w:val="32"/>
        </w:rPr>
        <w:t>（一）与城市发展和道路建设相适应；</w:t>
      </w:r>
    </w:p>
    <w:p>
      <w:pPr>
        <w:pStyle w:val="P1"/>
        <w:spacing w:lineRule="exact" w:line="580"/>
        <w:ind w:firstLine="640"/>
        <w:rPr>
          <w:rStyle w:val="C3"/>
          <w:color w:val="000000"/>
          <w:sz w:val="32"/>
        </w:rPr>
      </w:pPr>
      <w:r>
        <w:rPr>
          <w:rStyle w:val="C3"/>
          <w:rFonts w:ascii="方正姚体" w:hAnsi="方正姚体"/>
          <w:color w:val="000000"/>
          <w:sz w:val="32"/>
        </w:rPr>
        <w:t>（二）合理布局公共汽车客运资源，提高城市公共汽车线网覆盖面；</w:t>
      </w:r>
    </w:p>
    <w:p>
      <w:pPr>
        <w:pStyle w:val="P1"/>
        <w:spacing w:lineRule="exact" w:line="580"/>
        <w:ind w:firstLine="640"/>
        <w:rPr>
          <w:rStyle w:val="C3"/>
          <w:color w:val="000000"/>
          <w:sz w:val="32"/>
        </w:rPr>
      </w:pPr>
      <w:r>
        <w:rPr>
          <w:rStyle w:val="C3"/>
          <w:rFonts w:ascii="方正姚体" w:hAnsi="方正姚体"/>
          <w:color w:val="000000"/>
          <w:sz w:val="32"/>
        </w:rPr>
        <w:t>（三）与乘客流量相适应；</w:t>
      </w:r>
    </w:p>
    <w:p>
      <w:pPr>
        <w:pStyle w:val="P1"/>
        <w:spacing w:lineRule="exact" w:line="580"/>
        <w:ind w:firstLine="640"/>
        <w:rPr>
          <w:rStyle w:val="C3"/>
          <w:color w:val="000000"/>
          <w:sz w:val="32"/>
        </w:rPr>
      </w:pPr>
      <w:r>
        <w:rPr>
          <w:rStyle w:val="C3"/>
          <w:rFonts w:ascii="方正姚体" w:hAnsi="方正姚体"/>
          <w:color w:val="000000"/>
          <w:sz w:val="32"/>
        </w:rPr>
        <w:t>（四）方便乘客出行和换乘。</w:t>
      </w:r>
    </w:p>
    <w:p>
      <w:pPr>
        <w:pStyle w:val="P1"/>
        <w:spacing w:lineRule="exact" w:line="580"/>
        <w:ind w:firstLine="640"/>
        <w:rPr>
          <w:rStyle w:val="C3"/>
          <w:color w:val="000000"/>
          <w:sz w:val="32"/>
        </w:rPr>
      </w:pPr>
      <w:r>
        <w:rPr>
          <w:rStyle w:val="C3"/>
          <w:rFonts w:ascii="方正姚体" w:hAnsi="方正姚体"/>
          <w:color w:val="000000"/>
          <w:sz w:val="32"/>
        </w:rPr>
        <w:t>城市公共汽车发展专项规划确定后，市客运行政主管部门负责组织实施。</w:t>
      </w:r>
    </w:p>
    <w:p>
      <w:pPr>
        <w:pStyle w:val="P1"/>
        <w:spacing w:lineRule="exact" w:line="580"/>
        <w:ind w:firstLine="640"/>
        <w:rPr>
          <w:rStyle w:val="C3"/>
          <w:color w:val="000000"/>
          <w:sz w:val="32"/>
        </w:rPr>
      </w:pPr>
      <w:r>
        <w:rPr>
          <w:rStyle w:val="C3"/>
          <w:rFonts w:ascii="方正姚体" w:hAnsi="方正姚体"/>
          <w:color w:val="000000"/>
          <w:sz w:val="32"/>
        </w:rPr>
        <w:t>第八条　公共汽车线路的开辟、调整应当符合城市公共汽车发展专项规划并向社会公告，听取公众的意见。</w:t>
      </w:r>
    </w:p>
    <w:p>
      <w:pPr>
        <w:pStyle w:val="P1"/>
        <w:spacing w:lineRule="exact" w:line="580"/>
        <w:ind w:firstLine="640"/>
        <w:rPr>
          <w:rStyle w:val="C3"/>
          <w:color w:val="000000"/>
          <w:sz w:val="32"/>
        </w:rPr>
      </w:pPr>
      <w:r>
        <w:rPr>
          <w:rStyle w:val="C3"/>
          <w:rFonts w:ascii="方正姚体" w:hAnsi="方正姚体"/>
          <w:color w:val="000000"/>
          <w:sz w:val="32"/>
        </w:rPr>
        <w:t>第九条　在新区开发、旧城改造时，涉及人员集散需要设立交通枢纽站的，要确定公共汽车场站建设用地。</w:t>
      </w:r>
    </w:p>
    <w:p>
      <w:pPr>
        <w:pStyle w:val="P1"/>
        <w:spacing w:lineRule="exact" w:line="580"/>
        <w:ind w:firstLine="640"/>
        <w:rPr>
          <w:rStyle w:val="C3"/>
          <w:color w:val="000000"/>
          <w:sz w:val="32"/>
        </w:rPr>
      </w:pPr>
      <w:r>
        <w:rPr>
          <w:rStyle w:val="C3"/>
          <w:rFonts w:ascii="方正姚体" w:hAnsi="方正姚体"/>
          <w:color w:val="000000"/>
          <w:sz w:val="32"/>
        </w:rPr>
        <w:t>城市规划确定的公共汽车场站建设用地，未经法定程序批准，不得擅自变更土地的使用性质。</w:t>
      </w:r>
    </w:p>
    <w:p>
      <w:pPr>
        <w:pStyle w:val="P1"/>
        <w:spacing w:lineRule="exact" w:line="580"/>
        <w:ind w:firstLine="640"/>
        <w:rPr>
          <w:rStyle w:val="C3"/>
          <w:color w:val="000000"/>
          <w:sz w:val="32"/>
        </w:rPr>
      </w:pPr>
      <w:r>
        <w:rPr>
          <w:rStyle w:val="C3"/>
          <w:rFonts w:ascii="方正姚体" w:hAnsi="方正姚体"/>
          <w:color w:val="000000"/>
          <w:sz w:val="32"/>
        </w:rPr>
        <w:t>第十条　新建、改建、扩建道路的，应当在有条件的路段规划设置港湾式停靠站和公共汽车专用车道。</w:t>
      </w:r>
    </w:p>
    <w:p>
      <w:pPr>
        <w:pStyle w:val="P1"/>
        <w:spacing w:lineRule="exact" w:line="580"/>
        <w:ind w:firstLine="640"/>
        <w:rPr>
          <w:rStyle w:val="C3"/>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第三章　经营权管理</w:t>
      </w:r>
    </w:p>
    <w:p>
      <w:pPr>
        <w:pStyle w:val="P1"/>
        <w:spacing w:lineRule="exact" w:line="580"/>
        <w:ind w:firstLine="640"/>
        <w:rPr>
          <w:rStyle w:val="C3"/>
          <w:color w:val="000000"/>
          <w:sz w:val="32"/>
        </w:rPr>
      </w:pPr>
    </w:p>
    <w:p>
      <w:pPr>
        <w:pStyle w:val="P1"/>
        <w:spacing w:lineRule="exact" w:line="580"/>
        <w:ind w:firstLine="640"/>
        <w:rPr>
          <w:rStyle w:val="C3"/>
          <w:color w:val="000000"/>
          <w:sz w:val="32"/>
        </w:rPr>
      </w:pPr>
      <w:r>
        <w:rPr>
          <w:rStyle w:val="C3"/>
          <w:rFonts w:ascii="方正姚体" w:hAnsi="方正姚体"/>
          <w:color w:val="000000"/>
          <w:sz w:val="32"/>
        </w:rPr>
        <w:t>第十一条　公共汽车线路运营实行特许经营制度，实行一线一证管理。</w:t>
      </w:r>
    </w:p>
    <w:p>
      <w:pPr>
        <w:pStyle w:val="P1"/>
        <w:spacing w:lineRule="exact" w:line="580"/>
        <w:ind w:firstLine="640"/>
        <w:rPr>
          <w:rStyle w:val="C3"/>
          <w:color w:val="000000"/>
          <w:sz w:val="32"/>
        </w:rPr>
      </w:pPr>
      <w:r>
        <w:rPr>
          <w:rStyle w:val="C3"/>
          <w:rFonts w:ascii="方正姚体" w:hAnsi="方正姚体"/>
          <w:color w:val="000000"/>
          <w:sz w:val="32"/>
        </w:rPr>
        <w:t>申请线路经营权应当向客运行政主管部门提交以下材料：</w:t>
      </w:r>
    </w:p>
    <w:p>
      <w:pPr>
        <w:pStyle w:val="P1"/>
        <w:spacing w:lineRule="exact" w:line="580"/>
        <w:ind w:firstLine="640"/>
        <w:rPr>
          <w:rStyle w:val="C3"/>
          <w:color w:val="000000"/>
          <w:sz w:val="32"/>
        </w:rPr>
      </w:pPr>
      <w:r>
        <w:rPr>
          <w:rStyle w:val="C3"/>
          <w:rFonts w:ascii="方正姚体" w:hAnsi="方正姚体"/>
          <w:color w:val="000000"/>
          <w:sz w:val="32"/>
        </w:rPr>
        <w:t>（一）书面申请；</w:t>
      </w:r>
    </w:p>
    <w:p>
      <w:pPr>
        <w:pStyle w:val="P1"/>
        <w:spacing w:lineRule="exact" w:line="580"/>
        <w:ind w:firstLine="640"/>
        <w:rPr>
          <w:rStyle w:val="C3"/>
          <w:color w:val="000000"/>
          <w:sz w:val="32"/>
        </w:rPr>
      </w:pPr>
      <w:r>
        <w:rPr>
          <w:rStyle w:val="C3"/>
          <w:rFonts w:ascii="方正姚体" w:hAnsi="方正姚体"/>
          <w:color w:val="000000"/>
          <w:sz w:val="32"/>
        </w:rPr>
        <w:t>（二）经营方案；</w:t>
      </w:r>
    </w:p>
    <w:p>
      <w:pPr>
        <w:pStyle w:val="P1"/>
        <w:spacing w:lineRule="exact" w:line="580"/>
        <w:ind w:firstLine="640"/>
        <w:rPr>
          <w:rStyle w:val="C3"/>
          <w:color w:val="000000"/>
          <w:sz w:val="32"/>
        </w:rPr>
      </w:pPr>
      <w:r>
        <w:rPr>
          <w:rStyle w:val="C3"/>
          <w:rFonts w:ascii="方正姚体" w:hAnsi="方正姚体"/>
          <w:color w:val="000000"/>
          <w:sz w:val="32"/>
        </w:rPr>
        <w:t>（三）合法有效的资信证明；</w:t>
      </w:r>
    </w:p>
    <w:p>
      <w:pPr>
        <w:pStyle w:val="P1"/>
        <w:spacing w:lineRule="exact" w:line="580"/>
        <w:ind w:firstLine="640"/>
        <w:rPr>
          <w:rStyle w:val="C3"/>
          <w:color w:val="000000"/>
          <w:sz w:val="32"/>
        </w:rPr>
      </w:pPr>
      <w:r>
        <w:rPr>
          <w:rStyle w:val="C3"/>
          <w:rFonts w:ascii="方正姚体" w:hAnsi="方正姚体"/>
          <w:color w:val="000000"/>
          <w:sz w:val="32"/>
        </w:rPr>
        <w:t>（四）相应的从业人员资格证明。</w:t>
      </w:r>
    </w:p>
    <w:p>
      <w:pPr>
        <w:pStyle w:val="P1"/>
        <w:spacing w:lineRule="exact" w:line="580"/>
        <w:ind w:firstLine="640"/>
        <w:rPr>
          <w:rStyle w:val="C3"/>
          <w:color w:val="000000"/>
          <w:sz w:val="32"/>
        </w:rPr>
      </w:pPr>
      <w:r>
        <w:rPr>
          <w:rStyle w:val="C3"/>
          <w:rFonts w:ascii="方正姚体" w:hAnsi="方正姚体"/>
          <w:color w:val="000000"/>
          <w:sz w:val="32"/>
        </w:rPr>
        <w:t>第十二条　对新开辟的线路、经营期限届满的线路，或者在线路经营期限内需要重新确定经营者的线路，由客运行政主管部门依照国家有关规定通过招标方式确定经营者，签订线路经营协议，并颁发线路经营许可证。</w:t>
      </w:r>
    </w:p>
    <w:p>
      <w:pPr>
        <w:pStyle w:val="P1"/>
        <w:spacing w:lineRule="exact" w:line="580"/>
        <w:ind w:firstLine="640"/>
        <w:rPr>
          <w:rStyle w:val="C3"/>
          <w:color w:val="000000"/>
          <w:sz w:val="32"/>
        </w:rPr>
      </w:pPr>
      <w:r>
        <w:rPr>
          <w:rStyle w:val="C3"/>
          <w:rFonts w:ascii="方正姚体" w:hAnsi="方正姚体"/>
          <w:color w:val="000000"/>
          <w:sz w:val="32"/>
        </w:rPr>
        <w:t>线路经营协议包括下列内容：</w:t>
      </w:r>
    </w:p>
    <w:p>
      <w:pPr>
        <w:pStyle w:val="P1"/>
        <w:spacing w:lineRule="exact" w:line="580"/>
        <w:ind w:firstLine="640"/>
        <w:rPr>
          <w:rStyle w:val="C3"/>
          <w:color w:val="000000"/>
          <w:sz w:val="32"/>
        </w:rPr>
      </w:pPr>
      <w:r>
        <w:rPr>
          <w:rStyle w:val="C3"/>
          <w:rFonts w:ascii="方正姚体" w:hAnsi="方正姚体"/>
          <w:color w:val="000000"/>
          <w:sz w:val="32"/>
        </w:rPr>
        <w:t>（一）线路名称、走向、起止和途经站点、班次及首末车时间；</w:t>
      </w:r>
    </w:p>
    <w:p>
      <w:pPr>
        <w:pStyle w:val="P1"/>
        <w:spacing w:lineRule="exact" w:line="580"/>
        <w:ind w:firstLine="640"/>
        <w:rPr>
          <w:rStyle w:val="C3"/>
          <w:color w:val="000000"/>
          <w:sz w:val="32"/>
        </w:rPr>
      </w:pPr>
      <w:r>
        <w:rPr>
          <w:rStyle w:val="C3"/>
          <w:rFonts w:ascii="方正姚体" w:hAnsi="方正姚体"/>
          <w:color w:val="000000"/>
          <w:sz w:val="32"/>
        </w:rPr>
        <w:t>（二）线路配车数量与车型；</w:t>
      </w:r>
    </w:p>
    <w:p>
      <w:pPr>
        <w:pStyle w:val="P1"/>
        <w:spacing w:lineRule="exact" w:line="580"/>
        <w:ind w:firstLine="640"/>
        <w:rPr>
          <w:rStyle w:val="C3"/>
          <w:color w:val="000000"/>
          <w:sz w:val="32"/>
        </w:rPr>
      </w:pPr>
      <w:r>
        <w:rPr>
          <w:rStyle w:val="C3"/>
          <w:rFonts w:ascii="方正姚体" w:hAnsi="方正姚体"/>
          <w:color w:val="000000"/>
          <w:sz w:val="32"/>
        </w:rPr>
        <w:t>（三）服务质量标准；</w:t>
      </w:r>
    </w:p>
    <w:p>
      <w:pPr>
        <w:pStyle w:val="P1"/>
        <w:spacing w:lineRule="exact" w:line="580"/>
        <w:ind w:firstLine="640"/>
        <w:rPr>
          <w:rStyle w:val="C3"/>
          <w:color w:val="000000"/>
          <w:sz w:val="32"/>
        </w:rPr>
      </w:pPr>
      <w:r>
        <w:rPr>
          <w:rStyle w:val="C3"/>
          <w:rFonts w:ascii="方正姚体" w:hAnsi="方正姚体"/>
          <w:color w:val="000000"/>
          <w:sz w:val="32"/>
        </w:rPr>
        <w:t>（四）经营期限；</w:t>
      </w:r>
    </w:p>
    <w:p>
      <w:pPr>
        <w:pStyle w:val="P1"/>
        <w:spacing w:lineRule="exact" w:line="580"/>
        <w:ind w:firstLine="640"/>
        <w:rPr>
          <w:rStyle w:val="C3"/>
          <w:color w:val="000000"/>
          <w:sz w:val="32"/>
        </w:rPr>
      </w:pPr>
      <w:r>
        <w:rPr>
          <w:rStyle w:val="C3"/>
          <w:rFonts w:ascii="方正姚体" w:hAnsi="方正姚体"/>
          <w:color w:val="000000"/>
          <w:sz w:val="32"/>
        </w:rPr>
        <w:t>（五）双方权利与义务；</w:t>
      </w:r>
    </w:p>
    <w:p>
      <w:pPr>
        <w:pStyle w:val="P1"/>
        <w:spacing w:lineRule="exact" w:line="580"/>
        <w:ind w:firstLine="640"/>
        <w:rPr>
          <w:rStyle w:val="C3"/>
          <w:color w:val="000000"/>
          <w:sz w:val="32"/>
        </w:rPr>
      </w:pPr>
      <w:r>
        <w:rPr>
          <w:rStyle w:val="C3"/>
          <w:rFonts w:ascii="方正姚体" w:hAnsi="方正姚体"/>
          <w:color w:val="000000"/>
          <w:sz w:val="32"/>
        </w:rPr>
        <w:t>（六）违约责任；</w:t>
      </w:r>
    </w:p>
    <w:p>
      <w:pPr>
        <w:pStyle w:val="P1"/>
        <w:spacing w:lineRule="exact" w:line="580"/>
        <w:ind w:firstLine="640"/>
        <w:rPr>
          <w:rStyle w:val="C3"/>
          <w:color w:val="000000"/>
          <w:sz w:val="32"/>
        </w:rPr>
      </w:pPr>
      <w:r>
        <w:rPr>
          <w:rStyle w:val="C3"/>
          <w:rFonts w:ascii="方正姚体" w:hAnsi="方正姚体"/>
          <w:color w:val="000000"/>
          <w:sz w:val="32"/>
        </w:rPr>
        <w:t>（七）双方认为需要约定的其他内容。</w:t>
      </w:r>
    </w:p>
    <w:p>
      <w:pPr>
        <w:pStyle w:val="P1"/>
        <w:spacing w:lineRule="exact" w:line="580"/>
        <w:ind w:firstLine="640"/>
        <w:rPr>
          <w:rStyle w:val="C3"/>
          <w:color w:val="000000"/>
          <w:sz w:val="32"/>
        </w:rPr>
      </w:pPr>
      <w:r>
        <w:rPr>
          <w:rStyle w:val="C3"/>
          <w:rFonts w:ascii="方正姚体" w:hAnsi="方正姚体"/>
          <w:color w:val="000000"/>
          <w:sz w:val="32"/>
        </w:rPr>
        <w:t>第十三条　客运行政主管部门根据线路、经营者的实际情况，确定经营期限，但最长不得超过八年。　</w:t>
      </w:r>
    </w:p>
    <w:p>
      <w:pPr>
        <w:pStyle w:val="P1"/>
        <w:spacing w:lineRule="exact" w:line="580"/>
        <w:ind w:firstLine="640"/>
        <w:rPr>
          <w:rStyle w:val="C3"/>
          <w:color w:val="000000"/>
          <w:sz w:val="32"/>
        </w:rPr>
      </w:pPr>
      <w:r>
        <w:rPr>
          <w:rStyle w:val="C3"/>
          <w:rFonts w:ascii="方正姚体" w:hAnsi="方正姚体"/>
          <w:color w:val="000000"/>
          <w:sz w:val="32"/>
        </w:rPr>
        <w:t>第十四条　客运行政主管部门对线路运营车辆核发车辆运营证。</w:t>
      </w:r>
    </w:p>
    <w:p>
      <w:pPr>
        <w:pStyle w:val="P1"/>
        <w:spacing w:lineRule="exact" w:line="580"/>
        <w:ind w:firstLine="640"/>
        <w:rPr>
          <w:rStyle w:val="C3"/>
          <w:color w:val="000000"/>
          <w:sz w:val="32"/>
        </w:rPr>
      </w:pPr>
      <w:r>
        <w:rPr>
          <w:rStyle w:val="C3"/>
          <w:rFonts w:ascii="方正姚体" w:hAnsi="方正姚体"/>
          <w:color w:val="000000"/>
          <w:sz w:val="32"/>
        </w:rPr>
        <w:t>第十五条　禁止涂改、伪造、冒用、转借或者非法转让线路经营许可证、车辆运营证。</w:t>
      </w:r>
    </w:p>
    <w:p>
      <w:pPr>
        <w:pStyle w:val="P1"/>
        <w:spacing w:lineRule="exact" w:line="580"/>
        <w:ind w:firstLine="640"/>
        <w:rPr>
          <w:rStyle w:val="C3"/>
          <w:color w:val="000000"/>
          <w:sz w:val="32"/>
        </w:rPr>
      </w:pPr>
      <w:r>
        <w:rPr>
          <w:rStyle w:val="C3"/>
          <w:rFonts w:ascii="方正姚体" w:hAnsi="方正姚体"/>
          <w:color w:val="000000"/>
          <w:sz w:val="32"/>
        </w:rPr>
        <w:t>第十六条　经营者投入运营时，应当具备下列条件：</w:t>
      </w:r>
    </w:p>
    <w:p>
      <w:pPr>
        <w:pStyle w:val="P1"/>
        <w:spacing w:lineRule="exact" w:line="580"/>
        <w:ind w:firstLine="640"/>
        <w:rPr>
          <w:rStyle w:val="C3"/>
          <w:color w:val="000000"/>
          <w:sz w:val="32"/>
        </w:rPr>
      </w:pPr>
      <w:r>
        <w:rPr>
          <w:rStyle w:val="C3"/>
          <w:rFonts w:ascii="方正姚体" w:hAnsi="方正姚体"/>
          <w:color w:val="000000"/>
          <w:sz w:val="32"/>
        </w:rPr>
        <w:t>（一）具有依法注册的企业法人资格；</w:t>
      </w:r>
    </w:p>
    <w:p>
      <w:pPr>
        <w:pStyle w:val="P1"/>
        <w:spacing w:lineRule="exact" w:line="580"/>
        <w:ind w:firstLine="640"/>
        <w:rPr>
          <w:rStyle w:val="C3"/>
          <w:color w:val="000000"/>
          <w:sz w:val="32"/>
        </w:rPr>
      </w:pPr>
      <w:r>
        <w:rPr>
          <w:rStyle w:val="C3"/>
          <w:rFonts w:ascii="方正姚体" w:hAnsi="方正姚体"/>
          <w:color w:val="000000"/>
          <w:sz w:val="32"/>
        </w:rPr>
        <w:t>（二）手续齐备的运营车辆、停车场、固定的办公场所及相关保障配套设施；</w:t>
      </w:r>
    </w:p>
    <w:p>
      <w:pPr>
        <w:pStyle w:val="P1"/>
        <w:spacing w:lineRule="exact" w:line="580"/>
        <w:ind w:firstLine="640"/>
        <w:rPr>
          <w:rStyle w:val="C3"/>
          <w:color w:val="000000"/>
          <w:sz w:val="32"/>
        </w:rPr>
      </w:pPr>
      <w:r>
        <w:rPr>
          <w:rStyle w:val="C3"/>
          <w:rFonts w:ascii="方正姚体" w:hAnsi="方正姚体"/>
          <w:color w:val="000000"/>
          <w:sz w:val="32"/>
        </w:rPr>
        <w:t>（三）经培训合格的驾驶员、乘务员、技术人员和管理人员；</w:t>
      </w:r>
    </w:p>
    <w:p>
      <w:pPr>
        <w:pStyle w:val="P1"/>
        <w:spacing w:lineRule="exact" w:line="580"/>
        <w:ind w:firstLine="640"/>
        <w:rPr>
          <w:rStyle w:val="C3"/>
          <w:color w:val="000000"/>
          <w:sz w:val="32"/>
        </w:rPr>
      </w:pPr>
      <w:r>
        <w:rPr>
          <w:rStyle w:val="C3"/>
          <w:rFonts w:ascii="方正姚体" w:hAnsi="方正姚体"/>
          <w:color w:val="000000"/>
          <w:sz w:val="32"/>
        </w:rPr>
        <w:t>（四）完善的管理制度；</w:t>
      </w:r>
    </w:p>
    <w:p>
      <w:pPr>
        <w:pStyle w:val="P1"/>
        <w:spacing w:lineRule="exact" w:line="580"/>
        <w:ind w:firstLine="640"/>
        <w:rPr>
          <w:rStyle w:val="C3"/>
          <w:color w:val="000000"/>
          <w:sz w:val="32"/>
        </w:rPr>
      </w:pPr>
      <w:r>
        <w:rPr>
          <w:rStyle w:val="C3"/>
          <w:rFonts w:ascii="方正姚体" w:hAnsi="方正姚体"/>
          <w:color w:val="000000"/>
          <w:sz w:val="32"/>
        </w:rPr>
        <w:t>（五）有与经营规模相适应的流动资金和风险保障资金；</w:t>
      </w:r>
    </w:p>
    <w:p>
      <w:pPr>
        <w:pStyle w:val="P1"/>
        <w:spacing w:lineRule="exact" w:line="580"/>
        <w:ind w:firstLine="640"/>
        <w:rPr>
          <w:rStyle w:val="C3"/>
          <w:color w:val="000000"/>
          <w:sz w:val="32"/>
        </w:rPr>
      </w:pPr>
      <w:r>
        <w:rPr>
          <w:rStyle w:val="C3"/>
          <w:rFonts w:ascii="方正姚体" w:hAnsi="方正姚体"/>
          <w:color w:val="000000"/>
          <w:sz w:val="32"/>
        </w:rPr>
        <w:t>（六）法律法规规定的其他条件。</w:t>
      </w:r>
    </w:p>
    <w:p>
      <w:pPr>
        <w:pStyle w:val="P1"/>
        <w:spacing w:lineRule="exact" w:line="580"/>
        <w:ind w:firstLine="640"/>
        <w:rPr>
          <w:rStyle w:val="C3"/>
          <w:color w:val="000000"/>
          <w:sz w:val="32"/>
        </w:rPr>
      </w:pPr>
      <w:r>
        <w:rPr>
          <w:rStyle w:val="C3"/>
          <w:rFonts w:ascii="方正姚体" w:hAnsi="方正姚体"/>
          <w:color w:val="000000"/>
          <w:sz w:val="32"/>
        </w:rPr>
        <w:t>第十七条　经营者有下列情形之一的，由客运行政主管部门收回其线路经营权，重新确定经营者：</w:t>
      </w:r>
    </w:p>
    <w:p>
      <w:pPr>
        <w:pStyle w:val="P1"/>
        <w:spacing w:lineRule="exact" w:line="580"/>
        <w:ind w:firstLine="640"/>
        <w:rPr>
          <w:rStyle w:val="C3"/>
          <w:color w:val="000000"/>
          <w:sz w:val="32"/>
        </w:rPr>
      </w:pPr>
      <w:r>
        <w:rPr>
          <w:rStyle w:val="C3"/>
          <w:rFonts w:ascii="方正姚体" w:hAnsi="方正姚体"/>
          <w:color w:val="000000"/>
          <w:sz w:val="32"/>
        </w:rPr>
        <w:t>（一）未按线路经营协议约定的时间投入运营的；</w:t>
      </w:r>
    </w:p>
    <w:p>
      <w:pPr>
        <w:pStyle w:val="P1"/>
        <w:spacing w:lineRule="exact" w:line="580"/>
        <w:ind w:firstLine="640"/>
        <w:rPr>
          <w:rStyle w:val="C3"/>
          <w:color w:val="000000"/>
          <w:sz w:val="32"/>
        </w:rPr>
      </w:pPr>
      <w:r>
        <w:rPr>
          <w:rStyle w:val="C3"/>
          <w:rFonts w:ascii="方正姚体" w:hAnsi="方正姚体"/>
          <w:color w:val="000000"/>
          <w:sz w:val="32"/>
        </w:rPr>
        <w:t>（二）严重扰乱公共汽车客运市场秩序的；</w:t>
      </w:r>
    </w:p>
    <w:p>
      <w:pPr>
        <w:pStyle w:val="P1"/>
        <w:spacing w:lineRule="exact" w:line="580"/>
        <w:ind w:firstLine="640"/>
        <w:rPr>
          <w:rStyle w:val="C3"/>
          <w:color w:val="000000"/>
          <w:sz w:val="32"/>
        </w:rPr>
      </w:pPr>
      <w:r>
        <w:rPr>
          <w:rStyle w:val="C3"/>
          <w:rFonts w:ascii="方正姚体" w:hAnsi="方正姚体"/>
          <w:color w:val="000000"/>
          <w:sz w:val="32"/>
        </w:rPr>
        <w:t>（三）转让或变相转让线路经营权的；</w:t>
      </w:r>
    </w:p>
    <w:p>
      <w:pPr>
        <w:pStyle w:val="P1"/>
        <w:spacing w:lineRule="exact" w:line="580"/>
        <w:ind w:firstLine="640"/>
        <w:rPr>
          <w:rStyle w:val="C3"/>
          <w:color w:val="000000"/>
          <w:sz w:val="32"/>
        </w:rPr>
      </w:pPr>
      <w:r>
        <w:rPr>
          <w:rStyle w:val="C3"/>
          <w:rFonts w:ascii="方正姚体" w:hAnsi="方正姚体"/>
          <w:color w:val="000000"/>
          <w:sz w:val="32"/>
        </w:rPr>
        <w:t>（四）擅自停业、歇业，在责令改正期限内拒不改正的。</w:t>
      </w:r>
    </w:p>
    <w:p>
      <w:pPr>
        <w:pStyle w:val="P1"/>
        <w:spacing w:lineRule="exact" w:line="580"/>
        <w:ind w:firstLine="640"/>
        <w:rPr>
          <w:rStyle w:val="C3"/>
          <w:color w:val="000000"/>
          <w:sz w:val="32"/>
        </w:rPr>
      </w:pPr>
      <w:r>
        <w:rPr>
          <w:rStyle w:val="C3"/>
          <w:rFonts w:ascii="方正姚体" w:hAnsi="方正姚体"/>
          <w:color w:val="000000"/>
          <w:sz w:val="32"/>
        </w:rPr>
        <w:t>客运行政主管部门在作出收回线路经营权的决定前，应当依法履行听证程序。</w:t>
      </w:r>
    </w:p>
    <w:p>
      <w:pPr>
        <w:pStyle w:val="P1"/>
        <w:spacing w:lineRule="exact" w:line="580"/>
        <w:ind w:firstLine="640"/>
        <w:rPr>
          <w:rStyle w:val="C3"/>
          <w:color w:val="000000"/>
          <w:sz w:val="32"/>
        </w:rPr>
      </w:pPr>
      <w:r>
        <w:rPr>
          <w:rStyle w:val="C3"/>
          <w:rFonts w:ascii="方正姚体" w:hAnsi="方正姚体"/>
          <w:color w:val="000000"/>
          <w:sz w:val="32"/>
        </w:rPr>
        <w:t>第十八条　经营者在经营期限内，因法定事由或其他原因提出停业、歇业申请的，客运行政主管部门应当在二十个工作日内做出答复。</w:t>
      </w:r>
    </w:p>
    <w:p>
      <w:pPr>
        <w:pStyle w:val="P1"/>
        <w:spacing w:lineRule="exact" w:line="580"/>
        <w:ind w:firstLine="640"/>
        <w:rPr>
          <w:rStyle w:val="C3"/>
          <w:color w:val="000000"/>
          <w:sz w:val="32"/>
        </w:rPr>
      </w:pPr>
      <w:r>
        <w:rPr>
          <w:rStyle w:val="C3"/>
          <w:rFonts w:ascii="方正姚体" w:hAnsi="方正姚体"/>
          <w:color w:val="000000"/>
          <w:sz w:val="32"/>
        </w:rPr>
        <w:t>未经批准，经营者不得擅自停业、歇业。</w:t>
      </w:r>
    </w:p>
    <w:p>
      <w:pPr>
        <w:pStyle w:val="P1"/>
        <w:spacing w:lineRule="exact" w:line="580"/>
        <w:ind w:firstLine="640"/>
        <w:rPr>
          <w:rStyle w:val="C3"/>
          <w:color w:val="000000"/>
          <w:sz w:val="32"/>
        </w:rPr>
      </w:pPr>
      <w:r>
        <w:rPr>
          <w:rStyle w:val="C3"/>
          <w:rFonts w:ascii="方正姚体" w:hAnsi="方正姚体"/>
          <w:color w:val="000000"/>
          <w:sz w:val="32"/>
        </w:rPr>
        <w:t>第十九条　客运行政主管部门应当制定城市公共汽车线路经营应急预案，保证公共汽车运营的连续、稳定。</w:t>
      </w:r>
    </w:p>
    <w:p>
      <w:pPr>
        <w:pStyle w:val="P1"/>
        <w:spacing w:lineRule="exact" w:line="580"/>
        <w:ind w:firstLine="640"/>
        <w:rPr>
          <w:rStyle w:val="C3"/>
          <w:color w:val="000000"/>
          <w:sz w:val="32"/>
        </w:rPr>
      </w:pPr>
      <w:r>
        <w:rPr>
          <w:rStyle w:val="C3"/>
          <w:rFonts w:ascii="方正姚体" w:hAnsi="方正姚体"/>
          <w:color w:val="000000"/>
          <w:sz w:val="32"/>
        </w:rPr>
        <w:t>第二十条　线路经营权招标公告应当在进行招标之前两个月向社会发布。</w:t>
      </w:r>
    </w:p>
    <w:p>
      <w:pPr>
        <w:pStyle w:val="P1"/>
        <w:spacing w:lineRule="exact" w:line="580"/>
        <w:ind w:firstLine="640"/>
        <w:rPr>
          <w:rStyle w:val="C3"/>
          <w:color w:val="000000"/>
          <w:sz w:val="32"/>
        </w:rPr>
      </w:pPr>
      <w:r>
        <w:rPr>
          <w:rStyle w:val="C3"/>
          <w:rFonts w:ascii="方正姚体" w:hAnsi="方正姚体"/>
          <w:color w:val="000000"/>
          <w:sz w:val="32"/>
        </w:rPr>
        <w:t>在同等条件下，原经营者优先取得线路经营权。</w:t>
      </w:r>
    </w:p>
    <w:p>
      <w:pPr>
        <w:pStyle w:val="P1"/>
        <w:spacing w:lineRule="exact" w:line="580"/>
        <w:ind w:firstLine="640"/>
        <w:rPr>
          <w:rStyle w:val="C3"/>
          <w:color w:val="000000"/>
          <w:sz w:val="32"/>
        </w:rPr>
      </w:pPr>
      <w:r>
        <w:rPr>
          <w:rStyle w:val="C3"/>
          <w:rFonts w:ascii="方正姚体" w:hAnsi="方正姚体"/>
          <w:color w:val="000000"/>
          <w:sz w:val="32"/>
        </w:rPr>
        <w:t>第二十一条　对本条例实施前已投入运营的经营者，由客运行政主管部门进行考核，考核合格的，授予线路经营权，颁发线路经营许可证。但经营期限最长不超过两年。期满后，按照本条例的规定重新申请线路经营权。</w:t>
      </w:r>
    </w:p>
    <w:p>
      <w:pPr>
        <w:pStyle w:val="P1"/>
        <w:spacing w:lineRule="exact" w:line="580"/>
        <w:ind w:firstLine="640"/>
        <w:rPr>
          <w:rStyle w:val="C3"/>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第四章　设施管理</w:t>
      </w:r>
    </w:p>
    <w:p>
      <w:pPr>
        <w:pStyle w:val="P1"/>
        <w:spacing w:lineRule="exact" w:line="580"/>
        <w:ind w:firstLine="640"/>
        <w:rPr>
          <w:rStyle w:val="C3"/>
          <w:color w:val="000000"/>
          <w:sz w:val="32"/>
        </w:rPr>
      </w:pPr>
    </w:p>
    <w:p>
      <w:pPr>
        <w:pStyle w:val="P1"/>
        <w:spacing w:lineRule="exact" w:line="580"/>
        <w:ind w:firstLine="640"/>
        <w:rPr>
          <w:rStyle w:val="C3"/>
          <w:color w:val="000000"/>
          <w:sz w:val="32"/>
        </w:rPr>
      </w:pPr>
      <w:r>
        <w:rPr>
          <w:rStyle w:val="C3"/>
          <w:rFonts w:ascii="方正姚体" w:hAnsi="方正姚体"/>
          <w:color w:val="000000"/>
          <w:sz w:val="32"/>
        </w:rPr>
        <w:t>第二十二条　本条例所称客运服务设施，是指城市公共汽车枢纽站、站点、站牌、候车廊等为城市公共汽车运营活动提供服务的配套设施。</w:t>
      </w:r>
    </w:p>
    <w:p>
      <w:pPr>
        <w:pStyle w:val="P1"/>
        <w:spacing w:lineRule="exact" w:line="580"/>
        <w:ind w:firstLine="640"/>
        <w:rPr>
          <w:rStyle w:val="C3"/>
          <w:color w:val="000000"/>
          <w:sz w:val="32"/>
        </w:rPr>
      </w:pPr>
      <w:r>
        <w:rPr>
          <w:rStyle w:val="C3"/>
          <w:rFonts w:ascii="方正姚体" w:hAnsi="方正姚体"/>
          <w:color w:val="000000"/>
          <w:sz w:val="32"/>
        </w:rPr>
        <w:t>第二十三条　公共汽车客运场站，由产权所有者进行日常管理，也可以委托其他单位进行日常管理，并保持其整洁、完好，符合国家有关法律规定和行业技术标准。</w:t>
      </w:r>
    </w:p>
    <w:p>
      <w:pPr>
        <w:pStyle w:val="P1"/>
        <w:spacing w:lineRule="exact" w:line="580"/>
        <w:ind w:firstLine="640"/>
        <w:rPr>
          <w:rStyle w:val="C3"/>
          <w:color w:val="000000"/>
          <w:sz w:val="32"/>
        </w:rPr>
      </w:pPr>
      <w:r>
        <w:rPr>
          <w:rStyle w:val="C3"/>
          <w:rFonts w:ascii="方正姚体" w:hAnsi="方正姚体"/>
          <w:color w:val="000000"/>
          <w:sz w:val="32"/>
        </w:rPr>
        <w:t>第二十四条　客运行政主管部门应当会同规划、公安、民政等部门按照方便群众、有利出行的原则合理设置站点，并按照统一标准设置站牌、候车廊。站点名称和位置应当保持相对稳定、不得随意更改；确需更改的，应当按照设置程序办理。</w:t>
      </w:r>
    </w:p>
    <w:p>
      <w:pPr>
        <w:pStyle w:val="P1"/>
        <w:spacing w:lineRule="exact" w:line="580"/>
        <w:ind w:firstLine="640"/>
        <w:rPr>
          <w:rStyle w:val="C3"/>
          <w:color w:val="000000"/>
          <w:sz w:val="32"/>
        </w:rPr>
      </w:pPr>
      <w:r>
        <w:rPr>
          <w:rStyle w:val="C3"/>
          <w:rFonts w:ascii="方正姚体" w:hAnsi="方正姚体"/>
          <w:color w:val="000000"/>
          <w:sz w:val="32"/>
        </w:rPr>
        <w:t>城市公共汽车站牌应正确标明线路名称、首末班车时间、所在站点和沿途停靠站点名称、开往方向等内容，并保持其清晰、完好；具有亮化功能的应当保持夜间亮化。</w:t>
      </w:r>
    </w:p>
    <w:p>
      <w:pPr>
        <w:pStyle w:val="P1"/>
        <w:spacing w:lineRule="exact" w:line="580"/>
        <w:ind w:firstLine="640"/>
        <w:rPr>
          <w:rStyle w:val="C3"/>
          <w:color w:val="000000"/>
          <w:sz w:val="32"/>
        </w:rPr>
      </w:pPr>
      <w:r>
        <w:rPr>
          <w:rStyle w:val="C3"/>
          <w:rFonts w:ascii="方正姚体" w:hAnsi="方正姚体"/>
          <w:color w:val="000000"/>
          <w:sz w:val="32"/>
        </w:rPr>
        <w:t>第二十五条　在城市公共汽车车身设置广告，应当符合有关法律法规的规定，不得覆盖、遮挡车辆营运标志，妨碍行车视线。</w:t>
      </w:r>
    </w:p>
    <w:p>
      <w:pPr>
        <w:pStyle w:val="P1"/>
        <w:spacing w:lineRule="exact" w:line="580"/>
        <w:ind w:firstLine="640"/>
        <w:rPr>
          <w:rStyle w:val="C3"/>
          <w:color w:val="000000"/>
          <w:sz w:val="32"/>
        </w:rPr>
      </w:pPr>
      <w:r>
        <w:rPr>
          <w:rStyle w:val="C3"/>
          <w:rFonts w:ascii="方正姚体" w:hAnsi="方正姚体"/>
          <w:color w:val="000000"/>
          <w:sz w:val="32"/>
        </w:rPr>
        <w:t>第二十六条　任何单位和个人都有保护城市公共汽车客运服务设施的义务，不得有下列行为：</w:t>
      </w:r>
    </w:p>
    <w:p>
      <w:pPr>
        <w:pStyle w:val="P1"/>
        <w:spacing w:lineRule="exact" w:line="580"/>
        <w:ind w:firstLine="640"/>
        <w:rPr>
          <w:rStyle w:val="C3"/>
          <w:color w:val="000000"/>
          <w:sz w:val="32"/>
        </w:rPr>
      </w:pPr>
      <w:r>
        <w:rPr>
          <w:rStyle w:val="C3"/>
          <w:rFonts w:ascii="方正姚体" w:hAnsi="方正姚体"/>
          <w:color w:val="000000"/>
          <w:sz w:val="32"/>
        </w:rPr>
        <w:t>（一）损坏、关闭、拆除城市公共汽车客运服务设施或者移做他用；</w:t>
      </w:r>
    </w:p>
    <w:p>
      <w:pPr>
        <w:pStyle w:val="P1"/>
        <w:spacing w:lineRule="exact" w:line="580"/>
        <w:ind w:firstLine="640"/>
        <w:rPr>
          <w:rStyle w:val="C3"/>
          <w:color w:val="000000"/>
          <w:sz w:val="32"/>
        </w:rPr>
      </w:pPr>
      <w:r>
        <w:rPr>
          <w:rStyle w:val="C3"/>
          <w:rFonts w:ascii="方正姚体" w:hAnsi="方正姚体"/>
          <w:color w:val="000000"/>
          <w:sz w:val="32"/>
        </w:rPr>
        <w:t>（二）在城市公共汽车站停放非公共汽车客运车辆、设置摊点、堆放物品；</w:t>
      </w:r>
    </w:p>
    <w:p>
      <w:pPr>
        <w:pStyle w:val="P1"/>
        <w:spacing w:lineRule="exact" w:line="580"/>
        <w:ind w:firstLine="640"/>
        <w:rPr>
          <w:rStyle w:val="C3"/>
          <w:color w:val="000000"/>
          <w:sz w:val="32"/>
        </w:rPr>
      </w:pPr>
      <w:r>
        <w:rPr>
          <w:rStyle w:val="C3"/>
          <w:rFonts w:ascii="方正姚体" w:hAnsi="方正姚体"/>
          <w:color w:val="000000"/>
          <w:sz w:val="32"/>
        </w:rPr>
        <w:t>（三）覆盖、涂改、污损、毁坏或者迁移、拆除站牌；</w:t>
      </w:r>
    </w:p>
    <w:p>
      <w:pPr>
        <w:pStyle w:val="P1"/>
        <w:spacing w:lineRule="exact" w:line="580"/>
        <w:ind w:firstLine="640"/>
        <w:rPr>
          <w:rStyle w:val="C3"/>
          <w:color w:val="000000"/>
          <w:sz w:val="32"/>
        </w:rPr>
      </w:pPr>
      <w:r>
        <w:rPr>
          <w:rStyle w:val="C3"/>
          <w:rFonts w:ascii="方正姚体" w:hAnsi="方正姚体"/>
          <w:color w:val="000000"/>
          <w:sz w:val="32"/>
        </w:rPr>
        <w:t>（四）其他影响城市公共汽车客运服务设施使用安全的行为。</w:t>
      </w:r>
    </w:p>
    <w:p>
      <w:pPr>
        <w:pStyle w:val="P1"/>
        <w:spacing w:lineRule="exact" w:line="580"/>
        <w:ind w:firstLine="640"/>
        <w:rPr>
          <w:rStyle w:val="C3"/>
          <w:color w:val="000000"/>
          <w:sz w:val="32"/>
        </w:rPr>
      </w:pPr>
      <w:r>
        <w:rPr>
          <w:rStyle w:val="C3"/>
          <w:rFonts w:ascii="方正姚体" w:hAnsi="方正姚体"/>
          <w:color w:val="000000"/>
          <w:sz w:val="32"/>
        </w:rPr>
        <w:t>因城市建设确需拆除、迁移、占用城市公共汽车客运服务设施的，应当经客运行政主管部门同意，并按照规定予以还建或者补偿。</w:t>
      </w:r>
    </w:p>
    <w:p>
      <w:pPr>
        <w:pStyle w:val="P1"/>
        <w:spacing w:lineRule="exact" w:line="580"/>
        <w:ind w:firstLine="640"/>
        <w:rPr>
          <w:rStyle w:val="C3"/>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第五章运营与服务</w:t>
      </w:r>
    </w:p>
    <w:p>
      <w:pPr>
        <w:pStyle w:val="P1"/>
        <w:spacing w:lineRule="exact" w:line="580"/>
        <w:ind w:left="1125"/>
        <w:rPr>
          <w:rStyle w:val="C3"/>
          <w:color w:val="000000"/>
          <w:sz w:val="32"/>
        </w:rPr>
      </w:pPr>
    </w:p>
    <w:p>
      <w:pPr>
        <w:pStyle w:val="P1"/>
        <w:spacing w:lineRule="exact" w:line="580"/>
        <w:ind w:firstLine="640"/>
        <w:rPr>
          <w:rStyle w:val="C3"/>
          <w:color w:val="000000"/>
          <w:sz w:val="32"/>
        </w:rPr>
      </w:pPr>
      <w:r>
        <w:rPr>
          <w:rStyle w:val="C3"/>
          <w:rFonts w:ascii="方正姚体" w:hAnsi="方正姚体"/>
          <w:color w:val="000000"/>
          <w:sz w:val="32"/>
        </w:rPr>
        <w:t>第二十七条　经营者应当遵守下列规定：</w:t>
      </w:r>
    </w:p>
    <w:p>
      <w:pPr>
        <w:pStyle w:val="P1"/>
        <w:spacing w:lineRule="exact" w:line="580"/>
        <w:ind w:firstLine="640"/>
        <w:rPr>
          <w:rStyle w:val="C3"/>
          <w:color w:val="000000"/>
          <w:sz w:val="32"/>
        </w:rPr>
      </w:pPr>
      <w:r>
        <w:rPr>
          <w:rStyle w:val="C3"/>
          <w:rFonts w:ascii="方正姚体" w:hAnsi="方正姚体"/>
          <w:color w:val="000000"/>
          <w:sz w:val="32"/>
        </w:rPr>
        <w:t>（一）按照核准的线路、班次、站点、时间、车辆数和车型运营；</w:t>
      </w:r>
    </w:p>
    <w:p>
      <w:pPr>
        <w:pStyle w:val="P1"/>
        <w:spacing w:lineRule="exact" w:line="580"/>
        <w:ind w:firstLine="640"/>
        <w:rPr>
          <w:rStyle w:val="C3"/>
          <w:color w:val="000000"/>
          <w:sz w:val="32"/>
        </w:rPr>
      </w:pPr>
      <w:r>
        <w:rPr>
          <w:rStyle w:val="C3"/>
          <w:rFonts w:ascii="方正姚体" w:hAnsi="方正姚体"/>
          <w:color w:val="000000"/>
          <w:sz w:val="32"/>
        </w:rPr>
        <w:t>（二）建立健全安全机构和管理制度，保证运营安全；</w:t>
      </w:r>
    </w:p>
    <w:p>
      <w:pPr>
        <w:pStyle w:val="P1"/>
        <w:spacing w:lineRule="exact" w:line="580"/>
        <w:ind w:firstLine="640"/>
        <w:rPr>
          <w:rStyle w:val="C3"/>
          <w:color w:val="000000"/>
          <w:sz w:val="32"/>
        </w:rPr>
      </w:pPr>
      <w:r>
        <w:rPr>
          <w:rStyle w:val="C3"/>
          <w:rFonts w:ascii="方正姚体" w:hAnsi="方正姚体"/>
          <w:color w:val="000000"/>
          <w:sz w:val="32"/>
        </w:rPr>
        <w:t>（三）对从业人员进行职业培训与考核；</w:t>
      </w:r>
    </w:p>
    <w:p>
      <w:pPr>
        <w:pStyle w:val="P1"/>
        <w:spacing w:lineRule="exact" w:line="580"/>
        <w:ind w:firstLine="640"/>
        <w:rPr>
          <w:rStyle w:val="C3"/>
          <w:color w:val="000000"/>
          <w:sz w:val="32"/>
        </w:rPr>
      </w:pPr>
      <w:r>
        <w:rPr>
          <w:rStyle w:val="C3"/>
          <w:rFonts w:ascii="方正姚体" w:hAnsi="方正姚体"/>
          <w:color w:val="000000"/>
          <w:sz w:val="32"/>
        </w:rPr>
        <w:t>（四）执行行业服务标准和规范，保证服务质量；</w:t>
      </w:r>
    </w:p>
    <w:p>
      <w:pPr>
        <w:pStyle w:val="P1"/>
        <w:spacing w:lineRule="exact" w:line="580"/>
        <w:ind w:firstLine="640"/>
        <w:rPr>
          <w:rStyle w:val="C3"/>
          <w:color w:val="000000"/>
          <w:sz w:val="32"/>
        </w:rPr>
      </w:pPr>
      <w:r>
        <w:rPr>
          <w:rStyle w:val="C3"/>
          <w:rFonts w:ascii="方正姚体" w:hAnsi="方正姚体"/>
          <w:color w:val="000000"/>
          <w:sz w:val="32"/>
        </w:rPr>
        <w:t>（五）执行政府价格主管部门依法核准的票价。</w:t>
      </w:r>
    </w:p>
    <w:p>
      <w:pPr>
        <w:pStyle w:val="P1"/>
        <w:spacing w:lineRule="exact" w:line="580"/>
        <w:ind w:firstLine="640"/>
        <w:rPr>
          <w:rStyle w:val="C3"/>
          <w:color w:val="000000"/>
          <w:sz w:val="32"/>
        </w:rPr>
      </w:pPr>
      <w:r>
        <w:rPr>
          <w:rStyle w:val="C3"/>
          <w:rFonts w:ascii="方正姚体" w:hAnsi="方正姚体"/>
          <w:color w:val="000000"/>
          <w:sz w:val="32"/>
        </w:rPr>
        <w:t>第二十八条　运营车辆应当符合下列要求：</w:t>
      </w:r>
    </w:p>
    <w:p>
      <w:pPr>
        <w:pStyle w:val="P1"/>
        <w:spacing w:lineRule="exact" w:line="580"/>
        <w:ind w:firstLine="640"/>
        <w:rPr>
          <w:rStyle w:val="C3"/>
          <w:color w:val="000000"/>
          <w:sz w:val="32"/>
        </w:rPr>
      </w:pPr>
      <w:r>
        <w:rPr>
          <w:rStyle w:val="C3"/>
          <w:rFonts w:ascii="方正姚体" w:hAnsi="方正姚体"/>
          <w:color w:val="000000"/>
          <w:sz w:val="32"/>
        </w:rPr>
        <w:t>（一）国家机动车行业技术标准；</w:t>
      </w:r>
    </w:p>
    <w:p>
      <w:pPr>
        <w:pStyle w:val="P1"/>
        <w:spacing w:lineRule="exact" w:line="580"/>
        <w:ind w:firstLine="640"/>
        <w:rPr>
          <w:rStyle w:val="C3"/>
          <w:color w:val="000000"/>
          <w:sz w:val="32"/>
        </w:rPr>
      </w:pPr>
      <w:r>
        <w:rPr>
          <w:rStyle w:val="C3"/>
          <w:rFonts w:ascii="方正姚体" w:hAnsi="方正姚体"/>
          <w:color w:val="000000"/>
          <w:sz w:val="32"/>
        </w:rPr>
        <w:t>（二）在规定的车身位置标名经营者名称，设置头牌、腰牌、尾牌，车辆编号等运营标志；</w:t>
      </w:r>
    </w:p>
    <w:p>
      <w:pPr>
        <w:pStyle w:val="P1"/>
        <w:spacing w:lineRule="exact" w:line="580"/>
        <w:ind w:firstLine="640"/>
        <w:rPr>
          <w:rStyle w:val="C3"/>
          <w:color w:val="000000"/>
          <w:sz w:val="32"/>
        </w:rPr>
      </w:pPr>
      <w:r>
        <w:rPr>
          <w:rStyle w:val="C3"/>
          <w:rFonts w:ascii="方正姚体" w:hAnsi="方正姚体"/>
          <w:color w:val="000000"/>
          <w:sz w:val="32"/>
        </w:rPr>
        <w:t>（三）在车内设置警示标志、票价表、路线图、乘车规则、监督电话号码；</w:t>
      </w:r>
    </w:p>
    <w:p>
      <w:pPr>
        <w:pStyle w:val="P1"/>
        <w:spacing w:lineRule="exact" w:line="580"/>
        <w:ind w:firstLine="640"/>
        <w:rPr>
          <w:rStyle w:val="C3"/>
          <w:color w:val="000000"/>
          <w:sz w:val="32"/>
        </w:rPr>
      </w:pPr>
      <w:r>
        <w:rPr>
          <w:rStyle w:val="C3"/>
          <w:rFonts w:ascii="方正姚体" w:hAnsi="方正姚体"/>
          <w:color w:val="000000"/>
          <w:sz w:val="32"/>
        </w:rPr>
        <w:t>（四）设置老、幼、病、残、孕专席；</w:t>
      </w:r>
    </w:p>
    <w:p>
      <w:pPr>
        <w:pStyle w:val="P1"/>
        <w:spacing w:lineRule="exact" w:line="580"/>
        <w:ind w:firstLine="640"/>
        <w:rPr>
          <w:rStyle w:val="C3"/>
          <w:color w:val="000000"/>
          <w:sz w:val="32"/>
        </w:rPr>
      </w:pPr>
      <w:r>
        <w:rPr>
          <w:rStyle w:val="C3"/>
          <w:rFonts w:ascii="方正姚体" w:hAnsi="方正姚体"/>
          <w:color w:val="000000"/>
          <w:sz w:val="32"/>
        </w:rPr>
        <w:t>（五）无人售票车应当装有电子报站设施；</w:t>
      </w:r>
    </w:p>
    <w:p>
      <w:pPr>
        <w:pStyle w:val="P1"/>
        <w:spacing w:lineRule="exact" w:line="580"/>
        <w:ind w:firstLine="640"/>
        <w:rPr>
          <w:rStyle w:val="C3"/>
          <w:color w:val="000000"/>
          <w:sz w:val="32"/>
        </w:rPr>
      </w:pPr>
      <w:r>
        <w:rPr>
          <w:rStyle w:val="C3"/>
          <w:rFonts w:ascii="方正姚体" w:hAnsi="方正姚体"/>
          <w:color w:val="000000"/>
          <w:sz w:val="32"/>
        </w:rPr>
        <w:t>（六）配置消防器材。</w:t>
      </w:r>
    </w:p>
    <w:p>
      <w:pPr>
        <w:pStyle w:val="P1"/>
        <w:spacing w:lineRule="exact" w:line="580"/>
        <w:ind w:firstLine="640"/>
        <w:rPr>
          <w:rStyle w:val="C3"/>
          <w:color w:val="000000"/>
          <w:sz w:val="32"/>
        </w:rPr>
      </w:pPr>
      <w:r>
        <w:rPr>
          <w:rStyle w:val="C3"/>
          <w:rFonts w:ascii="方正姚体" w:hAnsi="方正姚体"/>
          <w:color w:val="000000"/>
          <w:sz w:val="32"/>
        </w:rPr>
        <w:t>第二十九条　驾驶员、乘务员应当遵守下列规定：</w:t>
      </w:r>
    </w:p>
    <w:p>
      <w:pPr>
        <w:pStyle w:val="P1"/>
        <w:spacing w:lineRule="exact" w:line="580"/>
        <w:ind w:firstLine="640"/>
        <w:rPr>
          <w:rStyle w:val="C3"/>
          <w:color w:val="000000"/>
          <w:sz w:val="32"/>
        </w:rPr>
      </w:pPr>
      <w:r>
        <w:rPr>
          <w:rStyle w:val="C3"/>
          <w:rFonts w:ascii="方正姚体" w:hAnsi="方正姚体"/>
          <w:color w:val="000000"/>
          <w:sz w:val="32"/>
        </w:rPr>
        <w:t>（一）随车携带车辆运营证及其他有效证件；</w:t>
      </w:r>
    </w:p>
    <w:p>
      <w:pPr>
        <w:pStyle w:val="P1"/>
        <w:spacing w:lineRule="exact" w:line="580"/>
        <w:ind w:firstLine="640"/>
        <w:rPr>
          <w:rStyle w:val="C3"/>
          <w:color w:val="000000"/>
          <w:sz w:val="32"/>
        </w:rPr>
      </w:pPr>
      <w:r>
        <w:rPr>
          <w:rStyle w:val="C3"/>
          <w:rFonts w:ascii="方正姚体" w:hAnsi="方正姚体"/>
          <w:color w:val="000000"/>
          <w:sz w:val="32"/>
        </w:rPr>
        <w:t>（二）着装整洁、礼貌待客、规范服务、准确播报线路、站点名称，为老、幼、病、残、孕乘客提供必要的乘车帮助；</w:t>
      </w:r>
    </w:p>
    <w:p>
      <w:pPr>
        <w:pStyle w:val="P1"/>
        <w:spacing w:lineRule="exact" w:line="580"/>
        <w:ind w:firstLine="640"/>
        <w:rPr>
          <w:rStyle w:val="C3"/>
          <w:color w:val="000000"/>
          <w:sz w:val="32"/>
        </w:rPr>
      </w:pPr>
      <w:r>
        <w:rPr>
          <w:rStyle w:val="C3"/>
          <w:rFonts w:ascii="方正姚体" w:hAnsi="方正姚体"/>
          <w:color w:val="000000"/>
          <w:sz w:val="32"/>
        </w:rPr>
        <w:t>（三）禁止到站不停或者在规定站点范围外停车上下乘客；</w:t>
      </w:r>
    </w:p>
    <w:p>
      <w:pPr>
        <w:pStyle w:val="P1"/>
        <w:spacing w:lineRule="exact" w:line="580"/>
        <w:ind w:firstLine="640"/>
        <w:rPr>
          <w:rStyle w:val="C3"/>
          <w:color w:val="000000"/>
          <w:sz w:val="32"/>
        </w:rPr>
      </w:pPr>
      <w:r>
        <w:rPr>
          <w:rStyle w:val="C3"/>
          <w:rFonts w:ascii="方正姚体" w:hAnsi="方正姚体"/>
          <w:color w:val="000000"/>
          <w:sz w:val="32"/>
        </w:rPr>
        <w:t>（四）禁止无理拒载、中途逐客、滞站揽客和强行拉客；</w:t>
      </w:r>
    </w:p>
    <w:p>
      <w:pPr>
        <w:pStyle w:val="P1"/>
        <w:spacing w:lineRule="exact" w:line="580"/>
        <w:ind w:firstLine="640"/>
        <w:rPr>
          <w:rStyle w:val="C3"/>
          <w:color w:val="000000"/>
          <w:sz w:val="32"/>
        </w:rPr>
      </w:pPr>
      <w:r>
        <w:rPr>
          <w:rStyle w:val="C3"/>
          <w:rFonts w:ascii="方正姚体" w:hAnsi="方正姚体"/>
          <w:color w:val="000000"/>
          <w:sz w:val="32"/>
        </w:rPr>
        <w:t>（五）禁止擅自改线、长线短跑、中途掉头；</w:t>
      </w:r>
    </w:p>
    <w:p>
      <w:pPr>
        <w:pStyle w:val="P1"/>
        <w:spacing w:lineRule="exact" w:line="580"/>
        <w:ind w:firstLine="640"/>
        <w:rPr>
          <w:rStyle w:val="C3"/>
          <w:color w:val="000000"/>
          <w:sz w:val="32"/>
        </w:rPr>
      </w:pPr>
      <w:r>
        <w:rPr>
          <w:rStyle w:val="C3"/>
          <w:rFonts w:ascii="方正姚体" w:hAnsi="方正姚体"/>
          <w:color w:val="000000"/>
          <w:sz w:val="32"/>
        </w:rPr>
        <w:t>（六）执行有关免费乘车的规定；</w:t>
      </w:r>
    </w:p>
    <w:p>
      <w:pPr>
        <w:pStyle w:val="P1"/>
        <w:spacing w:lineRule="exact" w:line="580"/>
        <w:ind w:firstLine="640"/>
        <w:rPr>
          <w:rStyle w:val="C3"/>
          <w:color w:val="000000"/>
          <w:sz w:val="32"/>
        </w:rPr>
      </w:pPr>
      <w:r>
        <w:rPr>
          <w:rStyle w:val="C3"/>
          <w:rFonts w:ascii="方正姚体" w:hAnsi="方正姚体"/>
          <w:color w:val="000000"/>
          <w:sz w:val="32"/>
        </w:rPr>
        <w:t>（七）维护车内秩序，发现违法犯罪行为应当及时报告公安部门并协助调查取证。</w:t>
      </w:r>
    </w:p>
    <w:p>
      <w:pPr>
        <w:pStyle w:val="P1"/>
        <w:spacing w:lineRule="exact" w:line="580"/>
        <w:ind w:firstLine="640"/>
        <w:rPr>
          <w:rStyle w:val="C3"/>
          <w:color w:val="000000"/>
          <w:sz w:val="32"/>
        </w:rPr>
      </w:pPr>
      <w:r>
        <w:rPr>
          <w:rStyle w:val="C3"/>
          <w:rFonts w:ascii="方正姚体" w:hAnsi="方正姚体"/>
          <w:color w:val="000000"/>
          <w:sz w:val="32"/>
        </w:rPr>
        <w:t>第三十条　乘坐城市公共汽车的乘客应当遵守社会公德，讲究文明礼貌，服从乘务人员的管理，并遵守以下规定：</w:t>
      </w:r>
    </w:p>
    <w:p>
      <w:pPr>
        <w:pStyle w:val="P1"/>
        <w:spacing w:lineRule="exact" w:line="580"/>
        <w:ind w:firstLine="640"/>
        <w:rPr>
          <w:rStyle w:val="C3"/>
          <w:color w:val="000000"/>
          <w:sz w:val="32"/>
        </w:rPr>
      </w:pPr>
      <w:r>
        <w:rPr>
          <w:rStyle w:val="C3"/>
          <w:rFonts w:ascii="方正姚体" w:hAnsi="方正姚体"/>
          <w:color w:val="000000"/>
          <w:sz w:val="32"/>
        </w:rPr>
        <w:t>（一）乘客须在规定站点依次登车；</w:t>
      </w:r>
    </w:p>
    <w:p>
      <w:pPr>
        <w:pStyle w:val="P1"/>
        <w:spacing w:lineRule="exact" w:line="580"/>
        <w:ind w:firstLine="640"/>
        <w:rPr>
          <w:rStyle w:val="C3"/>
          <w:color w:val="000000"/>
          <w:sz w:val="32"/>
        </w:rPr>
      </w:pPr>
      <w:r>
        <w:rPr>
          <w:rStyle w:val="C3"/>
          <w:rFonts w:ascii="方正姚体" w:hAnsi="方正姚体"/>
          <w:color w:val="000000"/>
          <w:sz w:val="32"/>
        </w:rPr>
        <w:t>（二）老、幼、病、残、孕及怀抱婴儿者优先上车；</w:t>
      </w:r>
    </w:p>
    <w:p>
      <w:pPr>
        <w:pStyle w:val="P1"/>
        <w:spacing w:lineRule="exact" w:line="580"/>
        <w:ind w:firstLine="640"/>
        <w:rPr>
          <w:rStyle w:val="C3"/>
          <w:color w:val="000000"/>
          <w:sz w:val="32"/>
        </w:rPr>
      </w:pPr>
      <w:r>
        <w:rPr>
          <w:rStyle w:val="C3"/>
          <w:rFonts w:ascii="方正姚体" w:hAnsi="方正姚体"/>
          <w:color w:val="000000"/>
          <w:sz w:val="32"/>
        </w:rPr>
        <w:t>（三）主动购票、出示月票或者免费乘车证件；</w:t>
      </w:r>
    </w:p>
    <w:p>
      <w:pPr>
        <w:pStyle w:val="P1"/>
        <w:spacing w:lineRule="exact" w:line="580"/>
        <w:ind w:firstLine="640"/>
        <w:rPr>
          <w:rStyle w:val="C3"/>
          <w:color w:val="000000"/>
          <w:sz w:val="32"/>
        </w:rPr>
      </w:pPr>
      <w:r>
        <w:rPr>
          <w:rStyle w:val="C3"/>
          <w:rFonts w:ascii="方正姚体" w:hAnsi="方正姚体"/>
          <w:color w:val="000000"/>
          <w:sz w:val="32"/>
        </w:rPr>
        <w:t>（四）乘车时，不准打斗、损坏车辆设施及有其他妨碍行车安全的行为；</w:t>
      </w:r>
    </w:p>
    <w:p>
      <w:pPr>
        <w:pStyle w:val="P1"/>
        <w:spacing w:lineRule="exact" w:line="580"/>
        <w:ind w:firstLine="640"/>
        <w:rPr>
          <w:rStyle w:val="C3"/>
          <w:color w:val="000000"/>
          <w:sz w:val="32"/>
        </w:rPr>
      </w:pPr>
      <w:r>
        <w:rPr>
          <w:rStyle w:val="C3"/>
          <w:rFonts w:ascii="方正姚体" w:hAnsi="方正姚体"/>
          <w:color w:val="000000"/>
          <w:sz w:val="32"/>
        </w:rPr>
        <w:t>（五）禁止在车内吸烟、随地吐痰、乱扔杂物等；</w:t>
      </w:r>
    </w:p>
    <w:p>
      <w:pPr>
        <w:pStyle w:val="P1"/>
        <w:spacing w:lineRule="exact" w:line="580"/>
        <w:ind w:firstLine="640"/>
        <w:rPr>
          <w:rStyle w:val="C3"/>
          <w:color w:val="000000"/>
          <w:sz w:val="32"/>
        </w:rPr>
      </w:pPr>
      <w:r>
        <w:rPr>
          <w:rStyle w:val="C3"/>
          <w:rFonts w:ascii="方正姚体" w:hAnsi="方正姚体"/>
          <w:color w:val="000000"/>
          <w:sz w:val="32"/>
        </w:rPr>
        <w:t>（六）严禁携带易燃、易爆、有毒等危险物品和动物乘车；</w:t>
      </w:r>
    </w:p>
    <w:p>
      <w:pPr>
        <w:pStyle w:val="P1"/>
        <w:spacing w:lineRule="exact" w:line="580"/>
        <w:ind w:firstLine="640"/>
        <w:rPr>
          <w:rStyle w:val="C3"/>
          <w:color w:val="000000"/>
          <w:sz w:val="32"/>
        </w:rPr>
      </w:pPr>
      <w:r>
        <w:rPr>
          <w:rStyle w:val="C3"/>
          <w:rFonts w:ascii="方正姚体" w:hAnsi="方正姚体"/>
          <w:color w:val="000000"/>
          <w:sz w:val="32"/>
        </w:rPr>
        <w:t>（七）不得有其他损害乘客安全和健康的行为。</w:t>
      </w:r>
    </w:p>
    <w:p>
      <w:pPr>
        <w:pStyle w:val="P1"/>
        <w:spacing w:lineRule="exact" w:line="580"/>
        <w:ind w:firstLine="640"/>
        <w:rPr>
          <w:rStyle w:val="C3"/>
          <w:color w:val="000000"/>
          <w:sz w:val="32"/>
        </w:rPr>
      </w:pPr>
      <w:r>
        <w:rPr>
          <w:rStyle w:val="C3"/>
          <w:rFonts w:ascii="方正姚体" w:hAnsi="方正姚体"/>
          <w:color w:val="000000"/>
          <w:sz w:val="32"/>
        </w:rPr>
        <w:t>第三十一条　车辆在运行中出现故障不能继续运营的，驾驶员或乘务员应当向乘客说明情况，并安排乘客免费转乘同线路后续车辆或者另调派车辆。</w:t>
      </w:r>
    </w:p>
    <w:p>
      <w:pPr>
        <w:pStyle w:val="P1"/>
        <w:spacing w:lineRule="exact" w:line="580"/>
        <w:ind w:firstLine="640"/>
        <w:rPr>
          <w:rStyle w:val="C3"/>
          <w:color w:val="000000"/>
          <w:sz w:val="32"/>
        </w:rPr>
      </w:pPr>
      <w:r>
        <w:rPr>
          <w:rStyle w:val="C3"/>
          <w:rFonts w:ascii="方正姚体" w:hAnsi="方正姚体"/>
          <w:color w:val="000000"/>
          <w:sz w:val="32"/>
        </w:rPr>
        <w:t>第三十二条　因市政工程建设等特殊情况，需要临时变更运营线路或者站点的，经营者应当提前十天在站点张贴公告和变更线路图，必要时，应当通过新闻媒体向社会公告。</w:t>
      </w:r>
    </w:p>
    <w:p>
      <w:pPr>
        <w:pStyle w:val="P1"/>
        <w:spacing w:lineRule="exact" w:line="580"/>
        <w:ind w:firstLine="640"/>
        <w:rPr>
          <w:rStyle w:val="C3"/>
          <w:color w:val="000000"/>
          <w:sz w:val="32"/>
        </w:rPr>
      </w:pPr>
      <w:r>
        <w:rPr>
          <w:rStyle w:val="C3"/>
          <w:rFonts w:ascii="方正姚体" w:hAnsi="方正姚体"/>
          <w:color w:val="000000"/>
          <w:sz w:val="32"/>
        </w:rPr>
        <w:t>第三十三条　遇有抢险救灾和突发事件等其他特殊情况需要调用车辆时，经营者应当服从主管部门的统一调度和指挥。</w:t>
      </w:r>
    </w:p>
    <w:p>
      <w:pPr>
        <w:pStyle w:val="P1"/>
        <w:spacing w:lineRule="exact" w:line="580"/>
        <w:ind w:firstLine="640"/>
        <w:rPr>
          <w:rStyle w:val="C3"/>
          <w:color w:val="000000"/>
          <w:sz w:val="32"/>
        </w:rPr>
      </w:pPr>
      <w:r>
        <w:rPr>
          <w:rStyle w:val="C3"/>
          <w:rFonts w:ascii="方正姚体" w:hAnsi="方正姚体"/>
          <w:color w:val="000000"/>
          <w:sz w:val="32"/>
        </w:rPr>
        <w:t>对城市公共汽车客运经营者因完成政府指令性任务增加的成本和造成的损失，客运行政主管部门应当予以相应的经济补偿。</w:t>
      </w:r>
    </w:p>
    <w:p>
      <w:pPr>
        <w:pStyle w:val="P1"/>
        <w:spacing w:lineRule="exact" w:line="580"/>
        <w:ind w:firstLine="640"/>
        <w:rPr>
          <w:rStyle w:val="C3"/>
          <w:color w:val="000000"/>
          <w:sz w:val="32"/>
        </w:rPr>
      </w:pPr>
      <w:r>
        <w:rPr>
          <w:rStyle w:val="C3"/>
          <w:rFonts w:ascii="方正姚体" w:hAnsi="方正姚体"/>
          <w:color w:val="000000"/>
          <w:sz w:val="32"/>
        </w:rPr>
        <w:t>第三十四条　禁止在公共汽车站点前后三十米路段内从事妨碍城市公共汽车停靠、通行的行为。</w:t>
      </w:r>
    </w:p>
    <w:p>
      <w:pPr>
        <w:pStyle w:val="P1"/>
        <w:spacing w:lineRule="exact" w:line="580"/>
        <w:ind w:firstLine="640"/>
        <w:rPr>
          <w:rStyle w:val="C3"/>
          <w:color w:val="000000"/>
          <w:sz w:val="32"/>
        </w:rPr>
      </w:pPr>
      <w:r>
        <w:rPr>
          <w:rStyle w:val="C3"/>
          <w:rFonts w:ascii="方正姚体" w:hAnsi="方正姚体"/>
          <w:color w:val="000000"/>
          <w:sz w:val="32"/>
        </w:rPr>
        <w:t>未取得线路经营权和某条线路经营权的车辆，不得在该线路站点停靠，载客、抢拉乘客。</w:t>
      </w:r>
    </w:p>
    <w:p>
      <w:pPr>
        <w:pStyle w:val="P1"/>
        <w:spacing w:lineRule="exact" w:line="580"/>
        <w:ind w:firstLine="640"/>
        <w:rPr>
          <w:rStyle w:val="C3"/>
          <w:color w:val="000000"/>
          <w:sz w:val="32"/>
        </w:rPr>
      </w:pPr>
      <w:r>
        <w:rPr>
          <w:rStyle w:val="C3"/>
          <w:rFonts w:ascii="方正姚体" w:hAnsi="方正姚体"/>
          <w:color w:val="000000"/>
          <w:sz w:val="32"/>
        </w:rPr>
        <w:t>第三十五条　长途客运车辆途经本市规划区需要设站停靠的，由客运行政主管部门会同公安、交通部门，合理确定停靠地点，方便乘客乘降。</w:t>
      </w:r>
    </w:p>
    <w:p>
      <w:pPr>
        <w:pStyle w:val="P1"/>
        <w:spacing w:lineRule="exact" w:line="580"/>
        <w:ind w:firstLine="640"/>
        <w:rPr>
          <w:rStyle w:val="C3"/>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第六章　监督与投诉</w:t>
      </w:r>
    </w:p>
    <w:p>
      <w:pPr>
        <w:pStyle w:val="P1"/>
        <w:spacing w:lineRule="exact" w:line="580"/>
        <w:ind w:firstLine="640"/>
        <w:rPr>
          <w:rStyle w:val="C3"/>
          <w:color w:val="000000"/>
          <w:sz w:val="32"/>
        </w:rPr>
      </w:pPr>
    </w:p>
    <w:p>
      <w:pPr>
        <w:pStyle w:val="P1"/>
        <w:spacing w:lineRule="exact" w:line="580"/>
        <w:ind w:firstLine="640"/>
        <w:rPr>
          <w:rStyle w:val="C3"/>
          <w:color w:val="000000"/>
          <w:sz w:val="32"/>
        </w:rPr>
      </w:pPr>
      <w:r>
        <w:rPr>
          <w:rStyle w:val="C3"/>
          <w:rFonts w:ascii="方正姚体" w:hAnsi="方正姚体"/>
          <w:color w:val="000000"/>
          <w:sz w:val="32"/>
        </w:rPr>
        <w:t>第三十六条　客运行政主管部门应当依法实施对城市客运市场的检查监督，及时查处违法行为，维护城市客运市场秩序和当事人合法权益。</w:t>
      </w:r>
    </w:p>
    <w:p>
      <w:pPr>
        <w:pStyle w:val="P1"/>
        <w:spacing w:lineRule="exact" w:line="580"/>
        <w:ind w:firstLine="640"/>
        <w:rPr>
          <w:rStyle w:val="C3"/>
          <w:color w:val="000000"/>
          <w:sz w:val="32"/>
        </w:rPr>
      </w:pPr>
      <w:r>
        <w:rPr>
          <w:rStyle w:val="C3"/>
          <w:rFonts w:ascii="方正姚体" w:hAnsi="方正姚体"/>
          <w:color w:val="000000"/>
          <w:sz w:val="32"/>
        </w:rPr>
        <w:t>实施监督检查的人员履行职务时，应当出示行政执法证件。</w:t>
      </w:r>
    </w:p>
    <w:p>
      <w:pPr>
        <w:pStyle w:val="P1"/>
        <w:spacing w:lineRule="exact" w:line="580"/>
        <w:ind w:firstLine="640"/>
        <w:rPr>
          <w:rStyle w:val="C3"/>
          <w:color w:val="000000"/>
          <w:sz w:val="32"/>
        </w:rPr>
      </w:pPr>
      <w:r>
        <w:rPr>
          <w:rStyle w:val="C3"/>
          <w:rFonts w:ascii="方正姚体" w:hAnsi="方正姚体"/>
          <w:color w:val="000000"/>
          <w:sz w:val="32"/>
        </w:rPr>
        <w:t>第三十七条　客运行政主管部门应当每年组织对经营者的运营服务状况进行评议考核。评议考核的结果作为再次申请线路经营权的条件之一。</w:t>
      </w:r>
    </w:p>
    <w:p>
      <w:pPr>
        <w:pStyle w:val="P1"/>
        <w:spacing w:lineRule="exact" w:line="580"/>
        <w:ind w:firstLine="640"/>
        <w:rPr>
          <w:rStyle w:val="C3"/>
          <w:color w:val="000000"/>
          <w:sz w:val="32"/>
        </w:rPr>
      </w:pPr>
      <w:r>
        <w:rPr>
          <w:rStyle w:val="C3"/>
          <w:rFonts w:ascii="方正姚体" w:hAnsi="方正姚体"/>
          <w:color w:val="000000"/>
          <w:sz w:val="32"/>
        </w:rPr>
        <w:t>第三十八条　客运行政主管部门和经营者应当建立投诉受理制度，向社会公布投诉电话号码、通信地址和电子邮件信箱。</w:t>
      </w:r>
    </w:p>
    <w:p>
      <w:pPr>
        <w:pStyle w:val="P1"/>
        <w:spacing w:lineRule="exact" w:line="580"/>
        <w:ind w:firstLine="640"/>
        <w:rPr>
          <w:rStyle w:val="C3"/>
          <w:color w:val="000000"/>
          <w:sz w:val="32"/>
        </w:rPr>
      </w:pPr>
      <w:r>
        <w:rPr>
          <w:rStyle w:val="C3"/>
          <w:rFonts w:ascii="方正姚体" w:hAnsi="方正姚体"/>
          <w:color w:val="000000"/>
          <w:sz w:val="32"/>
        </w:rPr>
        <w:t>客运行政主管部门或经营者对受理的投诉，应当自受理之日起十个工作日内调查处理完毕，并将处理结果及时反馈投诉人。</w:t>
      </w:r>
    </w:p>
    <w:p>
      <w:pPr>
        <w:pStyle w:val="P1"/>
        <w:spacing w:lineRule="exact" w:line="580"/>
        <w:ind w:firstLine="640"/>
        <w:rPr>
          <w:rStyle w:val="C3"/>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第七章　法律责任</w:t>
      </w:r>
    </w:p>
    <w:p>
      <w:pPr>
        <w:pStyle w:val="P1"/>
        <w:spacing w:lineRule="exact" w:line="580"/>
        <w:ind w:firstLine="640"/>
        <w:rPr>
          <w:rStyle w:val="C3"/>
          <w:color w:val="000000"/>
          <w:sz w:val="32"/>
        </w:rPr>
      </w:pPr>
    </w:p>
    <w:p>
      <w:pPr>
        <w:pStyle w:val="P1"/>
        <w:spacing w:lineRule="exact" w:line="580"/>
        <w:ind w:firstLine="640"/>
        <w:rPr>
          <w:rStyle w:val="C3"/>
          <w:color w:val="000000"/>
          <w:sz w:val="32"/>
        </w:rPr>
      </w:pPr>
      <w:r>
        <w:rPr>
          <w:rStyle w:val="C3"/>
          <w:rFonts w:ascii="方正姚体" w:hAnsi="方正姚体"/>
          <w:color w:val="000000"/>
          <w:sz w:val="32"/>
        </w:rPr>
        <w:t>第三十九条　违反本条例第十二条规定，未取得线路经营许可证从事城市公共汽车客运经营活动的，由客运行政主管部门没收其违法所得、扣押车辆，并处以一万元以上三万元以下的罚款。</w:t>
      </w:r>
    </w:p>
    <w:p>
      <w:pPr>
        <w:pStyle w:val="P1"/>
        <w:spacing w:lineRule="exact" w:line="580"/>
        <w:ind w:firstLine="640"/>
        <w:rPr>
          <w:rStyle w:val="C3"/>
          <w:rFonts w:ascii="仿宋_GB2312" w:hAnsi="仿宋_GB2312"/>
          <w:color w:val="000000"/>
          <w:sz w:val="32"/>
        </w:rPr>
      </w:pPr>
      <w:r>
        <w:rPr>
          <w:rStyle w:val="C3"/>
          <w:rFonts w:ascii="方正姚体" w:hAnsi="方正姚体"/>
          <w:color w:val="000000"/>
          <w:sz w:val="32"/>
        </w:rPr>
        <w:t>第四十条　</w:t>
      </w:r>
      <w:r>
        <w:rPr>
          <w:rStyle w:val="C3"/>
          <w:rFonts w:ascii="Microsoft YaHei UI" w:hAnsi="Microsoft YaHei UI"/>
          <w:color w:val="000000"/>
          <w:sz w:val="32"/>
        </w:rPr>
        <w:t>违反本条例第十五条、第十八条第二款规定，非法转让线路经营许可证、车辆运营证或者擅自停业、歇业的，由客运行政主管部门责令限期改正，并处以一万元以上三万元以下的罚款。</w:t>
      </w:r>
    </w:p>
    <w:p>
      <w:pPr>
        <w:pStyle w:val="P1"/>
        <w:spacing w:lineRule="exact" w:line="580"/>
        <w:ind w:firstLine="640"/>
        <w:rPr>
          <w:rStyle w:val="C3"/>
          <w:color w:val="000000"/>
          <w:sz w:val="32"/>
        </w:rPr>
      </w:pPr>
      <w:r>
        <w:rPr>
          <w:rStyle w:val="C3"/>
          <w:rFonts w:ascii="方正姚体" w:hAnsi="方正姚体"/>
          <w:color w:val="000000"/>
          <w:sz w:val="32"/>
        </w:rPr>
        <w:t>第四十一条　违反本条例第十六条规定，经营者不具备运营条件投入运营的，由客运行政主管部门给与警告，责令限期改正；逾期不改正的，处以五千元以上二万元以下的罚款。</w:t>
      </w:r>
    </w:p>
    <w:p>
      <w:pPr>
        <w:pStyle w:val="P1"/>
        <w:spacing w:lineRule="exact" w:line="580"/>
        <w:ind w:firstLine="640"/>
        <w:rPr>
          <w:rStyle w:val="C3"/>
          <w:rFonts w:ascii="仿宋_GB2312" w:hAnsi="仿宋_GB2312"/>
          <w:color w:val="000000"/>
          <w:sz w:val="32"/>
        </w:rPr>
      </w:pPr>
      <w:r>
        <w:rPr>
          <w:rStyle w:val="C3"/>
          <w:rFonts w:ascii="方正姚体" w:hAnsi="方正姚体"/>
          <w:color w:val="000000"/>
          <w:sz w:val="32"/>
        </w:rPr>
        <w:t>第四十二条　</w:t>
      </w:r>
      <w:r>
        <w:rPr>
          <w:rStyle w:val="C3"/>
          <w:rFonts w:ascii="Microsoft YaHei UI" w:hAnsi="Microsoft YaHei UI"/>
          <w:color w:val="000000"/>
          <w:sz w:val="32"/>
        </w:rPr>
        <w:t>违反本条例第二十三条、第二十五条、第二十七条、第二十八条规定，场站管理不善，广告设置不规范，经营者不遵守有关规定，运营车辆不符合要求的，由客运行政主管部门责令限期改正，逾期不改正的，处以五千元以上一万元以下的罚款。</w:t>
      </w:r>
    </w:p>
    <w:p>
      <w:pPr>
        <w:pStyle w:val="P1"/>
        <w:spacing w:lineRule="exact" w:line="580"/>
        <w:ind w:firstLine="640"/>
        <w:rPr>
          <w:rStyle w:val="C3"/>
          <w:rFonts w:ascii="仿宋_GB2312" w:hAnsi="仿宋_GB2312"/>
          <w:color w:val="000000"/>
          <w:sz w:val="32"/>
        </w:rPr>
      </w:pPr>
      <w:r>
        <w:rPr>
          <w:rStyle w:val="C3"/>
          <w:rFonts w:ascii="方正姚体" w:hAnsi="方正姚体"/>
          <w:color w:val="000000"/>
          <w:sz w:val="32"/>
        </w:rPr>
        <w:t>第四十三条　</w:t>
      </w:r>
      <w:r>
        <w:rPr>
          <w:rStyle w:val="C3"/>
          <w:rFonts w:ascii="Microsoft YaHei UI" w:hAnsi="Microsoft YaHei UI"/>
          <w:color w:val="000000"/>
          <w:sz w:val="32"/>
        </w:rPr>
        <w:t>违反本条例第二十六条规定，影响城市公共汽车客运服务设施使用安全的，由客运行政主管部门责令限期改正，并处以五千元以上一万元以下的罚款；造成损失的，依法承担赔偿责任。</w:t>
      </w:r>
    </w:p>
    <w:p>
      <w:pPr>
        <w:pStyle w:val="P1"/>
        <w:spacing w:lineRule="exact" w:line="580"/>
        <w:ind w:firstLine="640"/>
        <w:rPr>
          <w:rStyle w:val="C3"/>
          <w:rFonts w:ascii="仿宋_GB2312" w:hAnsi="仿宋_GB2312"/>
          <w:color w:val="000000"/>
          <w:sz w:val="32"/>
        </w:rPr>
      </w:pPr>
      <w:r>
        <w:rPr>
          <w:rStyle w:val="C3"/>
          <w:rFonts w:ascii="方正姚体" w:hAnsi="方正姚体"/>
          <w:color w:val="000000"/>
          <w:sz w:val="32"/>
        </w:rPr>
        <w:t>第四十四条　</w:t>
      </w:r>
      <w:r>
        <w:rPr>
          <w:rStyle w:val="C3"/>
          <w:rFonts w:ascii="Microsoft YaHei UI" w:hAnsi="Microsoft YaHei UI"/>
          <w:color w:val="000000"/>
          <w:sz w:val="32"/>
        </w:rPr>
        <w:t>公共汽车驾驶员及乘务员违反本条例第二十九条、第三十一条规定，由客运行政主管部门责令限期改正，并处以二百元以上五百元以下的罚款。</w:t>
      </w:r>
    </w:p>
    <w:p>
      <w:pPr>
        <w:pStyle w:val="P1"/>
        <w:spacing w:lineRule="exact" w:line="580"/>
        <w:ind w:firstLine="640"/>
        <w:rPr>
          <w:rStyle w:val="C3"/>
          <w:rFonts w:ascii="仿宋_GB2312" w:hAnsi="仿宋_GB2312"/>
          <w:color w:val="000000"/>
          <w:sz w:val="32"/>
        </w:rPr>
      </w:pPr>
      <w:r>
        <w:rPr>
          <w:rStyle w:val="C3"/>
          <w:rFonts w:ascii="方正姚体" w:hAnsi="方正姚体"/>
          <w:color w:val="000000"/>
          <w:sz w:val="32"/>
        </w:rPr>
        <w:t>第四十五条　</w:t>
      </w:r>
      <w:r>
        <w:rPr>
          <w:rStyle w:val="C3"/>
          <w:rFonts w:ascii="Microsoft YaHei UI" w:hAnsi="Microsoft YaHei UI"/>
          <w:color w:val="000000"/>
          <w:sz w:val="32"/>
        </w:rPr>
        <w:t>乘客在乘车时违反本条例第三十条第（四）至（七）项规定的，由乘务员进行劝阻；劝阻无效的，由客运行政主管部门给予警告或者处以二十元以上一百元以下的罚款。</w:t>
      </w:r>
    </w:p>
    <w:p>
      <w:pPr>
        <w:pStyle w:val="P1"/>
        <w:spacing w:lineRule="exact" w:line="580"/>
        <w:ind w:firstLine="640"/>
        <w:rPr>
          <w:rStyle w:val="C3"/>
          <w:rFonts w:ascii="仿宋_GB2312" w:hAnsi="仿宋_GB2312"/>
          <w:color w:val="000000"/>
          <w:sz w:val="32"/>
        </w:rPr>
      </w:pPr>
      <w:r>
        <w:rPr>
          <w:rStyle w:val="C3"/>
          <w:rFonts w:ascii="方正姚体" w:hAnsi="方正姚体"/>
          <w:color w:val="000000"/>
          <w:sz w:val="32"/>
        </w:rPr>
        <w:t>第四十六条　</w:t>
      </w:r>
      <w:r>
        <w:rPr>
          <w:rStyle w:val="C3"/>
          <w:rFonts w:ascii="Microsoft YaHei UI" w:hAnsi="Microsoft YaHei UI"/>
          <w:color w:val="000000"/>
          <w:sz w:val="32"/>
        </w:rPr>
        <w:t>违反本条例第三十三条第一款规定，经营者不从客运行政主管部门统一调度和指挥的，由客运行政主管部门处以一万元以上三万元以下的罚款。情节严重的，收回线路经营权。</w:t>
      </w:r>
    </w:p>
    <w:p>
      <w:pPr>
        <w:pStyle w:val="P1"/>
        <w:spacing w:lineRule="exact" w:line="580"/>
        <w:ind w:firstLine="640"/>
        <w:rPr>
          <w:rStyle w:val="C3"/>
          <w:rFonts w:ascii="仿宋_GB2312" w:hAnsi="仿宋_GB2312"/>
          <w:color w:val="000000"/>
          <w:sz w:val="32"/>
        </w:rPr>
      </w:pPr>
      <w:r>
        <w:rPr>
          <w:rStyle w:val="C3"/>
          <w:rFonts w:ascii="方正姚体" w:hAnsi="方正姚体"/>
          <w:color w:val="000000"/>
          <w:sz w:val="32"/>
        </w:rPr>
        <w:t>第四十七条　</w:t>
      </w:r>
      <w:r>
        <w:rPr>
          <w:rStyle w:val="C3"/>
          <w:rFonts w:ascii="Microsoft YaHei UI" w:hAnsi="Microsoft YaHei UI"/>
          <w:color w:val="000000"/>
          <w:sz w:val="32"/>
        </w:rPr>
        <w:t>违反本条例第三十二条、第三十四条第一款规定，不提前公告变更运营线路和站点或者从事妨碍城市公共汽车停、靠、通行的，由客运行政主管部门责令限期改正，逾期不改正的，处以五百元以上一千元以下的罚款。</w:t>
      </w:r>
    </w:p>
    <w:p>
      <w:pPr>
        <w:pStyle w:val="P1"/>
        <w:spacing w:lineRule="exact" w:line="580"/>
        <w:ind w:firstLine="640"/>
        <w:rPr>
          <w:rStyle w:val="C3"/>
          <w:rFonts w:ascii="仿宋_GB2312" w:hAnsi="仿宋_GB2312"/>
          <w:color w:val="000000"/>
          <w:sz w:val="32"/>
        </w:rPr>
      </w:pPr>
      <w:r>
        <w:rPr>
          <w:rStyle w:val="C3"/>
          <w:rFonts w:ascii="方正姚体" w:hAnsi="方正姚体"/>
          <w:color w:val="000000"/>
          <w:sz w:val="32"/>
        </w:rPr>
        <w:t>第四十八条　</w:t>
      </w:r>
      <w:r>
        <w:rPr>
          <w:rStyle w:val="C3"/>
          <w:rFonts w:ascii="Microsoft YaHei UI" w:hAnsi="Microsoft YaHei UI"/>
          <w:color w:val="000000"/>
          <w:sz w:val="32"/>
        </w:rPr>
        <w:t>违反本条例第三十四条第二款规定，擅自在经营许可范围以外的公共汽车线路站点停靠、载客、抢拉乘客的，由客运行政主管部门责令限期改正，并处以三千元以上五千元以下的罚款。</w:t>
      </w:r>
    </w:p>
    <w:p>
      <w:pPr>
        <w:pStyle w:val="P1"/>
        <w:spacing w:lineRule="exact" w:line="580"/>
        <w:ind w:firstLine="640"/>
        <w:rPr>
          <w:rStyle w:val="C3"/>
          <w:color w:val="000000"/>
          <w:sz w:val="32"/>
        </w:rPr>
      </w:pPr>
      <w:r>
        <w:rPr>
          <w:rStyle w:val="C3"/>
          <w:rFonts w:ascii="方正姚体" w:hAnsi="方正姚体"/>
          <w:color w:val="000000"/>
          <w:sz w:val="32"/>
        </w:rPr>
        <w:t>第四十九条　</w:t>
      </w:r>
      <w:r>
        <w:rPr>
          <w:rStyle w:val="C3"/>
          <w:rFonts w:ascii="Microsoft YaHei UI" w:hAnsi="Microsoft YaHei UI"/>
          <w:color w:val="000000"/>
          <w:sz w:val="32"/>
        </w:rPr>
        <w:t>违反本条例第三十五条规定，长途客运车辆未按确定地点停靠的，由客运行政主管部门责令限期改正，并处以五百元以上一千元以下的罚款。</w:t>
      </w:r>
    </w:p>
    <w:p>
      <w:pPr>
        <w:pStyle w:val="P1"/>
        <w:spacing w:lineRule="exact" w:line="580"/>
        <w:ind w:firstLine="640"/>
        <w:rPr>
          <w:rStyle w:val="C3"/>
          <w:rFonts w:ascii="仿宋_GB2312" w:hAnsi="仿宋_GB2312"/>
          <w:color w:val="000000"/>
          <w:sz w:val="32"/>
        </w:rPr>
      </w:pPr>
      <w:r>
        <w:rPr>
          <w:rStyle w:val="C3"/>
          <w:rFonts w:ascii="方正姚体" w:hAnsi="方正姚体"/>
          <w:color w:val="000000"/>
          <w:sz w:val="32"/>
        </w:rPr>
        <w:t>第五十条　</w:t>
      </w:r>
      <w:r>
        <w:rPr>
          <w:rStyle w:val="C3"/>
          <w:rFonts w:ascii="Microsoft YaHei UI" w:hAnsi="Microsoft YaHei UI"/>
          <w:color w:val="000000"/>
          <w:sz w:val="32"/>
        </w:rPr>
        <w:t>客运行政主管部门及其工作人员有下列行为之一的，由其所在单位或上级主管部门给予行政处分；构成犯罪的，依法追究刑事责任：</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（一）不按照规定履行工作职责的；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（二）不按照规定履行监督管理职能，致使运营秩序混乱的；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（三）不按照规定受理和处理投诉的；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（四）不按照法律规定实施行政处罚的；</w:t>
      </w:r>
    </w:p>
    <w:p>
      <w:pPr>
        <w:pStyle w:val="P1"/>
        <w:spacing w:lineRule="exact" w:line="580"/>
        <w:ind w:firstLine="640"/>
        <w:rPr>
          <w:rStyle w:val="C3"/>
          <w:rFonts w:ascii="仿宋_GB2312" w:hAnsi="仿宋_GB2312"/>
          <w:color w:val="000000"/>
          <w:sz w:val="32"/>
        </w:rPr>
      </w:pPr>
      <w:r>
        <w:rPr>
          <w:rStyle w:val="C3"/>
          <w:rFonts w:ascii="Microsoft YaHei UI" w:hAnsi="Microsoft YaHei UI"/>
          <w:color w:val="000000"/>
          <w:sz w:val="32"/>
        </w:rPr>
        <w:t>（五）滥用职权、徇私舞弊的。</w:t>
      </w:r>
    </w:p>
    <w:p>
      <w:pPr>
        <w:pStyle w:val="P1"/>
        <w:spacing w:lineRule="exact" w:line="580"/>
        <w:ind w:firstLine="640"/>
        <w:rPr>
          <w:rStyle w:val="C3"/>
          <w:color w:val="000000"/>
          <w:sz w:val="32"/>
        </w:rPr>
      </w:pPr>
    </w:p>
    <w:p>
      <w:pPr>
        <w:pStyle w:val="P1"/>
        <w:spacing w:lineRule="exact" w:line="580"/>
        <w:jc w:val="center"/>
        <w:rPr>
          <w:rStyle w:val="C3"/>
          <w:rFonts w:ascii="黑体" w:hAnsi="黑体"/>
          <w:color w:val="000000"/>
          <w:sz w:val="32"/>
        </w:rPr>
      </w:pPr>
      <w:r>
        <w:rPr>
          <w:rStyle w:val="C3"/>
          <w:rFonts w:ascii="黑体" w:hAnsi="黑体"/>
          <w:color w:val="000000"/>
          <w:sz w:val="32"/>
        </w:rPr>
        <w:t>第八章　附　则</w:t>
      </w:r>
    </w:p>
    <w:p>
      <w:pPr>
        <w:pStyle w:val="P1"/>
        <w:spacing w:lineRule="exact" w:line="580"/>
        <w:ind w:firstLine="640"/>
        <w:rPr>
          <w:rStyle w:val="C3"/>
          <w:color w:val="000000"/>
          <w:sz w:val="32"/>
        </w:rPr>
      </w:pPr>
    </w:p>
    <w:p>
      <w:pPr>
        <w:pStyle w:val="P1"/>
        <w:spacing w:lineRule="exact" w:line="580"/>
        <w:ind w:firstLine="640"/>
        <w:rPr>
          <w:rStyle w:val="C3"/>
          <w:rFonts w:ascii="仿宋_GB2312" w:hAnsi="仿宋_GB2312"/>
          <w:color w:val="000000"/>
          <w:sz w:val="32"/>
        </w:rPr>
      </w:pPr>
      <w:r>
        <w:rPr>
          <w:rStyle w:val="C3"/>
          <w:rFonts w:ascii="方正姚体" w:hAnsi="方正姚体"/>
          <w:color w:val="000000"/>
          <w:sz w:val="32"/>
        </w:rPr>
        <w:t>第五十一条　</w:t>
      </w:r>
      <w:r>
        <w:rPr>
          <w:rStyle w:val="C3"/>
          <w:rFonts w:ascii="Microsoft YaHei UI" w:hAnsi="Microsoft YaHei UI"/>
          <w:color w:val="000000"/>
          <w:sz w:val="32"/>
        </w:rPr>
        <w:t>城市规划区以外的各旗、县（区）政府所在地城镇的公共汽车客运参照本条例执行。</w:t>
      </w:r>
    </w:p>
    <w:p>
      <w:pPr>
        <w:pStyle w:val="P1"/>
        <w:spacing w:lineRule="exact" w:line="580"/>
        <w:ind w:firstLine="640"/>
        <w:rPr>
          <w:rStyle w:val="C3"/>
          <w:rFonts w:ascii="仿宋_GB2312" w:hAnsi="仿宋_GB2312"/>
          <w:color w:val="000000"/>
          <w:sz w:val="32"/>
        </w:rPr>
      </w:pPr>
      <w:r>
        <w:rPr>
          <w:rStyle w:val="C3"/>
          <w:rFonts w:ascii="方正姚体" w:hAnsi="方正姚体"/>
          <w:color w:val="000000"/>
          <w:sz w:val="32"/>
        </w:rPr>
        <w:t>第五十二条　</w:t>
      </w:r>
      <w:r>
        <w:rPr>
          <w:rStyle w:val="C3"/>
          <w:rFonts w:ascii="Microsoft YaHei UI" w:hAnsi="Microsoft YaHei UI"/>
          <w:color w:val="000000"/>
          <w:sz w:val="32"/>
        </w:rPr>
        <w:t>本条例自</w:t>
      </w:r>
      <w:r>
        <w:rPr>
          <w:rStyle w:val="C3"/>
          <w:rFonts w:ascii="仿宋_GB2312" w:hAnsi="仿宋_GB2312"/>
          <w:color w:val="000000"/>
          <w:sz w:val="32"/>
        </w:rPr>
        <w:t>2006</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日起施行。市人民政府于</w:t>
      </w:r>
      <w:r>
        <w:rPr>
          <w:rStyle w:val="C3"/>
          <w:rFonts w:ascii="仿宋_GB2312" w:hAnsi="仿宋_GB2312"/>
          <w:color w:val="000000"/>
          <w:sz w:val="32"/>
        </w:rPr>
        <w:t>2002</w:t>
      </w:r>
      <w:r>
        <w:rPr>
          <w:rStyle w:val="C3"/>
          <w:rFonts w:ascii="Microsoft YaHei UI" w:hAnsi="Microsoft YaHei UI"/>
          <w:color w:val="000000"/>
          <w:sz w:val="32"/>
        </w:rPr>
        <w:t>年</w:t>
      </w:r>
      <w:r>
        <w:rPr>
          <w:rStyle w:val="C3"/>
          <w:rFonts w:ascii="仿宋_GB2312" w:hAnsi="仿宋_GB2312"/>
          <w:color w:val="000000"/>
          <w:sz w:val="32"/>
        </w:rPr>
        <w:t>12</w:t>
      </w:r>
      <w:r>
        <w:rPr>
          <w:rStyle w:val="C3"/>
          <w:rFonts w:ascii="Microsoft YaHei UI" w:hAnsi="Microsoft YaHei UI"/>
          <w:color w:val="000000"/>
          <w:sz w:val="32"/>
        </w:rPr>
        <w:t>月</w:t>
      </w:r>
      <w:r>
        <w:rPr>
          <w:rStyle w:val="C3"/>
          <w:rFonts w:ascii="仿宋_GB2312" w:hAnsi="仿宋_GB2312"/>
          <w:color w:val="000000"/>
          <w:sz w:val="32"/>
        </w:rPr>
        <w:t>24</w:t>
      </w:r>
      <w:r>
        <w:rPr>
          <w:rStyle w:val="C3"/>
          <w:rFonts w:ascii="Microsoft YaHei UI" w:hAnsi="Microsoft YaHei UI"/>
          <w:color w:val="000000"/>
          <w:sz w:val="32"/>
        </w:rPr>
        <w:t>日制定的《包头市城市公共客运交通管理办法》同时废止。</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w:abstractNum w:abstractNumId="0">
    <w:nsid w:val="11757701"/>
    <w:multiLevelType w:val="multilevel"/>
    <w:lvl w:ilvl="0">
      <w:start w:val="5"/>
      <w:numFmt w:val="japaneseCounting"/>
      <w:suff w:val="tab"/>
      <w:lvlText w:val="第%1章"/>
      <w:lvlJc w:val="left"/>
      <w:pPr>
        <w:ind w:hanging="1125" w:left="1125"/>
        <w:tabs>
          <w:tab w:val="left" w:pos="112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7C8143F4"/>
    <w:multiLevelType w:val="multilevel"/>
    <w:lvl w:ilvl="0">
      <w:start w:val="5"/>
      <w:numFmt w:val="japaneseCounting"/>
      <w:suff w:val="tab"/>
      <w:lvlText w:val="第%1章"/>
      <w:lvlJc w:val="left"/>
      <w:pPr>
        <w:ind w:hanging="1125" w:left="1125"/>
        <w:tabs>
          <w:tab w:val="left" w:pos="112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HTML 预设格式"/>
    <w:basedOn w:val="P1"/>
    <w:next w:val="P2"/>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2012-08-13T00:56:00Z</dcterms:created>
  <cp:lastModifiedBy>f1TZOF\f1TZOF-</cp:lastModifiedBy>
  <dcterms:modified xsi:type="dcterms:W3CDTF">2024-08-28T01:35:09Z</dcterms:modified>
  <cp:revision>21</cp:revision>
  <dc:title>包头市城市公共汽车客运条例</dc:title>
</cp:coreProperties>
</file>