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F17286" Type="http://schemas.openxmlformats.org/officeDocument/2006/relationships/officeDocument" Target="/word/document.xml" /><Relationship Id="coreR51F17286" Type="http://schemas.openxmlformats.org/package/2006/relationships/metadata/core-properties" Target="/docProps/core.xml" /><Relationship Id="customR51F172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sz w:val="32"/>
        </w:rPr>
      </w:pPr>
    </w:p>
    <w:p>
      <w:pPr>
        <w:pStyle w:val="P1"/>
        <w:spacing w:lineRule="exact" w:line="600"/>
        <w:rPr>
          <w:rStyle w:val="C3"/>
          <w:rFonts w:ascii="宋体" w:hAnsi="宋体"/>
          <w:sz w:val="32"/>
        </w:rPr>
      </w:pPr>
    </w:p>
    <w:p>
      <w:pPr>
        <w:pStyle w:val="P1"/>
        <w:spacing w:lineRule="exact" w:line="600"/>
        <w:ind w:firstLine="0" w:left="0" w:right="0"/>
        <w:jc w:val="center"/>
        <w:rPr>
          <w:rStyle w:val="C3"/>
          <w:rFonts w:ascii="宋体" w:hAnsi="宋体"/>
          <w:b w:val="0"/>
          <w:color w:val="000000"/>
          <w:sz w:val="32"/>
        </w:rPr>
      </w:pPr>
      <w:r>
        <w:rPr>
          <w:rStyle w:val="C3"/>
          <w:rFonts w:ascii="宋体" w:hAnsi="宋体"/>
          <w:b w:val="0"/>
          <w:color w:val="000000"/>
          <w:sz w:val="44"/>
        </w:rPr>
        <w:t>丹东市农村垃圾管理条例</w:t>
      </w:r>
    </w:p>
    <w:p>
      <w:pPr>
        <w:pStyle w:val="P1"/>
        <w:spacing w:lineRule="exact" w:line="600"/>
        <w:jc w:val="both"/>
        <w:rPr>
          <w:rStyle w:val="C3"/>
          <w:rFonts w:ascii="宋体" w:hAnsi="宋体"/>
          <w:b w:val="1"/>
          <w:color w:val="000000"/>
          <w:sz w:val="32"/>
        </w:rPr>
      </w:pPr>
    </w:p>
    <w:p>
      <w:pPr>
        <w:pStyle w:val="P1"/>
        <w:spacing w:lineRule="exact" w:line="560"/>
        <w:ind w:firstLine="640"/>
        <w:rPr>
          <w:rStyle w:val="C3"/>
          <w:rFonts w:ascii="楷体" w:hAnsi="楷体"/>
          <w:sz w:val="32"/>
        </w:rPr>
      </w:pPr>
      <w:r>
        <w:rPr>
          <w:rStyle w:val="C3"/>
          <w:rFonts w:ascii="楷体" w:hAnsi="楷体"/>
          <w:sz w:val="32"/>
        </w:rPr>
        <w:t>(2019年12月31日丹东市第十六届人民代表大会常务</w:t>
      </w:r>
    </w:p>
    <w:p>
      <w:pPr>
        <w:pStyle w:val="P1"/>
        <w:spacing w:lineRule="exact" w:line="560"/>
        <w:ind w:firstLine="640"/>
        <w:rPr>
          <w:rStyle w:val="C3"/>
          <w:rFonts w:ascii="楷体" w:hAnsi="楷体"/>
          <w:sz w:val="32"/>
        </w:rPr>
      </w:pPr>
      <w:r>
        <w:rPr>
          <w:rStyle w:val="C3"/>
          <w:rFonts w:ascii="楷体" w:hAnsi="楷体"/>
          <w:sz w:val="32"/>
        </w:rPr>
        <w:t>委员会第二十次会议通过；2020年3月30日辽宁省第</w:t>
      </w:r>
    </w:p>
    <w:p>
      <w:pPr>
        <w:pStyle w:val="P1"/>
        <w:spacing w:lineRule="exact" w:line="560"/>
        <w:ind w:firstLine="640"/>
        <w:rPr>
          <w:rStyle w:val="C3"/>
          <w:rFonts w:ascii="楷体" w:hAnsi="楷体"/>
          <w:sz w:val="32"/>
        </w:rPr>
      </w:pPr>
      <w:r>
        <w:rPr>
          <w:rStyle w:val="C3"/>
          <w:rFonts w:ascii="楷体" w:hAnsi="楷体"/>
          <w:sz w:val="32"/>
        </w:rPr>
        <w:t>十三届人民代表大会常务委员会第十七次会议批准)</w:t>
      </w:r>
    </w:p>
    <w:p>
      <w:pPr>
        <w:pStyle w:val="P1"/>
        <w:spacing w:lineRule="exact" w:line="560"/>
        <w:ind w:firstLine="640"/>
        <w:rPr>
          <w:rStyle w:val="C3"/>
          <w:rFonts w:ascii="宋体" w:hAnsi="宋体"/>
          <w:sz w:val="32"/>
        </w:rPr>
      </w:pPr>
    </w:p>
    <w:p>
      <w:pPr>
        <w:pStyle w:val="P1"/>
        <w:spacing w:lineRule="exact" w:line="600"/>
        <w:ind w:firstLine="640"/>
        <w:rPr>
          <w:rStyle w:val="C3"/>
          <w:rFonts w:ascii="仿宋" w:hAnsi="仿宋"/>
          <w:color w:val="000000"/>
          <w:sz w:val="32"/>
        </w:rPr>
      </w:pPr>
      <w:r>
        <w:rPr>
          <w:rStyle w:val="C3"/>
          <w:rFonts w:ascii="黑体" w:hAnsi="黑体"/>
          <w:color w:val="000000"/>
          <w:sz w:val="32"/>
        </w:rPr>
        <w:t>第一条</w:t>
      </w:r>
      <w:r>
        <w:rPr>
          <w:rStyle w:val="C3"/>
          <w:rFonts w:ascii="仿宋" w:hAnsi="仿宋"/>
          <w:color w:val="000000"/>
          <w:sz w:val="32"/>
        </w:rPr>
        <w:t xml:space="preserve">  为了加强和规范农村垃圾管理，保护和改善农村人居环境，推进美丽宜居乡村和生态文明建设，根据《中华人民共和国环境保护法》《中华人民共和国固体废物污染环境防治法》等有关法律、法规，结合本市实际，制定本条例。</w:t>
      </w:r>
    </w:p>
    <w:p>
      <w:pPr>
        <w:pStyle w:val="P1"/>
        <w:spacing w:lineRule="exact" w:line="600"/>
        <w:ind w:firstLine="640"/>
        <w:rPr>
          <w:rStyle w:val="C3"/>
          <w:rFonts w:ascii="仿宋" w:hAnsi="仿宋"/>
          <w:color w:val="000000"/>
          <w:sz w:val="32"/>
        </w:rPr>
      </w:pPr>
      <w:r>
        <w:rPr>
          <w:rStyle w:val="C3"/>
          <w:rFonts w:ascii="黑体" w:hAnsi="黑体"/>
          <w:color w:val="000000"/>
          <w:sz w:val="32"/>
        </w:rPr>
        <w:t>第二条</w:t>
      </w:r>
      <w:r>
        <w:rPr>
          <w:rStyle w:val="C3"/>
          <w:rFonts w:ascii="仿宋" w:hAnsi="仿宋"/>
          <w:color w:val="000000"/>
          <w:sz w:val="32"/>
        </w:rPr>
        <w:t xml:space="preserve">  本条例适用于本市行政区域内农村垃圾的清扫、分类、投放、收集、运输、处置及监督管理等活动。</w:t>
      </w:r>
    </w:p>
    <w:p>
      <w:pPr>
        <w:pStyle w:val="P1"/>
        <w:spacing w:lineRule="exact" w:line="600"/>
        <w:ind w:firstLine="640"/>
        <w:rPr>
          <w:rStyle w:val="C3"/>
          <w:rFonts w:ascii="仿宋" w:hAnsi="仿宋"/>
          <w:color w:val="000000"/>
          <w:sz w:val="32"/>
        </w:rPr>
      </w:pPr>
      <w:r>
        <w:rPr>
          <w:rStyle w:val="C3"/>
          <w:rFonts w:ascii="仿宋" w:hAnsi="仿宋"/>
          <w:color w:val="000000"/>
          <w:sz w:val="32"/>
        </w:rPr>
        <w:t>本条例所称农村垃圾，是指本市未实行城市化管理的农村在生产、生活、建设等活动中产生的固体废物。</w:t>
      </w:r>
    </w:p>
    <w:p>
      <w:pPr>
        <w:pStyle w:val="P1"/>
        <w:spacing w:lineRule="exact" w:line="600"/>
        <w:ind w:firstLine="640"/>
        <w:rPr>
          <w:rStyle w:val="C3"/>
          <w:rFonts w:ascii="仿宋" w:hAnsi="仿宋"/>
          <w:color w:val="000000"/>
          <w:sz w:val="32"/>
        </w:rPr>
      </w:pPr>
      <w:r>
        <w:rPr>
          <w:rStyle w:val="C3"/>
          <w:rFonts w:ascii="仿宋" w:hAnsi="仿宋"/>
          <w:color w:val="000000"/>
          <w:sz w:val="32"/>
        </w:rPr>
        <w:t>法律、法规对其他固体废物的管理另有规定的，从其规定。</w:t>
      </w:r>
    </w:p>
    <w:p>
      <w:pPr>
        <w:pStyle w:val="P1"/>
        <w:spacing w:lineRule="exact" w:line="600"/>
        <w:ind w:firstLine="640"/>
        <w:rPr>
          <w:rStyle w:val="C3"/>
          <w:rFonts w:ascii="仿宋" w:hAnsi="仿宋"/>
          <w:color w:val="000000"/>
          <w:sz w:val="32"/>
        </w:rPr>
      </w:pPr>
      <w:r>
        <w:rPr>
          <w:rStyle w:val="C3"/>
          <w:rFonts w:ascii="黑体" w:hAnsi="黑体"/>
          <w:color w:val="000000"/>
          <w:sz w:val="32"/>
        </w:rPr>
        <w:t>第三条</w:t>
      </w:r>
      <w:r>
        <w:rPr>
          <w:rStyle w:val="C3"/>
          <w:rFonts w:ascii="仿宋" w:hAnsi="仿宋"/>
          <w:color w:val="000000"/>
          <w:sz w:val="32"/>
        </w:rPr>
        <w:t xml:space="preserve">  农村垃圾管理遵循政府主导、统筹推进、属地管理、公众参与、源头治理、分类处理、注重时效、社会监督和有偿处置的原则，实行减量化、资源化、无害化控制和管理。</w:t>
      </w:r>
    </w:p>
    <w:p>
      <w:pPr>
        <w:pStyle w:val="P1"/>
        <w:spacing w:lineRule="exact" w:line="600"/>
        <w:ind w:firstLine="640"/>
        <w:rPr>
          <w:rStyle w:val="C3"/>
          <w:rFonts w:ascii="仿宋" w:hAnsi="仿宋"/>
          <w:color w:val="000000"/>
          <w:sz w:val="32"/>
        </w:rPr>
      </w:pPr>
      <w:r>
        <w:rPr>
          <w:rStyle w:val="C3"/>
          <w:rFonts w:ascii="黑体" w:hAnsi="黑体"/>
          <w:color w:val="000000"/>
          <w:sz w:val="32"/>
        </w:rPr>
        <w:t>第四条</w:t>
      </w:r>
      <w:r>
        <w:rPr>
          <w:rStyle w:val="C3"/>
          <w:rFonts w:ascii="仿宋" w:hAnsi="仿宋"/>
          <w:color w:val="000000"/>
          <w:sz w:val="32"/>
        </w:rPr>
        <w:t xml:space="preserve">  市、县（市、区）城乡建设行政主管部门负责本行政区内农村垃圾管理工作的综合协调、检查指导、监督管理。其他有关部门依照法定职责和政府授权，做好农村垃圾管理相关工作。</w:t>
      </w:r>
    </w:p>
    <w:p>
      <w:pPr>
        <w:pStyle w:val="P1"/>
        <w:spacing w:lineRule="exact" w:line="600"/>
        <w:ind w:firstLine="640"/>
        <w:rPr>
          <w:rStyle w:val="C3"/>
          <w:rFonts w:ascii="仿宋" w:hAnsi="仿宋"/>
          <w:color w:val="000000"/>
          <w:sz w:val="32"/>
        </w:rPr>
      </w:pPr>
      <w:r>
        <w:rPr>
          <w:rStyle w:val="C3"/>
          <w:rFonts w:ascii="黑体" w:hAnsi="黑体"/>
          <w:color w:val="000000"/>
          <w:sz w:val="32"/>
        </w:rPr>
        <w:t xml:space="preserve">第五条 </w:t>
      </w:r>
      <w:r>
        <w:rPr>
          <w:rStyle w:val="C3"/>
          <w:rFonts w:ascii="仿宋" w:hAnsi="仿宋"/>
          <w:color w:val="000000"/>
          <w:sz w:val="32"/>
        </w:rPr>
        <w:t xml:space="preserve"> 乡（镇）人民政府、街道办事处负责本辖区内农村垃圾的日常管理工作，监督和指导村（社区）的垃圾清扫、分类、投放、收集、运输和资金使用等工作。风景区、农场等管理机构承担市、县（市、区）人民政府指定区域内的农村垃圾日常管理工作。</w:t>
      </w:r>
    </w:p>
    <w:p>
      <w:pPr>
        <w:pStyle w:val="P1"/>
        <w:spacing w:lineRule="exact" w:line="600"/>
        <w:ind w:firstLine="640"/>
        <w:rPr>
          <w:rStyle w:val="C3"/>
          <w:rFonts w:ascii="仿宋" w:hAnsi="仿宋"/>
          <w:color w:val="000000"/>
          <w:sz w:val="32"/>
        </w:rPr>
      </w:pPr>
      <w:r>
        <w:rPr>
          <w:rStyle w:val="C3"/>
          <w:rFonts w:ascii="仿宋" w:hAnsi="仿宋"/>
          <w:color w:val="000000"/>
          <w:sz w:val="32"/>
        </w:rPr>
        <w:t>村（居）民委员会负责组织动员村（居）民，制定和完善村规民约，做好本村（社区）的垃圾清扫、分类、投放、收集、运输、资金筹集及其他有关工作。</w:t>
      </w:r>
    </w:p>
    <w:p>
      <w:pPr>
        <w:pStyle w:val="P1"/>
        <w:spacing w:lineRule="exact" w:line="600"/>
        <w:ind w:firstLine="640"/>
        <w:rPr>
          <w:rStyle w:val="C3"/>
          <w:rFonts w:ascii="仿宋" w:hAnsi="仿宋"/>
          <w:color w:val="000000"/>
          <w:sz w:val="32"/>
        </w:rPr>
      </w:pPr>
      <w:r>
        <w:rPr>
          <w:rStyle w:val="C3"/>
          <w:rFonts w:ascii="黑体" w:hAnsi="黑体"/>
          <w:color w:val="000000"/>
          <w:sz w:val="32"/>
        </w:rPr>
        <w:t>第六条</w:t>
      </w:r>
      <w:r>
        <w:rPr>
          <w:rStyle w:val="C3"/>
          <w:rFonts w:ascii="仿宋" w:hAnsi="仿宋"/>
          <w:color w:val="000000"/>
          <w:sz w:val="32"/>
        </w:rPr>
        <w:t xml:space="preserve">  市、县（市、区）人民政府应当将农村垃圾管理工作纳入国民经济和社会发展规划，确定农村垃圾分类标准和管理目标，制定促进垃圾减量化、资源化、无害化的政策和措施，加强农村垃圾处理设施的规划和建设。</w:t>
      </w:r>
    </w:p>
    <w:p>
      <w:pPr>
        <w:pStyle w:val="P1"/>
        <w:spacing w:lineRule="exact" w:line="600"/>
        <w:ind w:firstLine="640"/>
        <w:rPr>
          <w:rStyle w:val="C3"/>
          <w:rFonts w:ascii="仿宋" w:hAnsi="仿宋"/>
          <w:color w:val="000000"/>
          <w:sz w:val="32"/>
        </w:rPr>
      </w:pPr>
      <w:r>
        <w:rPr>
          <w:rStyle w:val="C3"/>
          <w:rFonts w:ascii="黑体" w:hAnsi="黑体"/>
          <w:color w:val="000000"/>
          <w:sz w:val="32"/>
        </w:rPr>
        <w:t>第七条</w:t>
      </w:r>
      <w:r>
        <w:rPr>
          <w:rStyle w:val="C3"/>
          <w:rFonts w:ascii="仿宋" w:hAnsi="仿宋"/>
          <w:color w:val="000000"/>
          <w:sz w:val="32"/>
        </w:rPr>
        <w:t xml:space="preserve">  县（市）区人民政府应当将农村垃圾处置设施、场所的建设用地、建设规划纳入土地使用规划、城乡建设规划。</w:t>
      </w:r>
    </w:p>
    <w:p>
      <w:pPr>
        <w:pStyle w:val="P1"/>
        <w:spacing w:lineRule="exact" w:line="600"/>
        <w:ind w:firstLine="640"/>
        <w:rPr>
          <w:rStyle w:val="C3"/>
          <w:rFonts w:ascii="仿宋" w:hAnsi="仿宋"/>
          <w:color w:val="000000"/>
          <w:sz w:val="32"/>
        </w:rPr>
      </w:pPr>
      <w:r>
        <w:rPr>
          <w:rStyle w:val="C3"/>
          <w:rFonts w:ascii="仿宋" w:hAnsi="仿宋"/>
          <w:color w:val="000000"/>
          <w:sz w:val="32"/>
        </w:rPr>
        <w:t>县（市）区城乡建设行政主管部门应当会同当地相关部门，组织编制农村垃圾管理实施方案，报县（市）区人民政府批准后实施。</w:t>
      </w:r>
    </w:p>
    <w:p>
      <w:pPr>
        <w:pStyle w:val="P1"/>
        <w:spacing w:lineRule="exact" w:line="600"/>
        <w:ind w:firstLine="640"/>
        <w:rPr>
          <w:rStyle w:val="C3"/>
          <w:rFonts w:ascii="仿宋" w:hAnsi="仿宋"/>
          <w:color w:val="000000"/>
          <w:sz w:val="32"/>
        </w:rPr>
      </w:pPr>
      <w:r>
        <w:rPr>
          <w:rStyle w:val="C3"/>
          <w:rFonts w:ascii="仿宋" w:hAnsi="仿宋"/>
          <w:color w:val="000000"/>
          <w:sz w:val="32"/>
        </w:rPr>
        <w:t>乡（镇）人民政府、街道办事处应当做好农村垃圾管理实施方案的具体落实工作。</w:t>
      </w:r>
    </w:p>
    <w:p>
      <w:pPr>
        <w:pStyle w:val="P1"/>
        <w:spacing w:lineRule="exact" w:line="600"/>
        <w:ind w:firstLine="640"/>
        <w:rPr>
          <w:rStyle w:val="C3"/>
          <w:rFonts w:ascii="仿宋" w:hAnsi="仿宋"/>
          <w:color w:val="000000"/>
          <w:sz w:val="32"/>
        </w:rPr>
      </w:pPr>
      <w:r>
        <w:rPr>
          <w:rStyle w:val="C3"/>
          <w:rFonts w:ascii="黑体" w:hAnsi="黑体"/>
          <w:color w:val="000000"/>
          <w:sz w:val="32"/>
        </w:rPr>
        <w:t>第八条</w:t>
      </w:r>
      <w:r>
        <w:rPr>
          <w:rStyle w:val="C3"/>
          <w:rFonts w:ascii="仿宋" w:hAnsi="仿宋"/>
          <w:color w:val="000000"/>
          <w:sz w:val="32"/>
        </w:rPr>
        <w:t xml:space="preserve">  建立农村垃圾管理的资金投入和保障机制。垃圾管理的相关经费，通过政府投入、村民自筹、村（居）民委员会筹措等方式统筹解决。</w:t>
      </w:r>
    </w:p>
    <w:p>
      <w:pPr>
        <w:pStyle w:val="P1"/>
        <w:spacing w:lineRule="exact" w:line="600"/>
        <w:ind w:firstLine="640"/>
        <w:rPr>
          <w:rStyle w:val="C3"/>
          <w:rFonts w:ascii="仿宋" w:hAnsi="仿宋"/>
          <w:color w:val="000000"/>
          <w:sz w:val="32"/>
        </w:rPr>
      </w:pPr>
      <w:r>
        <w:rPr>
          <w:rStyle w:val="C3"/>
          <w:rFonts w:ascii="仿宋" w:hAnsi="仿宋"/>
          <w:color w:val="000000"/>
          <w:sz w:val="32"/>
        </w:rPr>
        <w:t>市人民政府每年应当安排专项资金用于农村垃圾管理，并纳入政府财政预算。</w:t>
      </w:r>
    </w:p>
    <w:p>
      <w:pPr>
        <w:pStyle w:val="P1"/>
        <w:spacing w:lineRule="exact" w:line="600"/>
        <w:ind w:firstLine="640"/>
        <w:rPr>
          <w:rStyle w:val="C3"/>
          <w:rFonts w:ascii="仿宋" w:hAnsi="仿宋"/>
          <w:color w:val="000000"/>
          <w:sz w:val="32"/>
        </w:rPr>
      </w:pPr>
      <w:r>
        <w:rPr>
          <w:rStyle w:val="C3"/>
          <w:rFonts w:ascii="仿宋" w:hAnsi="仿宋"/>
          <w:color w:val="000000"/>
          <w:sz w:val="32"/>
        </w:rPr>
        <w:t>县（市、区）、乡（镇）人民政府应当制定经费保障管理机制，在政府投入的基础上，结合村民自筹、村（居）民委员会筹措，保证日常经费需要。</w:t>
      </w:r>
    </w:p>
    <w:p>
      <w:pPr>
        <w:pStyle w:val="P1"/>
        <w:spacing w:lineRule="exact" w:line="600"/>
        <w:ind w:firstLine="640"/>
        <w:rPr>
          <w:rStyle w:val="C3"/>
          <w:rFonts w:ascii="仿宋" w:hAnsi="仿宋"/>
          <w:color w:val="000000"/>
          <w:sz w:val="32"/>
        </w:rPr>
      </w:pPr>
      <w:r>
        <w:rPr>
          <w:rStyle w:val="C3"/>
          <w:rFonts w:ascii="仿宋" w:hAnsi="仿宋"/>
          <w:color w:val="000000"/>
          <w:sz w:val="32"/>
        </w:rPr>
        <w:t>各级人民政府应当制定激励政策，引导、鼓励企业、个人积极参与农村垃圾治理，吸收社会资金支持农村垃圾治理。</w:t>
      </w:r>
    </w:p>
    <w:p>
      <w:pPr>
        <w:pStyle w:val="P1"/>
        <w:spacing w:lineRule="exact" w:line="600"/>
        <w:ind w:firstLine="640"/>
        <w:rPr>
          <w:rStyle w:val="C3"/>
          <w:rFonts w:ascii="仿宋" w:hAnsi="仿宋"/>
          <w:color w:val="000000"/>
          <w:sz w:val="32"/>
        </w:rPr>
      </w:pPr>
      <w:r>
        <w:rPr>
          <w:rStyle w:val="C3"/>
          <w:rFonts w:ascii="黑体" w:hAnsi="黑体"/>
          <w:color w:val="000000"/>
          <w:sz w:val="32"/>
        </w:rPr>
        <w:t xml:space="preserve">第九条 </w:t>
      </w:r>
      <w:r>
        <w:rPr>
          <w:rStyle w:val="C3"/>
          <w:rFonts w:ascii="仿宋" w:hAnsi="仿宋"/>
          <w:color w:val="000000"/>
          <w:sz w:val="32"/>
        </w:rPr>
        <w:t xml:space="preserve"> 村（居）民委员会可以根据谁产生谁负责、谁受益谁付费的原则，向村（居）民、辖区内单位及个体工商户收取垃圾处置费；或者从村集体经济收益中提取资金，用于补贴村（社区）垃圾清扫、收集、运输设备配置、垃圾贮存设施建设和保洁员考核奖励等。收取垃圾处置费或者从村集体经济收益中提取资金应当经村（居）民会议或者村（居）民代表会议讨论决定。</w:t>
      </w:r>
    </w:p>
    <w:p>
      <w:pPr>
        <w:pStyle w:val="P1"/>
        <w:spacing w:lineRule="exact" w:line="600"/>
        <w:ind w:firstLine="640"/>
        <w:rPr>
          <w:rStyle w:val="C3"/>
          <w:rFonts w:ascii="仿宋" w:hAnsi="仿宋"/>
          <w:color w:val="000000"/>
          <w:sz w:val="32"/>
        </w:rPr>
      </w:pPr>
      <w:r>
        <w:rPr>
          <w:rStyle w:val="C3"/>
          <w:rFonts w:ascii="仿宋" w:hAnsi="仿宋"/>
          <w:color w:val="000000"/>
          <w:sz w:val="32"/>
        </w:rPr>
        <w:t>农村垃圾处置费的收取应当符合当地实际情况，专款专用，定期公开收支情况，接受村（居）民和社会监督。</w:t>
      </w:r>
    </w:p>
    <w:p>
      <w:pPr>
        <w:pStyle w:val="P1"/>
        <w:spacing w:lineRule="exact" w:line="600"/>
        <w:ind w:firstLine="640"/>
        <w:rPr>
          <w:rStyle w:val="C3"/>
          <w:rFonts w:ascii="仿宋" w:hAnsi="仿宋"/>
          <w:color w:val="000000"/>
          <w:sz w:val="32"/>
        </w:rPr>
      </w:pPr>
      <w:r>
        <w:rPr>
          <w:rStyle w:val="C3"/>
          <w:rFonts w:ascii="黑体" w:hAnsi="黑体"/>
          <w:color w:val="000000"/>
          <w:sz w:val="32"/>
        </w:rPr>
        <w:t>第十条</w:t>
      </w:r>
      <w:r>
        <w:rPr>
          <w:rStyle w:val="C3"/>
          <w:rFonts w:ascii="仿宋" w:hAnsi="仿宋"/>
          <w:color w:val="000000"/>
          <w:sz w:val="32"/>
        </w:rPr>
        <w:t xml:space="preserve">  市、县（市、区）、乡（镇）人民政府、街道办事处应当加强农村垃圾管理的宣传教育，增强公众垃圾分类减量意识，倡导绿色健康的生活方式。</w:t>
      </w:r>
    </w:p>
    <w:p>
      <w:pPr>
        <w:pStyle w:val="P1"/>
        <w:spacing w:lineRule="exact" w:line="600"/>
        <w:ind w:firstLine="640"/>
        <w:rPr>
          <w:rStyle w:val="C3"/>
          <w:rFonts w:ascii="仿宋" w:hAnsi="仿宋"/>
          <w:color w:val="000000"/>
          <w:sz w:val="32"/>
        </w:rPr>
      </w:pPr>
      <w:r>
        <w:rPr>
          <w:rStyle w:val="C3"/>
          <w:rFonts w:ascii="仿宋" w:hAnsi="仿宋"/>
          <w:color w:val="000000"/>
          <w:sz w:val="32"/>
        </w:rPr>
        <w:t>教育行政主管部门应当将垃圾分类减量、回收利用等知识作为学校的教育和社会实践内容。</w:t>
      </w:r>
    </w:p>
    <w:p>
      <w:pPr>
        <w:pStyle w:val="P1"/>
        <w:spacing w:lineRule="exact" w:line="600"/>
        <w:ind w:firstLine="640"/>
        <w:rPr>
          <w:rStyle w:val="C3"/>
          <w:rFonts w:ascii="仿宋" w:hAnsi="仿宋"/>
          <w:color w:val="000000"/>
          <w:sz w:val="32"/>
        </w:rPr>
      </w:pPr>
      <w:r>
        <w:rPr>
          <w:rStyle w:val="C3"/>
          <w:rFonts w:ascii="仿宋" w:hAnsi="仿宋"/>
          <w:color w:val="000000"/>
          <w:sz w:val="32"/>
        </w:rPr>
        <w:t>各级妇联、共青团等群团组织应当做好农村垃圾管理的宣传和动员工作。</w:t>
      </w:r>
    </w:p>
    <w:p>
      <w:pPr>
        <w:pStyle w:val="P1"/>
        <w:spacing w:lineRule="exact" w:line="600"/>
        <w:ind w:firstLine="640"/>
        <w:rPr>
          <w:rStyle w:val="C3"/>
          <w:rFonts w:ascii="仿宋" w:hAnsi="仿宋"/>
          <w:color w:val="000000"/>
          <w:sz w:val="32"/>
        </w:rPr>
      </w:pPr>
      <w:r>
        <w:rPr>
          <w:rStyle w:val="C3"/>
          <w:rFonts w:ascii="仿宋" w:hAnsi="仿宋"/>
          <w:color w:val="000000"/>
          <w:sz w:val="32"/>
        </w:rPr>
        <w:t>广播电视、报刊、网络等媒体应当积极开展农村垃圾管理方面的公益宣传。</w:t>
      </w:r>
    </w:p>
    <w:p>
      <w:pPr>
        <w:pStyle w:val="P1"/>
        <w:spacing w:lineRule="exact" w:line="600"/>
        <w:ind w:firstLine="640"/>
        <w:rPr>
          <w:rStyle w:val="C3"/>
          <w:rFonts w:ascii="仿宋" w:hAnsi="仿宋"/>
          <w:color w:val="000000"/>
          <w:sz w:val="32"/>
        </w:rPr>
      </w:pPr>
      <w:r>
        <w:rPr>
          <w:rStyle w:val="C3"/>
          <w:rFonts w:ascii="黑体" w:hAnsi="黑体"/>
          <w:color w:val="000000"/>
          <w:sz w:val="32"/>
        </w:rPr>
        <w:t>第十一条</w:t>
      </w:r>
      <w:r>
        <w:rPr>
          <w:rStyle w:val="C3"/>
          <w:rFonts w:ascii="仿宋" w:hAnsi="仿宋"/>
          <w:color w:val="000000"/>
          <w:sz w:val="32"/>
        </w:rPr>
        <w:t xml:space="preserve">  农村垃圾的清扫、收集、运输和处置，可以通过公开招标等方式确定具备条件的单位或者个人具体实施。</w:t>
      </w:r>
    </w:p>
    <w:p>
      <w:pPr>
        <w:pStyle w:val="P1"/>
        <w:spacing w:lineRule="exact" w:line="600"/>
        <w:ind w:firstLine="640"/>
        <w:rPr>
          <w:rStyle w:val="C3"/>
          <w:rFonts w:ascii="仿宋" w:hAnsi="仿宋"/>
          <w:color w:val="000000"/>
          <w:sz w:val="32"/>
        </w:rPr>
      </w:pPr>
      <w:r>
        <w:rPr>
          <w:rStyle w:val="C3"/>
          <w:rFonts w:ascii="黑体" w:hAnsi="黑体"/>
          <w:color w:val="000000"/>
          <w:sz w:val="32"/>
        </w:rPr>
        <w:t>第十二条</w:t>
      </w:r>
      <w:r>
        <w:rPr>
          <w:rStyle w:val="C3"/>
          <w:rFonts w:ascii="仿宋" w:hAnsi="仿宋"/>
          <w:color w:val="000000"/>
          <w:sz w:val="32"/>
        </w:rPr>
        <w:t xml:space="preserve">  人口稀少、居住分散或者地处偏远的乡（镇）、村，经所在地县（市）区人民政府批准，可以根据实际情况，合理确定农村垃圾的收集、运输和处置方式。</w:t>
      </w:r>
    </w:p>
    <w:p>
      <w:pPr>
        <w:pStyle w:val="P1"/>
        <w:spacing w:lineRule="exact" w:line="600"/>
        <w:ind w:firstLine="640"/>
        <w:rPr>
          <w:rStyle w:val="C3"/>
          <w:rFonts w:ascii="仿宋" w:hAnsi="仿宋"/>
          <w:color w:val="000000"/>
          <w:sz w:val="32"/>
        </w:rPr>
      </w:pPr>
      <w:r>
        <w:rPr>
          <w:rStyle w:val="C3"/>
          <w:rFonts w:ascii="黑体" w:hAnsi="黑体"/>
          <w:color w:val="000000"/>
          <w:sz w:val="32"/>
        </w:rPr>
        <w:t>第十三条</w:t>
      </w:r>
      <w:r>
        <w:rPr>
          <w:rStyle w:val="C3"/>
          <w:rFonts w:ascii="仿宋" w:hAnsi="仿宋"/>
          <w:color w:val="000000"/>
          <w:sz w:val="32"/>
        </w:rPr>
        <w:t xml:space="preserve">  农村垃圾应当分类投放、分类收集、分类运输和分类处置。市人民政府应当制定和公布农村垃圾的分类处理实施意见。县（市）区人民政府应当制定和公布本辖区内农村垃圾分类处理具体办法。</w:t>
      </w:r>
    </w:p>
    <w:p>
      <w:pPr>
        <w:pStyle w:val="P1"/>
        <w:spacing w:lineRule="exact" w:line="600"/>
        <w:ind w:firstLine="640"/>
        <w:rPr>
          <w:rStyle w:val="C3"/>
          <w:rFonts w:ascii="仿宋" w:hAnsi="仿宋"/>
          <w:color w:val="000000"/>
          <w:sz w:val="32"/>
        </w:rPr>
      </w:pPr>
      <w:r>
        <w:rPr>
          <w:rStyle w:val="C3"/>
          <w:rFonts w:ascii="黑体" w:hAnsi="黑体"/>
          <w:color w:val="000000"/>
          <w:sz w:val="32"/>
        </w:rPr>
        <w:t>第十四条</w:t>
      </w:r>
      <w:r>
        <w:rPr>
          <w:rStyle w:val="C3"/>
          <w:rFonts w:ascii="仿宋" w:hAnsi="仿宋"/>
          <w:color w:val="000000"/>
          <w:sz w:val="32"/>
        </w:rPr>
        <w:t xml:space="preserve">  实行农村垃圾清扫、投放责任人制度。</w:t>
      </w:r>
    </w:p>
    <w:p>
      <w:pPr>
        <w:pStyle w:val="P1"/>
        <w:spacing w:lineRule="exact" w:line="600"/>
        <w:ind w:firstLine="640"/>
        <w:rPr>
          <w:rStyle w:val="C3"/>
          <w:rFonts w:ascii="仿宋" w:hAnsi="仿宋"/>
          <w:color w:val="000000"/>
          <w:sz w:val="32"/>
        </w:rPr>
      </w:pPr>
      <w:r>
        <w:rPr>
          <w:rStyle w:val="C3"/>
          <w:rFonts w:ascii="仿宋" w:hAnsi="仿宋"/>
          <w:color w:val="000000"/>
          <w:sz w:val="32"/>
        </w:rPr>
        <w:t>责任人的确定适用以下规定：</w:t>
      </w:r>
    </w:p>
    <w:p>
      <w:pPr>
        <w:pStyle w:val="P1"/>
        <w:spacing w:lineRule="exact" w:line="600"/>
        <w:ind w:firstLine="640"/>
        <w:rPr>
          <w:rStyle w:val="C3"/>
          <w:rFonts w:ascii="仿宋" w:hAnsi="仿宋"/>
          <w:color w:val="000000"/>
          <w:sz w:val="32"/>
        </w:rPr>
      </w:pPr>
      <w:r>
        <w:rPr>
          <w:rStyle w:val="C3"/>
          <w:rFonts w:ascii="仿宋" w:hAnsi="仿宋"/>
          <w:color w:val="000000"/>
          <w:sz w:val="32"/>
        </w:rPr>
        <w:t>（一）村民的宅基地、承包地、自留地、林地及其他由村民个人经营使用的土地，该村民为责任人；</w:t>
      </w:r>
    </w:p>
    <w:p>
      <w:pPr>
        <w:pStyle w:val="P1"/>
        <w:spacing w:lineRule="exact" w:line="600"/>
        <w:ind w:firstLine="640"/>
        <w:rPr>
          <w:rStyle w:val="C3"/>
          <w:rFonts w:ascii="仿宋" w:hAnsi="仿宋"/>
          <w:color w:val="000000"/>
          <w:sz w:val="32"/>
        </w:rPr>
      </w:pPr>
      <w:r>
        <w:rPr>
          <w:rStyle w:val="C3"/>
          <w:rFonts w:ascii="仿宋" w:hAnsi="仿宋"/>
          <w:color w:val="000000"/>
          <w:sz w:val="32"/>
        </w:rPr>
        <w:t>（二）行政村（社区）范围内的道路、沟塘等公共区域，村（居）民委员会为责任人；</w:t>
      </w:r>
    </w:p>
    <w:p>
      <w:pPr>
        <w:pStyle w:val="P1"/>
        <w:spacing w:lineRule="exact" w:line="600"/>
        <w:ind w:firstLine="640"/>
        <w:rPr>
          <w:rStyle w:val="C3"/>
          <w:rFonts w:ascii="仿宋" w:hAnsi="仿宋"/>
          <w:color w:val="000000"/>
          <w:sz w:val="32"/>
        </w:rPr>
      </w:pPr>
      <w:r>
        <w:rPr>
          <w:rStyle w:val="C3"/>
          <w:rFonts w:ascii="仿宋" w:hAnsi="仿宋"/>
          <w:color w:val="000000"/>
          <w:sz w:val="32"/>
        </w:rPr>
        <w:t>（三）集镇、农贸市场，管理单位为责任人；</w:t>
      </w:r>
    </w:p>
    <w:p>
      <w:pPr>
        <w:pStyle w:val="P1"/>
        <w:spacing w:lineRule="exact" w:line="600"/>
        <w:ind w:firstLine="640"/>
        <w:rPr>
          <w:rStyle w:val="C3"/>
          <w:rFonts w:ascii="仿宋" w:hAnsi="仿宋"/>
          <w:color w:val="000000"/>
          <w:sz w:val="32"/>
        </w:rPr>
      </w:pPr>
      <w:r>
        <w:rPr>
          <w:rStyle w:val="C3"/>
          <w:rFonts w:ascii="仿宋" w:hAnsi="仿宋"/>
          <w:color w:val="000000"/>
          <w:sz w:val="32"/>
        </w:rPr>
        <w:t>（四）旅游、餐饮、娱乐等经营场所，经营单位为责任人；</w:t>
      </w:r>
    </w:p>
    <w:p>
      <w:pPr>
        <w:pStyle w:val="P1"/>
        <w:spacing w:lineRule="exact" w:line="600"/>
        <w:ind w:firstLine="640"/>
        <w:rPr>
          <w:rStyle w:val="C3"/>
          <w:rFonts w:ascii="仿宋" w:hAnsi="仿宋"/>
          <w:color w:val="000000"/>
          <w:sz w:val="32"/>
        </w:rPr>
      </w:pPr>
      <w:r>
        <w:rPr>
          <w:rStyle w:val="C3"/>
          <w:rFonts w:ascii="仿宋" w:hAnsi="仿宋"/>
          <w:color w:val="000000"/>
          <w:sz w:val="32"/>
        </w:rPr>
        <w:t>（五）公园、广场、公共绿地等公共场所，管理单位为责任人；</w:t>
      </w:r>
    </w:p>
    <w:p>
      <w:pPr>
        <w:pStyle w:val="P1"/>
        <w:spacing w:lineRule="exact" w:line="600"/>
        <w:ind w:firstLine="640"/>
        <w:rPr>
          <w:rStyle w:val="C3"/>
          <w:rFonts w:ascii="仿宋" w:hAnsi="仿宋"/>
          <w:color w:val="000000"/>
          <w:sz w:val="32"/>
        </w:rPr>
      </w:pPr>
      <w:r>
        <w:rPr>
          <w:rStyle w:val="C3"/>
          <w:rFonts w:ascii="仿宋" w:hAnsi="仿宋"/>
          <w:color w:val="000000"/>
          <w:sz w:val="32"/>
        </w:rPr>
        <w:t>（六）机关、企事业单位、社会团体以及其他组织的办公和生产场所，该单位为责任人；</w:t>
      </w:r>
    </w:p>
    <w:p>
      <w:pPr>
        <w:pStyle w:val="P1"/>
        <w:spacing w:lineRule="exact" w:line="600"/>
        <w:ind w:firstLine="640"/>
        <w:rPr>
          <w:rStyle w:val="C3"/>
          <w:rFonts w:ascii="仿宋" w:hAnsi="仿宋"/>
          <w:color w:val="000000"/>
          <w:sz w:val="32"/>
        </w:rPr>
      </w:pPr>
      <w:r>
        <w:rPr>
          <w:rStyle w:val="C3"/>
          <w:rFonts w:ascii="仿宋" w:hAnsi="仿宋"/>
          <w:color w:val="000000"/>
          <w:sz w:val="32"/>
        </w:rPr>
        <w:t>（七）施工现场，施工单位为责任人。</w:t>
      </w:r>
    </w:p>
    <w:p>
      <w:pPr>
        <w:pStyle w:val="P1"/>
        <w:spacing w:lineRule="exact" w:line="600"/>
        <w:ind w:firstLine="640"/>
        <w:rPr>
          <w:rStyle w:val="C3"/>
          <w:rFonts w:ascii="仿宋" w:hAnsi="仿宋"/>
          <w:color w:val="000000"/>
          <w:sz w:val="32"/>
        </w:rPr>
      </w:pPr>
      <w:r>
        <w:rPr>
          <w:rStyle w:val="C3"/>
          <w:rFonts w:ascii="仿宋" w:hAnsi="仿宋"/>
          <w:color w:val="000000"/>
          <w:sz w:val="32"/>
        </w:rPr>
        <w:t>不能确定责任人的，由所在地乡（镇）人民政府、街道办事处确定。</w:t>
      </w:r>
    </w:p>
    <w:p>
      <w:pPr>
        <w:pStyle w:val="P1"/>
        <w:spacing w:lineRule="exact" w:line="600"/>
        <w:ind w:firstLine="640"/>
        <w:rPr>
          <w:rStyle w:val="C3"/>
          <w:rFonts w:ascii="仿宋" w:hAnsi="仿宋"/>
          <w:color w:val="000000"/>
          <w:sz w:val="32"/>
        </w:rPr>
      </w:pPr>
      <w:r>
        <w:rPr>
          <w:rStyle w:val="C3"/>
          <w:rFonts w:ascii="黑体" w:hAnsi="黑体"/>
          <w:color w:val="000000"/>
          <w:sz w:val="32"/>
        </w:rPr>
        <w:t>第十五条</w:t>
      </w:r>
      <w:r>
        <w:rPr>
          <w:rStyle w:val="C3"/>
          <w:rFonts w:ascii="仿宋" w:hAnsi="仿宋"/>
          <w:color w:val="000000"/>
          <w:sz w:val="32"/>
        </w:rPr>
        <w:t xml:space="preserve">  鼓励农药、化肥、农用地膜等农业投入品生产、经营主体，通过以旧换新等方式负责回收农药包装物、农用地膜等废弃物。</w:t>
      </w:r>
    </w:p>
    <w:p>
      <w:pPr>
        <w:pStyle w:val="P1"/>
        <w:spacing w:lineRule="exact" w:line="600"/>
        <w:ind w:firstLine="640"/>
        <w:rPr>
          <w:rStyle w:val="C3"/>
          <w:rFonts w:ascii="仿宋" w:hAnsi="仿宋"/>
          <w:color w:val="000000"/>
          <w:sz w:val="32"/>
        </w:rPr>
      </w:pPr>
      <w:r>
        <w:rPr>
          <w:rStyle w:val="C3"/>
          <w:rFonts w:ascii="黑体" w:hAnsi="黑体"/>
          <w:color w:val="000000"/>
          <w:sz w:val="32"/>
        </w:rPr>
        <w:t>第十六条</w:t>
      </w:r>
      <w:r>
        <w:rPr>
          <w:rStyle w:val="C3"/>
          <w:rFonts w:ascii="仿宋" w:hAnsi="仿宋"/>
          <w:color w:val="000000"/>
          <w:sz w:val="32"/>
        </w:rPr>
        <w:t xml:space="preserve">  农村垃圾收集、运输，应当遵守以下规定:</w:t>
      </w:r>
    </w:p>
    <w:p>
      <w:pPr>
        <w:pStyle w:val="P1"/>
        <w:spacing w:lineRule="exact" w:line="600"/>
        <w:ind w:firstLine="640"/>
        <w:rPr>
          <w:rStyle w:val="C3"/>
          <w:rFonts w:ascii="仿宋" w:hAnsi="仿宋"/>
          <w:color w:val="000000"/>
          <w:sz w:val="32"/>
        </w:rPr>
      </w:pPr>
      <w:r>
        <w:rPr>
          <w:rStyle w:val="C3"/>
          <w:rFonts w:ascii="仿宋" w:hAnsi="仿宋"/>
          <w:color w:val="000000"/>
          <w:sz w:val="32"/>
        </w:rPr>
        <w:t>（一）按时将农村垃圾运输到转运站或者垃圾处置场所。经过转运站转运的，应当密闭存放，及时清运；</w:t>
      </w:r>
    </w:p>
    <w:p>
      <w:pPr>
        <w:pStyle w:val="P1"/>
        <w:spacing w:lineRule="exact" w:line="600"/>
        <w:ind w:firstLine="640"/>
        <w:rPr>
          <w:rStyle w:val="C3"/>
          <w:rFonts w:ascii="仿宋" w:hAnsi="仿宋"/>
          <w:color w:val="000000"/>
          <w:sz w:val="32"/>
        </w:rPr>
      </w:pPr>
      <w:r>
        <w:rPr>
          <w:rStyle w:val="C3"/>
          <w:rFonts w:ascii="仿宋" w:hAnsi="仿宋"/>
          <w:color w:val="000000"/>
          <w:sz w:val="32"/>
        </w:rPr>
        <w:t>（二）及时清理作业场地，保持垃圾收集点、转运站和周边环境干净整洁；</w:t>
      </w:r>
    </w:p>
    <w:p>
      <w:pPr>
        <w:pStyle w:val="P1"/>
        <w:spacing w:lineRule="exact" w:line="600"/>
        <w:ind w:firstLine="640"/>
        <w:rPr>
          <w:rStyle w:val="C3"/>
          <w:rFonts w:ascii="仿宋" w:hAnsi="仿宋"/>
          <w:color w:val="000000"/>
          <w:sz w:val="32"/>
        </w:rPr>
      </w:pPr>
      <w:r>
        <w:rPr>
          <w:rStyle w:val="C3"/>
          <w:rFonts w:ascii="仿宋" w:hAnsi="仿宋"/>
          <w:color w:val="000000"/>
          <w:sz w:val="32"/>
        </w:rPr>
        <w:t>（三）垃圾运输车辆运输过程中不得丢弃、遗撒垃圾，不得造成二次污染。</w:t>
      </w:r>
    </w:p>
    <w:p>
      <w:pPr>
        <w:pStyle w:val="P1"/>
        <w:spacing w:lineRule="exact" w:line="600"/>
        <w:ind w:firstLine="640"/>
        <w:rPr>
          <w:rStyle w:val="C3"/>
          <w:rFonts w:ascii="仿宋" w:hAnsi="仿宋"/>
          <w:color w:val="000000"/>
          <w:sz w:val="32"/>
        </w:rPr>
      </w:pPr>
      <w:r>
        <w:rPr>
          <w:rStyle w:val="C3"/>
          <w:rFonts w:ascii="黑体" w:hAnsi="黑体"/>
          <w:color w:val="000000"/>
          <w:sz w:val="32"/>
        </w:rPr>
        <w:t>第十七条</w:t>
      </w:r>
      <w:r>
        <w:rPr>
          <w:rStyle w:val="C3"/>
          <w:rFonts w:ascii="仿宋" w:hAnsi="仿宋"/>
          <w:color w:val="000000"/>
          <w:sz w:val="32"/>
        </w:rPr>
        <w:t xml:space="preserve">  垃圾集中处理设施运营单位应当按照国家有关部门规定的技术标准处置垃圾，并采取有效措施，保护和改善设施周边的生态环境。</w:t>
      </w:r>
    </w:p>
    <w:p>
      <w:pPr>
        <w:pStyle w:val="P1"/>
        <w:spacing w:lineRule="exact" w:line="600"/>
        <w:ind w:firstLine="640"/>
        <w:rPr>
          <w:rStyle w:val="C3"/>
          <w:rFonts w:ascii="仿宋" w:hAnsi="仿宋"/>
          <w:color w:val="000000"/>
          <w:sz w:val="32"/>
        </w:rPr>
      </w:pPr>
      <w:r>
        <w:rPr>
          <w:rStyle w:val="C3"/>
          <w:rFonts w:ascii="仿宋" w:hAnsi="仿宋"/>
          <w:color w:val="000000"/>
          <w:sz w:val="32"/>
        </w:rPr>
        <w:t>应当根据经济发展和技术进步，对已经建成的垃圾集中处理设施进行升级改造，提高农村垃圾集中处理水平。</w:t>
      </w:r>
    </w:p>
    <w:p>
      <w:pPr>
        <w:pStyle w:val="P1"/>
        <w:spacing w:lineRule="exact" w:line="600"/>
        <w:ind w:firstLine="640"/>
        <w:rPr>
          <w:rStyle w:val="C3"/>
          <w:rFonts w:ascii="仿宋" w:hAnsi="仿宋"/>
          <w:color w:val="000000"/>
          <w:sz w:val="32"/>
        </w:rPr>
      </w:pPr>
      <w:r>
        <w:rPr>
          <w:rStyle w:val="C3"/>
          <w:rFonts w:ascii="黑体" w:hAnsi="黑体"/>
          <w:color w:val="000000"/>
          <w:sz w:val="32"/>
        </w:rPr>
        <w:t>第十八条</w:t>
      </w:r>
      <w:r>
        <w:rPr>
          <w:rStyle w:val="C3"/>
          <w:rFonts w:ascii="仿宋" w:hAnsi="仿宋"/>
          <w:color w:val="000000"/>
          <w:sz w:val="32"/>
        </w:rPr>
        <w:t xml:space="preserve">  任何单位和个人不得擅自拆除、迁移、改建、停用农村垃圾收集、转运、处置设施、场所或者擅自改变其用途。确需拆除、迁移、改建、停用农村垃圾收集、转运、处置设施、场所或者改变其用途的，应当经相关行政主管部门核准。</w:t>
      </w:r>
    </w:p>
    <w:p>
      <w:pPr>
        <w:pStyle w:val="P1"/>
        <w:spacing w:lineRule="exact" w:line="600"/>
        <w:ind w:firstLine="640"/>
        <w:rPr>
          <w:rStyle w:val="C3"/>
          <w:rFonts w:ascii="仿宋" w:hAnsi="仿宋"/>
          <w:color w:val="000000"/>
          <w:sz w:val="32"/>
        </w:rPr>
      </w:pPr>
      <w:r>
        <w:rPr>
          <w:rStyle w:val="C3"/>
          <w:rFonts w:ascii="黑体" w:hAnsi="黑体"/>
          <w:color w:val="000000"/>
          <w:sz w:val="32"/>
        </w:rPr>
        <w:t>第十九条</w:t>
      </w:r>
      <w:r>
        <w:rPr>
          <w:rStyle w:val="C3"/>
          <w:rFonts w:ascii="仿宋" w:hAnsi="仿宋"/>
          <w:color w:val="000000"/>
          <w:sz w:val="32"/>
        </w:rPr>
        <w:t xml:space="preserve">  任何单位和个人不得擅自在本市行政区域内的乡镇、村（社区）倾倒、堆放、遗撒、焚烧垃圾。</w:t>
      </w:r>
    </w:p>
    <w:p>
      <w:pPr>
        <w:pStyle w:val="P1"/>
        <w:spacing w:lineRule="exact" w:line="600"/>
        <w:ind w:firstLine="640"/>
        <w:rPr>
          <w:rStyle w:val="C3"/>
          <w:rFonts w:ascii="仿宋" w:hAnsi="仿宋"/>
          <w:color w:val="000000"/>
          <w:sz w:val="32"/>
        </w:rPr>
      </w:pPr>
      <w:r>
        <w:rPr>
          <w:rStyle w:val="C3"/>
          <w:rFonts w:ascii="黑体" w:hAnsi="黑体"/>
          <w:color w:val="000000"/>
          <w:sz w:val="32"/>
        </w:rPr>
        <w:t>第二十条</w:t>
      </w:r>
      <w:r>
        <w:rPr>
          <w:rStyle w:val="C3"/>
          <w:rFonts w:ascii="仿宋" w:hAnsi="仿宋"/>
          <w:color w:val="000000"/>
          <w:sz w:val="32"/>
        </w:rPr>
        <w:t xml:space="preserve">  禁止将已分类的垃圾混合投放、混合收集、混合运输和混合处置。</w:t>
      </w:r>
    </w:p>
    <w:p>
      <w:pPr>
        <w:pStyle w:val="P1"/>
        <w:spacing w:lineRule="exact" w:line="600"/>
        <w:ind w:firstLine="640"/>
        <w:rPr>
          <w:rStyle w:val="C3"/>
          <w:rFonts w:ascii="仿宋" w:hAnsi="仿宋"/>
          <w:color w:val="000000"/>
          <w:sz w:val="32"/>
        </w:rPr>
      </w:pPr>
      <w:r>
        <w:rPr>
          <w:rStyle w:val="C3"/>
          <w:rFonts w:ascii="黑体" w:hAnsi="黑体"/>
          <w:color w:val="000000"/>
          <w:sz w:val="32"/>
        </w:rPr>
        <w:t>第二十一条</w:t>
      </w:r>
      <w:r>
        <w:rPr>
          <w:rStyle w:val="C3"/>
          <w:rFonts w:ascii="仿宋" w:hAnsi="仿宋"/>
          <w:color w:val="000000"/>
          <w:sz w:val="32"/>
        </w:rPr>
        <w:t xml:space="preserve">  病死或者死因不明的动物尸体应当按照有关规定进行无害化处理。禁止将病死或者死因不明的动物尸体混入生活垃圾或者丢弃到公共区域。</w:t>
      </w:r>
    </w:p>
    <w:p>
      <w:pPr>
        <w:pStyle w:val="P1"/>
        <w:spacing w:lineRule="exact" w:line="600"/>
        <w:ind w:firstLine="640"/>
        <w:rPr>
          <w:rStyle w:val="C3"/>
          <w:rFonts w:ascii="仿宋" w:hAnsi="仿宋"/>
          <w:color w:val="000000"/>
          <w:sz w:val="32"/>
        </w:rPr>
      </w:pPr>
      <w:r>
        <w:rPr>
          <w:rStyle w:val="C3"/>
          <w:rFonts w:ascii="黑体" w:hAnsi="黑体"/>
          <w:color w:val="000000"/>
          <w:sz w:val="32"/>
        </w:rPr>
        <w:t>第二十二条</w:t>
      </w:r>
      <w:r>
        <w:rPr>
          <w:rStyle w:val="C3"/>
          <w:rFonts w:ascii="仿宋" w:hAnsi="仿宋"/>
          <w:color w:val="000000"/>
          <w:sz w:val="32"/>
        </w:rPr>
        <w:t xml:space="preserve">  垃圾处理设施所在地县（市）区人民政府应当建立健全垃圾处理设施建设和运营监管制度，及时督促整改不符合规定的行为，确保达到无害化处理的要求，并向社会公开相关信息。</w:t>
      </w:r>
    </w:p>
    <w:p>
      <w:pPr>
        <w:pStyle w:val="P1"/>
        <w:spacing w:lineRule="exact" w:line="600"/>
        <w:ind w:firstLine="640"/>
        <w:rPr>
          <w:rStyle w:val="C3"/>
          <w:rFonts w:ascii="仿宋" w:hAnsi="仿宋"/>
          <w:color w:val="000000"/>
          <w:sz w:val="32"/>
        </w:rPr>
      </w:pPr>
      <w:r>
        <w:rPr>
          <w:rStyle w:val="C3"/>
          <w:rFonts w:ascii="黑体" w:hAnsi="黑体"/>
          <w:color w:val="000000"/>
          <w:sz w:val="32"/>
        </w:rPr>
        <w:t>第二十三条</w:t>
      </w:r>
      <w:r>
        <w:rPr>
          <w:rStyle w:val="C3"/>
          <w:rFonts w:ascii="仿宋" w:hAnsi="仿宋"/>
          <w:color w:val="000000"/>
          <w:sz w:val="32"/>
        </w:rPr>
        <w:t xml:space="preserve">  任何单位和个人有权对违反本条例的行为进行劝阻、投诉和举报。</w:t>
      </w:r>
    </w:p>
    <w:p>
      <w:pPr>
        <w:pStyle w:val="P1"/>
        <w:spacing w:lineRule="exact" w:line="600"/>
        <w:ind w:firstLine="640"/>
        <w:rPr>
          <w:rStyle w:val="C3"/>
          <w:rFonts w:ascii="仿宋" w:hAnsi="仿宋"/>
          <w:color w:val="000000"/>
          <w:sz w:val="32"/>
        </w:rPr>
      </w:pPr>
      <w:r>
        <w:rPr>
          <w:rStyle w:val="C3"/>
          <w:rFonts w:ascii="仿宋" w:hAnsi="仿宋"/>
          <w:color w:val="000000"/>
          <w:sz w:val="32"/>
        </w:rPr>
        <w:t>市、县（市、区）城乡建设行政主管部门应当建立举报投诉制度，公布举报投诉电话、信箱和电子邮箱等。</w:t>
      </w:r>
    </w:p>
    <w:p>
      <w:pPr>
        <w:pStyle w:val="P1"/>
        <w:spacing w:lineRule="exact" w:line="600"/>
        <w:ind w:firstLine="640"/>
        <w:rPr>
          <w:rStyle w:val="C3"/>
          <w:rFonts w:ascii="仿宋" w:hAnsi="仿宋"/>
          <w:color w:val="000000"/>
          <w:sz w:val="32"/>
        </w:rPr>
      </w:pPr>
      <w:r>
        <w:rPr>
          <w:rStyle w:val="C3"/>
          <w:rFonts w:ascii="仿宋" w:hAnsi="仿宋"/>
          <w:color w:val="000000"/>
          <w:sz w:val="32"/>
        </w:rPr>
        <w:t>城乡建设行政主管部门接到举报投诉后，应当在十五日内作出处理决定，并将处理结果反馈举报人。对于不属于本部门职权范围内的，应当及时移送相关部门处理，并将移送情况反馈举报人。受送部门应当在接到移送后十五日内作出处理决定，并将处理结果反馈举报人。</w:t>
      </w:r>
    </w:p>
    <w:p>
      <w:pPr>
        <w:pStyle w:val="P1"/>
        <w:spacing w:lineRule="exact" w:line="600"/>
        <w:ind w:firstLine="640"/>
        <w:rPr>
          <w:rStyle w:val="C3"/>
          <w:rFonts w:ascii="仿宋" w:hAnsi="仿宋"/>
          <w:color w:val="000000"/>
          <w:sz w:val="32"/>
        </w:rPr>
      </w:pPr>
      <w:r>
        <w:rPr>
          <w:rStyle w:val="C3"/>
          <w:rFonts w:ascii="黑体" w:hAnsi="黑体"/>
          <w:color w:val="000000"/>
          <w:sz w:val="32"/>
        </w:rPr>
        <w:t xml:space="preserve">第二十四条 </w:t>
      </w:r>
      <w:r>
        <w:rPr>
          <w:rStyle w:val="C3"/>
          <w:rFonts w:ascii="仿宋" w:hAnsi="仿宋"/>
          <w:color w:val="000000"/>
          <w:sz w:val="32"/>
        </w:rPr>
        <w:t xml:space="preserve"> 市、县（市、区）城乡建设行政主管部门及其他有关部门、乡（镇）人民政府、街道办事处及其工作人员违反本条例规定，不履行农村垃圾管理职责的，由本级人民政府、上级主管部门或者国家监察机关责令改正，对负有责任的主管人员和其他直接责任人员依法给予行政处分。</w:t>
      </w:r>
    </w:p>
    <w:p>
      <w:pPr>
        <w:pStyle w:val="P1"/>
        <w:spacing w:lineRule="exact" w:line="600"/>
        <w:ind w:firstLine="640"/>
        <w:rPr>
          <w:rStyle w:val="C3"/>
          <w:rFonts w:ascii="仿宋" w:hAnsi="仿宋"/>
          <w:color w:val="000000"/>
          <w:sz w:val="32"/>
        </w:rPr>
      </w:pPr>
      <w:r>
        <w:rPr>
          <w:rStyle w:val="C3"/>
          <w:rFonts w:ascii="黑体" w:hAnsi="黑体"/>
          <w:color w:val="000000"/>
          <w:sz w:val="32"/>
        </w:rPr>
        <w:t xml:space="preserve">第二十五条  </w:t>
      </w:r>
      <w:r>
        <w:rPr>
          <w:rStyle w:val="C3"/>
          <w:rFonts w:ascii="仿宋" w:hAnsi="仿宋"/>
          <w:color w:val="000000"/>
          <w:sz w:val="32"/>
        </w:rPr>
        <w:t>村（居）民委员会截留、挪用农村垃圾处理设施建设、运营经费和农村保洁员工资补助等资金，或者不履行法律、法规规定的其他义务的，由乡（镇）人民政府、街道办事处责令改正。</w:t>
      </w:r>
    </w:p>
    <w:p>
      <w:pPr>
        <w:pStyle w:val="P1"/>
        <w:spacing w:lineRule="exact" w:line="600"/>
        <w:ind w:firstLine="640"/>
        <w:rPr>
          <w:rStyle w:val="C3"/>
          <w:rFonts w:ascii="仿宋" w:hAnsi="仿宋"/>
          <w:color w:val="000000"/>
          <w:sz w:val="32"/>
        </w:rPr>
      </w:pPr>
      <w:r>
        <w:rPr>
          <w:rStyle w:val="C3"/>
          <w:rFonts w:ascii="黑体" w:hAnsi="黑体"/>
          <w:color w:val="000000"/>
          <w:sz w:val="32"/>
        </w:rPr>
        <w:t>第二十六条</w:t>
      </w:r>
      <w:r>
        <w:rPr>
          <w:rStyle w:val="C3"/>
          <w:rFonts w:ascii="仿宋" w:hAnsi="仿宋"/>
          <w:color w:val="000000"/>
          <w:sz w:val="32"/>
        </w:rPr>
        <w:t xml:space="preserve">  农村垃圾清扫、投放责任人未按规定清扫、投放责任区内垃圾的，由县（市）区城乡建设行政主管部门责令限期改正；逾期未改正的，对单位处三百元以下罚款，对个人处一百元以下罚款。</w:t>
      </w:r>
    </w:p>
    <w:p>
      <w:pPr>
        <w:pStyle w:val="P1"/>
        <w:spacing w:lineRule="exact" w:line="600"/>
        <w:ind w:firstLine="640"/>
        <w:rPr>
          <w:rStyle w:val="C3"/>
          <w:rFonts w:ascii="仿宋" w:hAnsi="仿宋"/>
          <w:color w:val="000000"/>
          <w:sz w:val="32"/>
        </w:rPr>
      </w:pPr>
      <w:r>
        <w:rPr>
          <w:rStyle w:val="C3"/>
          <w:rFonts w:ascii="黑体" w:hAnsi="黑体"/>
          <w:color w:val="000000"/>
          <w:sz w:val="32"/>
        </w:rPr>
        <w:t>第二十七条</w:t>
      </w:r>
      <w:r>
        <w:rPr>
          <w:rStyle w:val="C3"/>
          <w:rFonts w:ascii="仿宋" w:hAnsi="仿宋"/>
          <w:color w:val="000000"/>
          <w:sz w:val="32"/>
        </w:rPr>
        <w:t xml:space="preserve">  农村垃圾收集、运输责任主体违反本条例第十六条规定的，由县（市）区城乡建设行政主管部门责令限期改正；逾期未改正的，处三千元以上二万元以下罚款。</w:t>
      </w:r>
    </w:p>
    <w:p>
      <w:pPr>
        <w:pStyle w:val="P1"/>
        <w:spacing w:lineRule="exact" w:line="600"/>
        <w:ind w:firstLine="640"/>
        <w:rPr>
          <w:rStyle w:val="C3"/>
          <w:rFonts w:ascii="仿宋" w:hAnsi="仿宋"/>
          <w:color w:val="000000"/>
          <w:sz w:val="32"/>
        </w:rPr>
      </w:pPr>
      <w:r>
        <w:rPr>
          <w:rStyle w:val="C3"/>
          <w:rFonts w:ascii="黑体" w:hAnsi="黑体"/>
          <w:color w:val="000000"/>
          <w:sz w:val="32"/>
        </w:rPr>
        <w:t>第二十八条</w:t>
      </w:r>
      <w:r>
        <w:rPr>
          <w:rStyle w:val="C3"/>
          <w:rFonts w:ascii="仿宋" w:hAnsi="仿宋"/>
          <w:color w:val="000000"/>
          <w:sz w:val="32"/>
        </w:rPr>
        <w:t xml:space="preserve">  农村垃圾处置设施、场所运行单位违反本条例第十七条规定，有下列情形之一的，由县（市）区城乡建设行政主管部门处二万元以上五万元以下罚款：</w:t>
      </w:r>
    </w:p>
    <w:p>
      <w:pPr>
        <w:pStyle w:val="P1"/>
        <w:spacing w:lineRule="exact" w:line="600"/>
        <w:ind w:firstLine="640"/>
        <w:rPr>
          <w:rStyle w:val="C3"/>
          <w:rFonts w:ascii="仿宋" w:hAnsi="仿宋"/>
          <w:color w:val="000000"/>
          <w:sz w:val="32"/>
        </w:rPr>
      </w:pPr>
      <w:r>
        <w:rPr>
          <w:rStyle w:val="C3"/>
          <w:rFonts w:ascii="仿宋" w:hAnsi="仿宋"/>
          <w:color w:val="000000"/>
          <w:sz w:val="32"/>
        </w:rPr>
        <w:t>（一）未按照有关规定处置垃圾的；</w:t>
      </w:r>
    </w:p>
    <w:p>
      <w:pPr>
        <w:pStyle w:val="P1"/>
        <w:spacing w:lineRule="exact" w:line="600"/>
        <w:ind w:firstLine="640"/>
        <w:rPr>
          <w:rStyle w:val="C3"/>
          <w:rFonts w:ascii="仿宋" w:hAnsi="仿宋"/>
          <w:color w:val="000000"/>
          <w:sz w:val="32"/>
        </w:rPr>
      </w:pPr>
      <w:r>
        <w:rPr>
          <w:rStyle w:val="C3"/>
          <w:rFonts w:ascii="仿宋" w:hAnsi="仿宋"/>
          <w:color w:val="000000"/>
          <w:sz w:val="32"/>
        </w:rPr>
        <w:t>（二）未</w:t>
      </w:r>
      <w:r>
        <w:rPr>
          <w:rStyle w:val="C3"/>
          <w:rFonts w:ascii="仿宋" w:hAnsi="仿宋"/>
          <w:color w:val="000000"/>
          <w:sz w:val="32"/>
          <w:shd w:val="clear" w:color="auto" w:fill="FFFFFF"/>
        </w:rPr>
        <w:t>进行技术升级改造，</w:t>
      </w:r>
      <w:r>
        <w:rPr>
          <w:rStyle w:val="C3"/>
          <w:rFonts w:ascii="仿宋" w:hAnsi="仿宋"/>
          <w:color w:val="000000"/>
          <w:sz w:val="32"/>
        </w:rPr>
        <w:t>破坏周边环境的。</w:t>
      </w:r>
    </w:p>
    <w:p>
      <w:pPr>
        <w:pStyle w:val="P1"/>
        <w:spacing w:lineRule="exact" w:line="600"/>
        <w:ind w:firstLine="640"/>
        <w:rPr>
          <w:rStyle w:val="C3"/>
          <w:rFonts w:ascii="仿宋" w:hAnsi="仿宋"/>
          <w:color w:val="000000"/>
          <w:sz w:val="32"/>
        </w:rPr>
      </w:pPr>
      <w:r>
        <w:rPr>
          <w:rStyle w:val="C3"/>
          <w:rFonts w:ascii="黑体" w:hAnsi="黑体"/>
          <w:color w:val="000000"/>
          <w:sz w:val="32"/>
        </w:rPr>
        <w:t>第二十九条</w:t>
      </w:r>
      <w:r>
        <w:rPr>
          <w:rStyle w:val="C3"/>
          <w:rFonts w:ascii="仿宋" w:hAnsi="仿宋"/>
          <w:color w:val="000000"/>
          <w:sz w:val="32"/>
        </w:rPr>
        <w:t xml:space="preserve">  违反本条例第十八条规定，擅自拆除、迁移、改建、停用农村垃圾收集、转运、处置设施、场所或者擅自改变其用途的，由县（市）区城乡建设行政主管部门责令停止违法行为，限期改正；逾期未改正的，处一万元以上五万元以下罚款。</w:t>
      </w:r>
    </w:p>
    <w:p>
      <w:pPr>
        <w:pStyle w:val="P1"/>
        <w:spacing w:lineRule="exact" w:line="600"/>
        <w:ind w:firstLine="640"/>
        <w:rPr>
          <w:rStyle w:val="C3"/>
          <w:rFonts w:ascii="仿宋" w:hAnsi="仿宋"/>
          <w:color w:val="000000"/>
          <w:sz w:val="32"/>
        </w:rPr>
      </w:pPr>
      <w:r>
        <w:rPr>
          <w:rStyle w:val="C3"/>
          <w:rFonts w:ascii="黑体" w:hAnsi="黑体"/>
          <w:color w:val="000000"/>
          <w:sz w:val="32"/>
        </w:rPr>
        <w:t xml:space="preserve">第三十条 </w:t>
      </w:r>
      <w:r>
        <w:rPr>
          <w:rStyle w:val="C3"/>
          <w:rFonts w:ascii="仿宋" w:hAnsi="仿宋"/>
          <w:color w:val="000000"/>
          <w:sz w:val="32"/>
        </w:rPr>
        <w:t xml:space="preserve"> 违反本条例第十九条规定的，由县（市）区城乡建设行政主管部门责令停止违法行为，限期改正，并对单位处五千元以上五万元以下罚款，对个人处二百元以下罚款。</w:t>
      </w:r>
    </w:p>
    <w:p>
      <w:pPr>
        <w:pStyle w:val="P1"/>
        <w:spacing w:lineRule="exact" w:line="600"/>
        <w:ind w:firstLine="640"/>
        <w:rPr>
          <w:rStyle w:val="C3"/>
          <w:rFonts w:ascii="仿宋" w:hAnsi="仿宋"/>
          <w:color w:val="000000"/>
          <w:sz w:val="32"/>
        </w:rPr>
      </w:pPr>
      <w:r>
        <w:rPr>
          <w:rStyle w:val="C3"/>
          <w:rFonts w:ascii="仿宋" w:hAnsi="仿宋"/>
          <w:color w:val="000000"/>
          <w:sz w:val="32"/>
        </w:rPr>
        <w:t>法律、法规另有规定的，从其规定。</w:t>
      </w:r>
    </w:p>
    <w:p>
      <w:pPr>
        <w:pStyle w:val="P1"/>
        <w:spacing w:lineRule="exact" w:line="600"/>
        <w:ind w:firstLine="640"/>
        <w:rPr>
          <w:rStyle w:val="C3"/>
          <w:rFonts w:ascii="仿宋" w:hAnsi="仿宋"/>
          <w:color w:val="000000"/>
          <w:sz w:val="32"/>
        </w:rPr>
      </w:pPr>
      <w:r>
        <w:rPr>
          <w:rStyle w:val="C3"/>
          <w:rFonts w:ascii="黑体" w:hAnsi="黑体"/>
          <w:color w:val="000000"/>
          <w:sz w:val="32"/>
        </w:rPr>
        <w:t xml:space="preserve">第三十一条 </w:t>
      </w:r>
      <w:r>
        <w:rPr>
          <w:rStyle w:val="C3"/>
          <w:rFonts w:ascii="仿宋" w:hAnsi="仿宋"/>
          <w:color w:val="000000"/>
          <w:sz w:val="32"/>
        </w:rPr>
        <w:t xml:space="preserve"> 违反本条例第二十条规定的，由县（市）区城乡建设行政主管部门按照下列规定处罚：</w:t>
      </w:r>
    </w:p>
    <w:p>
      <w:pPr>
        <w:pStyle w:val="P1"/>
        <w:spacing w:lineRule="exact" w:line="600"/>
        <w:ind w:firstLine="640"/>
        <w:rPr>
          <w:rStyle w:val="C3"/>
          <w:rFonts w:ascii="仿宋" w:hAnsi="仿宋"/>
          <w:color w:val="000000"/>
          <w:sz w:val="32"/>
        </w:rPr>
      </w:pPr>
      <w:r>
        <w:rPr>
          <w:rStyle w:val="C3"/>
          <w:rFonts w:ascii="仿宋" w:hAnsi="仿宋"/>
          <w:color w:val="000000"/>
          <w:sz w:val="32"/>
        </w:rPr>
        <w:t>（一）将已分类的垃圾混合投放的，责令限期改正；逾期未改正的，处一百元以下罚款；</w:t>
      </w:r>
    </w:p>
    <w:p>
      <w:pPr>
        <w:pStyle w:val="P1"/>
        <w:spacing w:lineRule="exact" w:line="600"/>
        <w:ind w:firstLine="640"/>
        <w:rPr>
          <w:rStyle w:val="C3"/>
          <w:rFonts w:ascii="仿宋" w:hAnsi="仿宋"/>
          <w:color w:val="000000"/>
          <w:sz w:val="32"/>
        </w:rPr>
      </w:pPr>
      <w:r>
        <w:rPr>
          <w:rStyle w:val="C3"/>
          <w:rFonts w:ascii="仿宋" w:hAnsi="仿宋"/>
          <w:color w:val="000000"/>
          <w:sz w:val="32"/>
        </w:rPr>
        <w:t>（二）将已分类的垃圾混合收集、运输的，对垃圾收集、运输责任主体处三千元以上二万元以下罚款；</w:t>
      </w:r>
    </w:p>
    <w:p>
      <w:pPr>
        <w:pStyle w:val="P1"/>
        <w:spacing w:lineRule="exact" w:line="600"/>
        <w:ind w:firstLine="640"/>
        <w:rPr>
          <w:rStyle w:val="C3"/>
          <w:rFonts w:ascii="仿宋" w:hAnsi="仿宋"/>
          <w:color w:val="000000"/>
          <w:sz w:val="32"/>
        </w:rPr>
      </w:pPr>
      <w:r>
        <w:rPr>
          <w:rStyle w:val="C3"/>
          <w:rFonts w:ascii="仿宋" w:hAnsi="仿宋"/>
          <w:color w:val="000000"/>
          <w:sz w:val="32"/>
        </w:rPr>
        <w:t>（三）将已分类的垃圾混合处置的，对垃圾处置设施、场所运行单位处三万元以上五万元以下罚款。</w:t>
      </w:r>
    </w:p>
    <w:p>
      <w:pPr>
        <w:pStyle w:val="P1"/>
        <w:spacing w:lineRule="exact" w:line="600"/>
        <w:ind w:firstLine="640"/>
        <w:rPr>
          <w:rStyle w:val="C3"/>
          <w:rFonts w:ascii="仿宋" w:hAnsi="仿宋"/>
          <w:color w:val="000000"/>
          <w:sz w:val="32"/>
        </w:rPr>
      </w:pPr>
      <w:r>
        <w:rPr>
          <w:rStyle w:val="C3"/>
          <w:rFonts w:ascii="黑体" w:hAnsi="黑体"/>
          <w:color w:val="000000"/>
          <w:sz w:val="32"/>
        </w:rPr>
        <w:t>第三十二条</w:t>
      </w:r>
      <w:r>
        <w:rPr>
          <w:rStyle w:val="C3"/>
          <w:rFonts w:ascii="仿宋" w:hAnsi="仿宋"/>
          <w:color w:val="000000"/>
          <w:sz w:val="32"/>
        </w:rPr>
        <w:t xml:space="preserve">  违反本条例第二十一条规定的，依照《中华人民共和国动物防疫法》第七十五条的规定予以处罚。</w:t>
      </w:r>
    </w:p>
    <w:p>
      <w:pPr>
        <w:pStyle w:val="P1"/>
        <w:spacing w:lineRule="exact" w:line="600"/>
        <w:ind w:firstLine="640"/>
        <w:rPr>
          <w:rStyle w:val="C3"/>
          <w:rFonts w:ascii="仿宋" w:hAnsi="仿宋"/>
          <w:color w:val="000000"/>
          <w:sz w:val="32"/>
        </w:rPr>
      </w:pPr>
      <w:r>
        <w:rPr>
          <w:rStyle w:val="C3"/>
          <w:rFonts w:ascii="黑体" w:hAnsi="黑体"/>
          <w:color w:val="000000"/>
          <w:sz w:val="32"/>
        </w:rPr>
        <w:t>第三十三条</w:t>
      </w:r>
      <w:r>
        <w:rPr>
          <w:rStyle w:val="C3"/>
          <w:rFonts w:ascii="仿宋" w:hAnsi="仿宋"/>
          <w:color w:val="000000"/>
          <w:sz w:val="32"/>
        </w:rPr>
        <w:t xml:space="preserve">  对违反本条例规定，损害社会公共利益的行为，法律规定的机关和有关组织可以向人民法院提起诉讼。</w:t>
      </w:r>
    </w:p>
    <w:p>
      <w:pPr>
        <w:pStyle w:val="P1"/>
        <w:spacing w:lineRule="exact" w:line="600"/>
        <w:ind w:firstLine="640"/>
        <w:rPr>
          <w:rStyle w:val="C3"/>
          <w:rFonts w:ascii="仿宋" w:hAnsi="仿宋"/>
          <w:color w:val="000000"/>
          <w:sz w:val="32"/>
        </w:rPr>
      </w:pPr>
      <w:r>
        <w:rPr>
          <w:rStyle w:val="C3"/>
          <w:rFonts w:ascii="黑体" w:hAnsi="黑体"/>
          <w:color w:val="000000"/>
          <w:sz w:val="32"/>
        </w:rPr>
        <w:t>第三十四条</w:t>
      </w:r>
      <w:r>
        <w:rPr>
          <w:rStyle w:val="C3"/>
          <w:rFonts w:ascii="仿宋" w:hAnsi="仿宋"/>
          <w:color w:val="000000"/>
          <w:sz w:val="32"/>
        </w:rPr>
        <w:t xml:space="preserve">  县（市）区城乡建设行政主管部门可以在其法定权限内，委托符合《中华人民共和国行政处罚法》第十九条规定条件的组织，对违反本条例的行为实施行政处罚。</w:t>
      </w:r>
    </w:p>
    <w:p>
      <w:pPr>
        <w:pStyle w:val="P1"/>
        <w:spacing w:lineRule="exact" w:line="600"/>
        <w:ind w:firstLine="640"/>
        <w:rPr>
          <w:rStyle w:val="C3"/>
          <w:rFonts w:ascii="仿宋" w:hAnsi="仿宋"/>
          <w:color w:val="000000"/>
          <w:sz w:val="32"/>
        </w:rPr>
      </w:pPr>
      <w:r>
        <w:rPr>
          <w:rStyle w:val="C3"/>
          <w:rFonts w:ascii="黑体" w:hAnsi="黑体"/>
          <w:color w:val="000000"/>
          <w:sz w:val="32"/>
        </w:rPr>
        <w:t>第三十五条</w:t>
      </w:r>
      <w:r>
        <w:rPr>
          <w:rStyle w:val="C3"/>
          <w:rFonts w:ascii="仿宋" w:hAnsi="仿宋"/>
          <w:color w:val="000000"/>
          <w:sz w:val="32"/>
        </w:rPr>
        <w:t xml:space="preserve">  市人民政府应当根据法律、法规和本条例的规定，制定农村垃圾管理实施细则并负责解释。</w:t>
      </w:r>
    </w:p>
    <w:p>
      <w:pPr>
        <w:pStyle w:val="P4"/>
        <w:widowControl w:val="1"/>
        <w:spacing w:lineRule="exact" w:line="600" w:before="0" w:after="0" w:beforeAutospacing="0" w:afterAutospacing="0"/>
        <w:ind w:firstLine="640" w:right="36"/>
        <w:jc w:val="both"/>
        <w:rPr>
          <w:rStyle w:val="C3"/>
          <w:rFonts w:ascii="仿宋" w:hAnsi="仿宋"/>
          <w:color w:val="000000"/>
          <w:sz w:val="32"/>
        </w:rPr>
      </w:pPr>
      <w:r>
        <w:rPr>
          <w:rStyle w:val="C3"/>
          <w:rFonts w:ascii="黑体" w:hAnsi="黑体"/>
          <w:color w:val="000000"/>
          <w:sz w:val="32"/>
        </w:rPr>
        <w:t>第三十六条</w:t>
      </w:r>
      <w:r>
        <w:rPr>
          <w:rStyle w:val="C3"/>
          <w:rFonts w:ascii="仿宋" w:hAnsi="仿宋"/>
          <w:sz w:val="32"/>
        </w:rPr>
        <w:t xml:space="preserve">  </w:t>
      </w:r>
      <w:r>
        <w:rPr>
          <w:rStyle w:val="C3"/>
          <w:rFonts w:ascii="仿宋" w:hAnsi="仿宋"/>
          <w:color w:val="000000"/>
          <w:sz w:val="32"/>
        </w:rPr>
        <w:t>本条例自2020年5月1日起施行。</w:t>
      </w:r>
    </w:p>
    <w:p>
      <w:pPr>
        <w:pStyle w:val="P4"/>
        <w:widowControl w:val="1"/>
        <w:spacing w:lineRule="exact" w:line="600" w:before="0" w:after="0" w:beforeAutospacing="0" w:afterAutospacing="0"/>
        <w:ind w:firstLine="640" w:right="36"/>
        <w:jc w:val="both"/>
        <w:rPr>
          <w:rStyle w:val="C3"/>
          <w:rFonts w:ascii="仿宋" w:hAnsi="仿宋"/>
          <w:color w:val="000000"/>
          <w:sz w:val="32"/>
        </w:rPr>
      </w:pPr>
    </w:p>
    <w:p>
      <w:pPr>
        <w:pStyle w:val="P4"/>
        <w:widowControl w:val="1"/>
        <w:spacing w:lineRule="exact" w:line="600" w:before="0" w:after="0" w:beforeAutospacing="0" w:afterAutospacing="0"/>
        <w:ind w:firstLine="640" w:right="36"/>
        <w:jc w:val="both"/>
        <w:rPr>
          <w:rStyle w:val="C3"/>
          <w:rFonts w:ascii="仿宋" w:hAnsi="仿宋"/>
          <w:color w:val="000000"/>
          <w:sz w:val="32"/>
        </w:rPr>
      </w:pPr>
    </w:p>
    <w:p>
      <w:pPr>
        <w:pStyle w:val="P4"/>
        <w:widowControl w:val="1"/>
        <w:spacing w:lineRule="exact" w:line="600" w:before="0" w:after="0" w:beforeAutospacing="0" w:afterAutospacing="0"/>
        <w:ind w:firstLine="640" w:right="36"/>
        <w:jc w:val="both"/>
        <w:rPr>
          <w:rStyle w:val="C3"/>
          <w:rFonts w:ascii="仿宋" w:hAnsi="仿宋"/>
          <w:color w:val="000000"/>
          <w:sz w:val="32"/>
        </w:rPr>
      </w:pPr>
    </w:p>
    <w:p>
      <w:pPr>
        <w:pStyle w:val="P4"/>
        <w:widowControl w:val="1"/>
        <w:spacing w:lineRule="exact" w:line="600" w:before="0" w:after="0" w:beforeAutospacing="0" w:afterAutospacing="0"/>
        <w:ind w:firstLine="640" w:right="36"/>
        <w:jc w:val="both"/>
        <w:rPr>
          <w:rStyle w:val="C3"/>
          <w:rFonts w:ascii="仿宋" w:hAnsi="仿宋"/>
          <w:color w:val="000000"/>
          <w:sz w:val="32"/>
        </w:rPr>
      </w:pPr>
    </w:p>
    <w:p>
      <w:pPr>
        <w:pStyle w:val="P4"/>
        <w:widowControl w:val="1"/>
        <w:spacing w:lineRule="exact" w:line="600" w:before="0" w:after="0" w:beforeAutospacing="0" w:afterAutospacing="0"/>
        <w:ind w:firstLine="640" w:right="36"/>
        <w:jc w:val="both"/>
        <w:rPr>
          <w:rStyle w:val="C3"/>
          <w:rFonts w:ascii="仿宋" w:hAnsi="仿宋"/>
          <w:color w:val="000000"/>
          <w:sz w:val="32"/>
        </w:rPr>
      </w:pPr>
    </w:p>
    <w:p>
      <w:pPr>
        <w:pStyle w:val="P4"/>
        <w:widowControl w:val="1"/>
        <w:spacing w:lineRule="exact" w:line="600" w:before="0" w:after="0" w:beforeAutospacing="0" w:afterAutospacing="0"/>
        <w:ind w:firstLine="640" w:right="36"/>
        <w:jc w:val="both"/>
        <w:rPr>
          <w:rStyle w:val="C3"/>
          <w:rFonts w:ascii="仿宋" w:hAnsi="仿宋"/>
          <w:color w:val="000000"/>
          <w:sz w:val="32"/>
        </w:rPr>
      </w:pPr>
    </w:p>
    <w:p>
      <w:pPr>
        <w:pStyle w:val="P4"/>
        <w:widowControl w:val="1"/>
        <w:spacing w:lineRule="exact" w:line="600" w:before="0" w:after="0" w:beforeAutospacing="0" w:afterAutospacing="0"/>
        <w:ind w:firstLine="640" w:right="36"/>
        <w:jc w:val="both"/>
        <w:rPr>
          <w:rStyle w:val="C3"/>
          <w:rFonts w:ascii="仿宋" w:hAnsi="仿宋"/>
          <w:color w:val="000000"/>
          <w:sz w:val="32"/>
        </w:rPr>
      </w:pPr>
    </w:p>
    <w:p>
      <w:pPr>
        <w:pStyle w:val="P4"/>
        <w:widowControl w:val="1"/>
        <w:spacing w:lineRule="exact" w:line="600" w:before="0" w:after="0" w:beforeAutospacing="0" w:afterAutospacing="0"/>
        <w:ind w:firstLine="640" w:right="36"/>
        <w:jc w:val="both"/>
        <w:rPr>
          <w:rStyle w:val="C3"/>
          <w:rFonts w:ascii="仿宋" w:hAnsi="仿宋"/>
          <w:color w:val="000000"/>
          <w:sz w:val="32"/>
        </w:rPr>
      </w:pPr>
    </w:p>
    <w:p>
      <w:pPr>
        <w:pStyle w:val="P4"/>
        <w:widowControl w:val="1"/>
        <w:spacing w:lineRule="exact" w:line="600" w:before="0" w:after="0" w:beforeAutospacing="0" w:afterAutospacing="0"/>
        <w:ind w:firstLine="640" w:right="36"/>
        <w:jc w:val="both"/>
        <w:rPr>
          <w:rStyle w:val="C3"/>
          <w:rFonts w:ascii="仿宋" w:hAnsi="仿宋"/>
          <w:color w:val="000000"/>
          <w:sz w:val="32"/>
        </w:rPr>
      </w:pP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587"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lear" w:pos="4153" w:leader="none"/>
        <w:tab w:val="left" w:pos="7554" w:leader="none"/>
        <w:tab w:val="clear" w:pos="8306" w:leader="none"/>
      </w:tabs>
      <w:ind w:firstLine="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4929505</wp:posOffset>
              </wp:positionH>
              <wp:positionV relativeFrom="paragraph">
                <wp:posOffset>-24130</wp:posOffset>
              </wp:positionV>
              <wp:extent cx="1828800" cy="260985"/>
              <wp:wrapNone/>
              <wp:docPr id="1" name="Text Box 1"/>
              <a:graphic xmlns:a="http://schemas.openxmlformats.org/drawingml/2006/main">
                <a:graphicData uri="http://schemas.microsoft.com/office/word/2010/wordprocessingShape">
                  <wps:wsp>
                    <wps:cNvSpPr/>
                    <wps:spPr>
                      <a:xfrm>
                        <a:off x="0" y="0"/>
                        <a:ext cx="1828800" cy="260985"/>
                      </a:xfrm>
                      <a:prstGeom prst="rect"/>
                    </wps:spPr>
                    <wps:txbx>
                      <w:txbxContent>
                        <w:p>
                          <w:pPr>
                            <w:pStyle w:val="P3"/>
                            <w:tabs>
                              <w:tab w:val="center" w:pos="4153" w:leader="none"/>
                              <w:tab w:val="right" w:pos="8306" w:leader="none"/>
                            </w:tabs>
                          </w:pPr>
                        </w:p>
                      </w:txbxContent>
                    </wps:txbx>
                    <wps:bodyPr lIns="0" tIns="0" rIns="0" bIns="0"/>
                  </wps:wsp>
                </a:graphicData>
              </a:graphic>
            </wp:anchor>
          </w:drawing>
        </mc:Choice>
        <mc:Fallback>
          <w:pict>
            <v:shapetype id="2" path="m,l,21600r21600,l21600,xe"/>
            <v:shape xmlns:o="urn:schemas-microsoft-com:office:office" type="#2" id="Text Box 1" style="position:absolute;width:144pt;height:20.55pt;z-index:1;mso-wrap-distance-left:9pt;mso-wrap-distance-top:0pt;mso-wrap-distance-right:9pt;mso-wrap-distance-bottom:0pt;margin-left:388.15pt;margin-top:-1.9pt;mso-position-horizontal:absolute;mso-position-horizontal-relative:margin;mso-position-vertical:absolute;mso-position-vertical-relative:text" stroked="f" o:allowincell="t">
              <v:textbox inset="0mm,0mm,0mm,0mm">
                <w:txbxContent>
                  <w:p>
                    <w:pPr>
                      <w:pStyle w:val="P3"/>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Normal (Web)"/>
    <w:basedOn w:val="P1"/>
    <w:next w:val="P4"/>
    <w:pPr>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2024-08-28T01:35:20Z</dcterms:modified>
  <cp:revision>2</cp:revision>
  <dc:title>一菡</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