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方正小标宋简体"/>
          <w:b/>
          <w:sz w:val="44"/>
          <w:szCs w:val="52"/>
        </w:rPr>
      </w:pPr>
    </w:p>
    <w:p>
      <w:pPr>
        <w:pStyle w:val="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方正小标宋简体"/>
          <w:b/>
          <w:sz w:val="44"/>
          <w:szCs w:val="52"/>
        </w:rPr>
      </w:pPr>
    </w:p>
    <w:p>
      <w:pPr>
        <w:pStyle w:val="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宋体" w:cs="宋体"/>
          <w:b w:val="0"/>
          <w:bCs/>
          <w:sz w:val="44"/>
          <w:szCs w:val="52"/>
        </w:rPr>
      </w:pPr>
      <w:r>
        <w:rPr>
          <w:rFonts w:hint="eastAsia" w:ascii="宋体" w:hAnsi="宋体" w:eastAsia="宋体" w:cs="宋体"/>
          <w:b w:val="0"/>
          <w:bCs/>
          <w:sz w:val="44"/>
          <w:szCs w:val="52"/>
        </w:rPr>
        <w:t>连山壮族瑶族自治县有机稻产业发展条例</w:t>
      </w:r>
    </w:p>
    <w:p>
      <w:pPr>
        <w:pStyle w:val="7"/>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仿宋_GB2312" w:cs="仿宋_GB2312"/>
          <w:b w:val="0"/>
          <w:bCs w:val="0"/>
          <w:sz w:val="32"/>
          <w:szCs w:val="32"/>
          <w:lang w:val="en-US" w:eastAsia="zh-CN"/>
        </w:rPr>
      </w:pPr>
    </w:p>
    <w:p>
      <w:pPr>
        <w:pStyle w:val="7"/>
        <w:keepNext w:val="0"/>
        <w:keepLines w:val="0"/>
        <w:pageBreakBefore w:val="0"/>
        <w:widowControl w:val="0"/>
        <w:kinsoku/>
        <w:wordWrap/>
        <w:overflowPunct/>
        <w:topLinePunct w:val="0"/>
        <w:autoSpaceDE/>
        <w:autoSpaceDN/>
        <w:bidi w:val="0"/>
        <w:adjustRightInd w:val="0"/>
        <w:snapToGrid/>
        <w:spacing w:before="0" w:beforeLines="0" w:after="0" w:afterLines="0" w:line="590" w:lineRule="exact"/>
        <w:ind w:left="640" w:leftChars="200" w:right="640" w:rightChars="200" w:firstLine="0" w:firstLineChars="0"/>
        <w:jc w:val="both"/>
        <w:textAlignment w:val="auto"/>
        <w:outlineLvl w:val="9"/>
        <w:rPr>
          <w:rFonts w:hint="eastAsia" w:ascii="宋体" w:hAnsi="宋体" w:eastAsia="楷体_GB2312" w:cs="楷体"/>
          <w:b w:val="0"/>
          <w:bCs w:val="0"/>
          <w:sz w:val="32"/>
          <w:szCs w:val="32"/>
          <w:lang w:val="en-US" w:eastAsia="zh-CN"/>
        </w:rPr>
      </w:pPr>
      <w:r>
        <w:rPr>
          <w:rFonts w:hint="eastAsia" w:ascii="宋体" w:hAnsi="宋体" w:eastAsia="楷体_GB2312" w:cs="楷体"/>
          <w:b w:val="0"/>
          <w:bCs w:val="0"/>
          <w:sz w:val="32"/>
          <w:szCs w:val="32"/>
          <w:lang w:val="en-US" w:eastAsia="zh-CN"/>
        </w:rPr>
        <w:t>（2020年5月28日</w:t>
      </w:r>
      <w:r>
        <w:rPr>
          <w:rFonts w:hint="eastAsia" w:ascii="宋体" w:hAnsi="宋体" w:eastAsia="楷体_GB2312" w:cs="楷体"/>
          <w:b w:val="0"/>
          <w:bCs w:val="0"/>
          <w:sz w:val="32"/>
          <w:szCs w:val="32"/>
          <w:lang w:eastAsia="zh-CN"/>
        </w:rPr>
        <w:t>连山壮族瑶族自治县第十一届人民代表大会第五次会议通过</w:t>
      </w:r>
      <w:r>
        <w:rPr>
          <w:rFonts w:hint="eastAsia" w:ascii="宋体" w:hAnsi="宋体" w:eastAsia="楷体_GB2312" w:cs="楷体"/>
          <w:b w:val="0"/>
          <w:bCs w:val="0"/>
          <w:sz w:val="32"/>
          <w:szCs w:val="32"/>
          <w:lang w:val="en-US" w:eastAsia="zh-CN"/>
        </w:rPr>
        <w:t xml:space="preserve">  2020年7月29日</w:t>
      </w:r>
      <w:r>
        <w:rPr>
          <w:rFonts w:hint="eastAsia" w:ascii="宋体" w:hAnsi="宋体" w:eastAsia="楷体_GB2312" w:cs="楷体"/>
          <w:kern w:val="0"/>
          <w:sz w:val="32"/>
          <w:szCs w:val="32"/>
        </w:rPr>
        <w:t>广东省第十</w:t>
      </w:r>
      <w:r>
        <w:rPr>
          <w:rFonts w:hint="eastAsia" w:ascii="宋体" w:hAnsi="宋体" w:eastAsia="楷体_GB2312" w:cs="楷体"/>
          <w:kern w:val="0"/>
          <w:sz w:val="32"/>
          <w:szCs w:val="32"/>
          <w:lang w:eastAsia="zh-CN"/>
        </w:rPr>
        <w:t>三</w:t>
      </w:r>
      <w:r>
        <w:rPr>
          <w:rFonts w:hint="eastAsia" w:ascii="宋体" w:hAnsi="宋体" w:eastAsia="楷体_GB2312" w:cs="楷体"/>
          <w:kern w:val="0"/>
          <w:sz w:val="32"/>
          <w:szCs w:val="32"/>
        </w:rPr>
        <w:t>届人</w:t>
      </w:r>
      <w:r>
        <w:rPr>
          <w:rFonts w:hint="eastAsia" w:ascii="宋体" w:hAnsi="宋体" w:eastAsia="楷体_GB2312" w:cs="楷体"/>
          <w:b w:val="0"/>
          <w:bCs w:val="0"/>
          <w:sz w:val="32"/>
          <w:szCs w:val="32"/>
          <w:lang w:val="en-US" w:eastAsia="zh-CN"/>
        </w:rPr>
        <w:t>民代表大会常务委员会第二十二次会议批准）</w:t>
      </w:r>
    </w:p>
    <w:p>
      <w:pPr>
        <w:pStyle w:val="8"/>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ascii="宋体" w:hAnsi="宋体"/>
          <w:sz w:val="32"/>
          <w:szCs w:val="32"/>
        </w:rPr>
      </w:pPr>
    </w:p>
    <w:p>
      <w:pPr>
        <w:pStyle w:val="9"/>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jc w:val="center"/>
        <w:textAlignment w:val="auto"/>
        <w:rPr>
          <w:rFonts w:hint="eastAsia" w:ascii="宋体" w:hAnsi="宋体"/>
          <w:b w:val="0"/>
          <w:bCs w:val="0"/>
          <w:kern w:val="44"/>
        </w:rPr>
      </w:pPr>
      <w:r>
        <w:rPr>
          <w:rFonts w:hint="eastAsia" w:ascii="宋体" w:hAnsi="宋体"/>
          <w:b w:val="0"/>
          <w:bCs w:val="0"/>
          <w:kern w:val="44"/>
        </w:rPr>
        <w:t xml:space="preserve">第一章 </w:t>
      </w:r>
      <w:r>
        <w:rPr>
          <w:rFonts w:hint="eastAsia" w:ascii="宋体" w:hAnsi="宋体"/>
          <w:b w:val="0"/>
          <w:bCs w:val="0"/>
          <w:kern w:val="44"/>
          <w:lang w:val="en-US" w:eastAsia="zh-CN"/>
        </w:rPr>
        <w:t xml:space="preserve"> </w:t>
      </w:r>
      <w:r>
        <w:rPr>
          <w:rFonts w:hint="eastAsia" w:ascii="宋体" w:hAnsi="宋体"/>
          <w:b w:val="0"/>
          <w:bCs w:val="0"/>
          <w:kern w:val="44"/>
        </w:rPr>
        <w:t>总则</w:t>
      </w:r>
    </w:p>
    <w:p>
      <w:pPr>
        <w:pStyle w:val="9"/>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jc w:val="center"/>
        <w:textAlignment w:val="auto"/>
        <w:rPr>
          <w:rFonts w:hint="eastAsia" w:ascii="宋体" w:hAnsi="宋体"/>
          <w:b w:val="0"/>
          <w:bCs w:val="0"/>
          <w:kern w:val="44"/>
          <w:sz w:val="32"/>
          <w:szCs w:val="32"/>
        </w:rPr>
      </w:pPr>
    </w:p>
    <w:p>
      <w:pPr>
        <w:pStyle w:val="1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outlineLvl w:val="2"/>
        <w:rPr>
          <w:rFonts w:hint="eastAsia" w:ascii="宋体" w:hAnsi="宋体" w:eastAsia="仿宋_GB2312"/>
          <w:b w:val="0"/>
          <w:bCs w:val="0"/>
          <w:color w:val="000000"/>
          <w:spacing w:val="0"/>
          <w:w w:val="98"/>
          <w:sz w:val="32"/>
          <w:szCs w:val="32"/>
        </w:rPr>
      </w:pPr>
      <w:r>
        <w:rPr>
          <w:rFonts w:hint="eastAsia" w:ascii="宋体" w:hAnsi="宋体" w:eastAsia="黑体"/>
          <w:b w:val="0"/>
          <w:bCs w:val="0"/>
        </w:rPr>
        <w:t>第一条</w:t>
      </w:r>
      <w:r>
        <w:rPr>
          <w:rFonts w:hint="eastAsia" w:ascii="宋体" w:hAnsi="宋体" w:eastAsia="仿宋_GB2312"/>
          <w:b w:val="0"/>
          <w:bCs w:val="0"/>
          <w:lang w:val="en-US" w:eastAsia="zh-CN"/>
        </w:rPr>
        <w:t xml:space="preserve"> </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为了规范连山有机稻生产经营行为，</w:t>
      </w:r>
      <w:r>
        <w:rPr>
          <w:rFonts w:hint="eastAsia" w:ascii="宋体" w:hAnsi="宋体" w:eastAsia="仿宋_GB2312" w:cs="黑体"/>
          <w:b w:val="0"/>
          <w:bCs w:val="0"/>
          <w:color w:val="000000"/>
          <w:sz w:val="32"/>
          <w:szCs w:val="32"/>
          <w:lang w:val="en-US" w:eastAsia="zh-CN"/>
        </w:rPr>
        <w:t>提升</w:t>
      </w:r>
      <w:r>
        <w:rPr>
          <w:rFonts w:hint="eastAsia" w:ascii="宋体" w:hAnsi="宋体" w:eastAsia="仿宋_GB2312"/>
          <w:b w:val="0"/>
          <w:bCs w:val="0"/>
          <w:color w:val="000000"/>
          <w:sz w:val="32"/>
          <w:szCs w:val="32"/>
          <w:lang w:eastAsia="zh-CN"/>
        </w:rPr>
        <w:t>连山有机稻</w:t>
      </w:r>
      <w:r>
        <w:rPr>
          <w:rFonts w:hint="eastAsia" w:ascii="宋体" w:hAnsi="宋体" w:eastAsia="仿宋_GB2312"/>
          <w:b w:val="0"/>
          <w:bCs w:val="0"/>
          <w:color w:val="000000"/>
          <w:sz w:val="32"/>
          <w:szCs w:val="32"/>
        </w:rPr>
        <w:t>产品质量和品牌特色，促进连山有机稻产业可持续发展，根据《中华人民共和国农产品质量安全法》等相关法律法规，</w:t>
      </w:r>
      <w:r>
        <w:rPr>
          <w:rFonts w:hint="eastAsia" w:ascii="宋体" w:hAnsi="宋体" w:eastAsia="仿宋_GB2312"/>
          <w:b w:val="0"/>
          <w:bCs w:val="0"/>
          <w:color w:val="000000"/>
          <w:spacing w:val="0"/>
          <w:w w:val="98"/>
          <w:sz w:val="32"/>
          <w:szCs w:val="32"/>
        </w:rPr>
        <w:t>结合连山壮族瑶族自治县（以下简称自治县）实际，制定本条例。</w:t>
      </w:r>
    </w:p>
    <w:p>
      <w:pPr>
        <w:pStyle w:val="11"/>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rPr>
        <w:t>第二条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sz w:val="32"/>
          <w:szCs w:val="32"/>
        </w:rPr>
        <w:t>自治县行政区域内从事连山有机稻种植、加工、销售、科研、推广、保护、管理以及为其提供相关服务的活动，适用本条例。</w:t>
      </w:r>
    </w:p>
    <w:p>
      <w:pPr>
        <w:pStyle w:val="5"/>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黑体"/>
          <w:bCs w:val="0"/>
          <w:color w:val="000000"/>
          <w:sz w:val="32"/>
          <w:szCs w:val="32"/>
        </w:rPr>
      </w:pPr>
      <w:r>
        <w:rPr>
          <w:rFonts w:hint="eastAsia" w:ascii="宋体" w:hAnsi="宋体" w:eastAsia="仿宋_GB2312"/>
          <w:bCs w:val="0"/>
          <w:color w:val="000000"/>
          <w:sz w:val="32"/>
          <w:szCs w:val="32"/>
        </w:rPr>
        <w:t>本条例所称连山有机稻，是指在自治县行政区域内，按照</w:t>
      </w:r>
      <w:r>
        <w:rPr>
          <w:rFonts w:hint="eastAsia" w:ascii="宋体" w:hAnsi="宋体" w:eastAsia="仿宋_GB2312"/>
          <w:b w:val="0"/>
          <w:bCs w:val="0"/>
          <w:color w:val="000000"/>
          <w:sz w:val="32"/>
          <w:szCs w:val="32"/>
        </w:rPr>
        <w:t>连山有机稻谷生产技术规程</w:t>
      </w:r>
      <w:r>
        <w:rPr>
          <w:rFonts w:hint="eastAsia" w:ascii="宋体" w:hAnsi="宋体" w:eastAsia="仿宋_GB2312"/>
          <w:bCs w:val="0"/>
          <w:color w:val="000000"/>
          <w:sz w:val="32"/>
          <w:szCs w:val="32"/>
        </w:rPr>
        <w:t>生产</w:t>
      </w:r>
      <w:r>
        <w:rPr>
          <w:rFonts w:hint="eastAsia" w:ascii="宋体" w:hAnsi="宋体" w:eastAsia="仿宋_GB2312"/>
          <w:color w:val="000000"/>
          <w:sz w:val="32"/>
          <w:szCs w:val="32"/>
        </w:rPr>
        <w:t>、</w:t>
      </w:r>
      <w:r>
        <w:rPr>
          <w:rFonts w:hint="eastAsia" w:ascii="宋体" w:hAnsi="宋体" w:eastAsia="仿宋_GB2312"/>
          <w:bCs w:val="0"/>
          <w:color w:val="000000"/>
          <w:sz w:val="32"/>
          <w:szCs w:val="32"/>
        </w:rPr>
        <w:t>符合</w:t>
      </w:r>
      <w:r>
        <w:rPr>
          <w:rFonts w:hint="eastAsia" w:ascii="宋体" w:hAnsi="宋体" w:eastAsia="仿宋_GB2312"/>
          <w:b w:val="0"/>
          <w:bCs w:val="0"/>
          <w:color w:val="000000"/>
          <w:sz w:val="32"/>
          <w:szCs w:val="32"/>
          <w:lang w:eastAsia="zh-CN"/>
        </w:rPr>
        <w:t>连山有机稻谷</w:t>
      </w:r>
      <w:r>
        <w:rPr>
          <w:rFonts w:hint="eastAsia" w:ascii="宋体" w:hAnsi="宋体" w:eastAsia="仿宋_GB2312"/>
          <w:b w:val="0"/>
          <w:bCs w:val="0"/>
          <w:color w:val="auto"/>
          <w:sz w:val="32"/>
          <w:szCs w:val="32"/>
          <w:lang w:eastAsia="zh-CN"/>
        </w:rPr>
        <w:t>标准</w:t>
      </w:r>
      <w:r>
        <w:rPr>
          <w:rFonts w:hint="eastAsia" w:ascii="宋体" w:hAnsi="宋体" w:eastAsia="仿宋_GB2312"/>
          <w:bCs w:val="0"/>
          <w:color w:val="000000"/>
          <w:sz w:val="32"/>
          <w:szCs w:val="32"/>
          <w:lang w:val="en-US" w:eastAsia="zh-CN"/>
        </w:rPr>
        <w:t>的</w:t>
      </w:r>
      <w:r>
        <w:rPr>
          <w:rFonts w:hint="eastAsia" w:ascii="宋体" w:hAnsi="宋体" w:eastAsia="仿宋_GB2312" w:cs="黑体"/>
          <w:color w:val="000000"/>
          <w:sz w:val="32"/>
          <w:szCs w:val="32"/>
          <w:lang w:val="en-US" w:eastAsia="zh-CN"/>
        </w:rPr>
        <w:t>有机</w:t>
      </w:r>
      <w:r>
        <w:rPr>
          <w:rFonts w:hint="eastAsia" w:ascii="宋体" w:hAnsi="宋体" w:eastAsia="仿宋_GB2312"/>
          <w:bCs w:val="0"/>
          <w:color w:val="000000"/>
          <w:sz w:val="32"/>
          <w:szCs w:val="32"/>
          <w:lang w:val="en-US" w:eastAsia="zh-CN"/>
        </w:rPr>
        <w:t>稻谷</w:t>
      </w:r>
      <w:r>
        <w:rPr>
          <w:rFonts w:hint="eastAsia" w:ascii="宋体" w:hAnsi="宋体" w:eastAsia="仿宋_GB2312" w:cs="黑体"/>
          <w:color w:val="000000"/>
          <w:sz w:val="32"/>
          <w:szCs w:val="32"/>
          <w:lang w:val="en-US" w:eastAsia="zh-CN"/>
        </w:rPr>
        <w:t>（以下简称连山有机稻谷）</w:t>
      </w:r>
      <w:r>
        <w:rPr>
          <w:rFonts w:hint="eastAsia" w:ascii="宋体" w:hAnsi="宋体" w:eastAsia="仿宋_GB2312"/>
          <w:bCs w:val="0"/>
          <w:color w:val="000000"/>
          <w:sz w:val="32"/>
          <w:szCs w:val="32"/>
          <w:lang w:val="en-US" w:eastAsia="zh-CN"/>
        </w:rPr>
        <w:t>及其</w:t>
      </w:r>
      <w:r>
        <w:rPr>
          <w:rFonts w:hint="eastAsia" w:ascii="宋体" w:hAnsi="宋体" w:eastAsia="仿宋_GB2312" w:cs="黑体"/>
          <w:color w:val="000000"/>
          <w:sz w:val="32"/>
          <w:szCs w:val="32"/>
          <w:lang w:val="en-US" w:eastAsia="zh-CN"/>
        </w:rPr>
        <w:t>有机</w:t>
      </w:r>
      <w:r>
        <w:rPr>
          <w:rFonts w:hint="eastAsia" w:ascii="宋体" w:hAnsi="宋体" w:eastAsia="仿宋_GB2312"/>
          <w:bCs w:val="0"/>
          <w:color w:val="000000"/>
          <w:sz w:val="32"/>
          <w:szCs w:val="32"/>
          <w:lang w:val="en-US" w:eastAsia="zh-CN"/>
        </w:rPr>
        <w:t>产品</w:t>
      </w:r>
      <w:r>
        <w:rPr>
          <w:rFonts w:hint="eastAsia" w:ascii="宋体" w:hAnsi="宋体" w:eastAsia="仿宋_GB2312" w:cs="黑体"/>
          <w:color w:val="000000"/>
          <w:sz w:val="32"/>
          <w:szCs w:val="32"/>
          <w:lang w:val="en-US" w:eastAsia="zh-CN"/>
        </w:rPr>
        <w:t>（以下简称连山有机稻产品）</w:t>
      </w:r>
      <w:r>
        <w:rPr>
          <w:rFonts w:hint="eastAsia" w:ascii="宋体" w:hAnsi="宋体" w:eastAsia="仿宋_GB2312" w:cs="黑体"/>
          <w:bCs w:val="0"/>
          <w:color w:val="000000"/>
          <w:sz w:val="32"/>
          <w:szCs w:val="32"/>
        </w:rPr>
        <w:t>。</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lang w:val="en-US" w:eastAsia="zh-CN"/>
        </w:rPr>
        <w:t xml:space="preserve"> </w:t>
      </w:r>
      <w:r>
        <w:rPr>
          <w:rFonts w:hint="eastAsia" w:ascii="宋体" w:hAnsi="宋体" w:eastAsia="黑体"/>
          <w:b w:val="0"/>
          <w:bCs w:val="0"/>
          <w:color w:val="000000"/>
          <w:sz w:val="32"/>
          <w:szCs w:val="32"/>
        </w:rPr>
        <w:t>第三条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color w:val="000000"/>
          <w:sz w:val="32"/>
          <w:szCs w:val="32"/>
        </w:rPr>
        <w:t>连山有机稻产业发展应当遵循市场调节、政府引导、科技引领、绿色创新的原则，</w:t>
      </w:r>
      <w:r>
        <w:rPr>
          <w:rFonts w:hint="eastAsia" w:ascii="宋体" w:hAnsi="宋体" w:eastAsia="仿宋_GB2312" w:cs="黑体"/>
          <w:bCs w:val="0"/>
          <w:color w:val="000000"/>
          <w:sz w:val="32"/>
          <w:szCs w:val="32"/>
          <w:lang w:val="en-US" w:eastAsia="zh-CN"/>
        </w:rPr>
        <w:t>促进</w:t>
      </w:r>
      <w:r>
        <w:rPr>
          <w:rFonts w:hint="eastAsia" w:ascii="宋体" w:hAnsi="宋体" w:eastAsia="仿宋_GB2312"/>
          <w:bCs w:val="0"/>
          <w:color w:val="000000"/>
          <w:sz w:val="32"/>
          <w:szCs w:val="32"/>
        </w:rPr>
        <w:t>产业</w:t>
      </w:r>
      <w:r>
        <w:rPr>
          <w:rFonts w:hint="eastAsia" w:ascii="宋体" w:hAnsi="宋体" w:eastAsia="仿宋_GB2312"/>
          <w:color w:val="000000"/>
          <w:sz w:val="32"/>
          <w:szCs w:val="32"/>
        </w:rPr>
        <w:t>的规模化、标准化、品牌化</w:t>
      </w:r>
      <w:r>
        <w:rPr>
          <w:rFonts w:hint="eastAsia" w:ascii="宋体" w:hAnsi="宋体" w:eastAsia="仿宋_GB2312"/>
          <w:bCs w:val="0"/>
          <w:color w:val="000000"/>
          <w:sz w:val="32"/>
          <w:szCs w:val="32"/>
        </w:rPr>
        <w:t>建设</w:t>
      </w:r>
      <w:r>
        <w:rPr>
          <w:rFonts w:hint="eastAsia" w:ascii="宋体" w:hAnsi="宋体" w:eastAsia="仿宋_GB2312"/>
          <w:color w:val="000000"/>
          <w:sz w:val="32"/>
          <w:szCs w:val="32"/>
        </w:rPr>
        <w:t>，实现经济效益、社会效益、生态效益的统一。</w:t>
      </w: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rPr>
        <w:t>第四条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spacing w:val="6"/>
          <w:sz w:val="32"/>
          <w:szCs w:val="32"/>
        </w:rPr>
        <w:t>自治县人民政府应当制定连山有机稻产业发展规划，统筹、优化连山有机稻产业区域布局，并纳入国民经济和社会发展规划。</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连山有机稻产业发展规划应当与自治县国土空间总体规划、环境保护规划、</w:t>
      </w:r>
      <w:r>
        <w:rPr>
          <w:rFonts w:hint="eastAsia" w:ascii="宋体" w:hAnsi="宋体" w:eastAsia="仿宋_GB2312" w:cs="黑体"/>
          <w:b w:val="0"/>
          <w:bCs w:val="0"/>
          <w:color w:val="000000"/>
          <w:sz w:val="32"/>
          <w:szCs w:val="32"/>
          <w:lang w:val="en-US" w:eastAsia="zh-CN"/>
        </w:rPr>
        <w:t>土地整治规划</w:t>
      </w:r>
      <w:r>
        <w:rPr>
          <w:rFonts w:hint="eastAsia" w:ascii="宋体" w:hAnsi="宋体" w:eastAsia="仿宋_GB2312"/>
          <w:color w:val="000000"/>
          <w:sz w:val="32"/>
          <w:szCs w:val="32"/>
        </w:rPr>
        <w:t>、旅游区总体规划等相衔接。</w:t>
      </w: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rPr>
        <w:t>第五条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sz w:val="32"/>
          <w:szCs w:val="32"/>
        </w:rPr>
        <w:t>自治县人民政府应当加强对连山有机稻产业发展工作的领导，建立促进连山有机稻产业发展的协调机制</w:t>
      </w:r>
      <w:r>
        <w:rPr>
          <w:rFonts w:hint="eastAsia" w:ascii="宋体" w:hAnsi="宋体" w:eastAsia="仿宋_GB2312"/>
          <w:b w:val="0"/>
          <w:bCs w:val="0"/>
          <w:color w:val="000000"/>
          <w:sz w:val="32"/>
          <w:szCs w:val="32"/>
          <w:lang w:eastAsia="zh-CN"/>
        </w:rPr>
        <w:t>和示范带动机制</w:t>
      </w:r>
      <w:r>
        <w:rPr>
          <w:rFonts w:hint="eastAsia" w:ascii="宋体" w:hAnsi="宋体" w:eastAsia="仿宋_GB2312"/>
          <w:b w:val="0"/>
          <w:bCs w:val="0"/>
          <w:color w:val="000000"/>
          <w:sz w:val="32"/>
          <w:szCs w:val="32"/>
        </w:rPr>
        <w:t>，依法制定连山有机稻产业发展的扶持政策。</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64" w:firstLineChars="200"/>
        <w:textAlignment w:val="auto"/>
        <w:rPr>
          <w:rFonts w:hint="eastAsia" w:ascii="宋体" w:hAnsi="宋体" w:eastAsia="仿宋_GB2312"/>
          <w:bCs w:val="0"/>
          <w:color w:val="000000"/>
          <w:sz w:val="32"/>
          <w:szCs w:val="32"/>
        </w:rPr>
      </w:pPr>
      <w:r>
        <w:rPr>
          <w:rFonts w:hint="eastAsia" w:ascii="宋体" w:hAnsi="宋体" w:eastAsia="仿宋_GB2312"/>
          <w:bCs w:val="0"/>
          <w:color w:val="000000"/>
          <w:spacing w:val="6"/>
          <w:sz w:val="32"/>
          <w:szCs w:val="32"/>
        </w:rPr>
        <w:t>自治县农业农村主管部门具体负责连山有机稻产业发展工作。</w:t>
      </w:r>
      <w:r>
        <w:rPr>
          <w:rFonts w:hint="eastAsia" w:ascii="宋体" w:hAnsi="宋体" w:eastAsia="仿宋_GB2312"/>
          <w:bCs w:val="0"/>
          <w:color w:val="000000"/>
          <w:sz w:val="32"/>
          <w:szCs w:val="32"/>
        </w:rPr>
        <w:t>自治县经济发展促进、财政、市场监督管理、生态环境、自然资源、文化旅游、教育等有关部门，应当按照各自职责，做好连山有机稻产业发展的相关工作。</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bCs w:val="0"/>
          <w:color w:val="000000"/>
          <w:sz w:val="32"/>
          <w:szCs w:val="32"/>
        </w:rPr>
      </w:pPr>
      <w:r>
        <w:rPr>
          <w:rFonts w:hint="eastAsia" w:ascii="宋体" w:hAnsi="宋体" w:eastAsia="仿宋_GB2312"/>
          <w:bCs w:val="0"/>
          <w:color w:val="000000"/>
          <w:sz w:val="32"/>
          <w:szCs w:val="32"/>
        </w:rPr>
        <w:t>镇人民政府应当根据连山有机稻产业发展规划组织开展</w:t>
      </w:r>
      <w:r>
        <w:rPr>
          <w:rFonts w:hint="eastAsia" w:ascii="宋体" w:hAnsi="宋体" w:eastAsia="仿宋_GB2312" w:cs="黑体"/>
          <w:bCs w:val="0"/>
          <w:color w:val="000000"/>
          <w:sz w:val="32"/>
          <w:szCs w:val="32"/>
          <w:lang w:val="en-US" w:eastAsia="zh-CN"/>
        </w:rPr>
        <w:t>连山</w:t>
      </w:r>
      <w:r>
        <w:rPr>
          <w:rFonts w:hint="eastAsia" w:ascii="宋体" w:hAnsi="宋体" w:eastAsia="仿宋_GB2312"/>
          <w:bCs w:val="0"/>
          <w:color w:val="000000"/>
          <w:sz w:val="32"/>
          <w:szCs w:val="32"/>
        </w:rPr>
        <w:t>有机稻种植，做好相关管理和服务工作。</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黑体"/>
          <w:b w:val="0"/>
          <w:bCs w:val="0"/>
          <w:color w:val="000000"/>
          <w:sz w:val="32"/>
          <w:szCs w:val="32"/>
        </w:rPr>
        <w:t>第六条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color w:val="000000"/>
          <w:sz w:val="32"/>
          <w:szCs w:val="32"/>
        </w:rPr>
        <w:t>自治县人民政府应当建立连山有机稻产业发展服务平台，为从事连山有机稻生产经营的单位或者个人提供信息交流、人员培训、科技咨询、新技术推广和成果转化等服务。</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p>
    <w:p>
      <w:pPr>
        <w:pStyle w:val="14"/>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jc w:val="center"/>
        <w:textAlignment w:val="auto"/>
        <w:rPr>
          <w:rFonts w:hint="eastAsia" w:ascii="宋体" w:hAnsi="宋体"/>
          <w:b w:val="0"/>
          <w:bCs w:val="0"/>
          <w:kern w:val="44"/>
        </w:rPr>
      </w:pPr>
      <w:r>
        <w:rPr>
          <w:rFonts w:hint="eastAsia" w:ascii="宋体" w:hAnsi="宋体"/>
          <w:b w:val="0"/>
          <w:bCs w:val="0"/>
          <w:kern w:val="44"/>
        </w:rPr>
        <w:t xml:space="preserve">第二章 </w:t>
      </w:r>
      <w:r>
        <w:rPr>
          <w:rFonts w:hint="eastAsia" w:ascii="宋体" w:hAnsi="宋体"/>
          <w:b w:val="0"/>
          <w:bCs w:val="0"/>
          <w:kern w:val="44"/>
          <w:lang w:val="en-US" w:eastAsia="zh-CN"/>
        </w:rPr>
        <w:t xml:space="preserve"> </w:t>
      </w:r>
      <w:r>
        <w:rPr>
          <w:rFonts w:hint="eastAsia" w:ascii="宋体" w:hAnsi="宋体"/>
          <w:b w:val="0"/>
          <w:bCs w:val="0"/>
          <w:kern w:val="44"/>
        </w:rPr>
        <w:t>生产经营和管理</w:t>
      </w:r>
    </w:p>
    <w:p>
      <w:pPr>
        <w:pStyle w:val="14"/>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jc w:val="center"/>
        <w:textAlignment w:val="auto"/>
        <w:rPr>
          <w:rFonts w:hint="eastAsia" w:ascii="宋体" w:hAnsi="宋体"/>
          <w:b w:val="0"/>
          <w:bCs w:val="0"/>
          <w:kern w:val="44"/>
        </w:rPr>
      </w:pP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rPr>
        <w:t>第七条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sz w:val="32"/>
          <w:szCs w:val="32"/>
          <w:lang w:val="en-US" w:eastAsia="zh-CN"/>
        </w:rPr>
        <w:t>自治县农业农村</w:t>
      </w:r>
      <w:r>
        <w:rPr>
          <w:rFonts w:hint="eastAsia" w:ascii="宋体" w:hAnsi="宋体" w:eastAsia="仿宋_GB2312" w:cs="黑体"/>
          <w:b w:val="0"/>
          <w:bCs w:val="0"/>
          <w:color w:val="000000"/>
          <w:sz w:val="32"/>
          <w:szCs w:val="32"/>
          <w:lang w:val="en-US" w:eastAsia="zh-CN"/>
        </w:rPr>
        <w:t>、</w:t>
      </w:r>
      <w:r>
        <w:rPr>
          <w:rFonts w:hint="eastAsia" w:ascii="宋体" w:hAnsi="宋体" w:eastAsia="仿宋_GB2312"/>
          <w:b w:val="0"/>
          <w:bCs w:val="0"/>
          <w:color w:val="000000"/>
          <w:sz w:val="32"/>
          <w:szCs w:val="32"/>
          <w:lang w:val="en-US" w:eastAsia="zh-CN"/>
        </w:rPr>
        <w:t>生态环境主管部门</w:t>
      </w:r>
      <w:r>
        <w:rPr>
          <w:rFonts w:hint="eastAsia" w:ascii="宋体" w:hAnsi="宋体" w:eastAsia="仿宋_GB2312" w:cs="黑体"/>
          <w:b w:val="0"/>
          <w:bCs w:val="0"/>
          <w:color w:val="000000"/>
          <w:sz w:val="32"/>
          <w:szCs w:val="32"/>
          <w:lang w:val="en-US" w:eastAsia="zh-CN"/>
        </w:rPr>
        <w:t>应当</w:t>
      </w:r>
      <w:r>
        <w:rPr>
          <w:rFonts w:hint="eastAsia" w:ascii="宋体" w:hAnsi="宋体" w:eastAsia="仿宋_GB2312"/>
          <w:b w:val="0"/>
          <w:bCs w:val="0"/>
          <w:color w:val="000000"/>
          <w:sz w:val="32"/>
          <w:szCs w:val="32"/>
        </w:rPr>
        <w:t>定期组织对连山有机稻种植区域的</w:t>
      </w:r>
      <w:r>
        <w:rPr>
          <w:rFonts w:hint="eastAsia" w:ascii="宋体" w:hAnsi="宋体" w:eastAsia="仿宋_GB2312"/>
          <w:b w:val="0"/>
          <w:bCs w:val="0"/>
          <w:color w:val="000000"/>
          <w:sz w:val="32"/>
          <w:szCs w:val="32"/>
          <w:lang w:val="en-US" w:eastAsia="zh-CN"/>
        </w:rPr>
        <w:t>土壤</w:t>
      </w:r>
      <w:r>
        <w:rPr>
          <w:rFonts w:hint="eastAsia" w:ascii="宋体" w:hAnsi="宋体" w:eastAsia="仿宋_GB2312" w:cs="黑体"/>
          <w:b w:val="0"/>
          <w:bCs w:val="0"/>
          <w:color w:val="000000"/>
          <w:sz w:val="32"/>
          <w:szCs w:val="32"/>
          <w:lang w:val="en-US" w:eastAsia="zh-CN"/>
        </w:rPr>
        <w:t>环境</w:t>
      </w:r>
      <w:r>
        <w:rPr>
          <w:rFonts w:hint="eastAsia" w:ascii="宋体" w:hAnsi="宋体" w:eastAsia="仿宋_GB2312" w:cs="黑体"/>
          <w:b w:val="0"/>
          <w:bCs w:val="0"/>
          <w:color w:val="000000"/>
          <w:sz w:val="32"/>
          <w:szCs w:val="32"/>
        </w:rPr>
        <w:t>、</w:t>
      </w:r>
      <w:r>
        <w:rPr>
          <w:rFonts w:hint="eastAsia" w:ascii="宋体" w:hAnsi="宋体" w:eastAsia="仿宋_GB2312"/>
          <w:b w:val="0"/>
          <w:bCs w:val="0"/>
          <w:color w:val="000000"/>
          <w:sz w:val="32"/>
          <w:szCs w:val="32"/>
          <w:lang w:val="en-US" w:eastAsia="zh-CN"/>
        </w:rPr>
        <w:t>灌溉</w:t>
      </w:r>
      <w:r>
        <w:rPr>
          <w:rFonts w:hint="eastAsia" w:ascii="宋体" w:hAnsi="宋体" w:eastAsia="仿宋_GB2312" w:cs="黑体"/>
          <w:b w:val="0"/>
          <w:bCs w:val="0"/>
          <w:color w:val="000000"/>
          <w:sz w:val="32"/>
          <w:szCs w:val="32"/>
          <w:lang w:val="en-US" w:eastAsia="zh-CN"/>
        </w:rPr>
        <w:t>用水</w:t>
      </w:r>
      <w:r>
        <w:rPr>
          <w:rFonts w:hint="eastAsia" w:ascii="宋体" w:hAnsi="宋体" w:eastAsia="仿宋_GB2312"/>
          <w:b w:val="0"/>
          <w:bCs w:val="0"/>
          <w:color w:val="000000"/>
          <w:sz w:val="32"/>
          <w:szCs w:val="32"/>
          <w:lang w:val="en-US" w:eastAsia="zh-CN"/>
        </w:rPr>
        <w:t>水质</w:t>
      </w:r>
      <w:r>
        <w:rPr>
          <w:rFonts w:hint="eastAsia" w:ascii="宋体" w:hAnsi="宋体" w:eastAsia="黑体" w:cs="黑体"/>
          <w:b w:val="0"/>
          <w:bCs w:val="0"/>
          <w:color w:val="000000"/>
          <w:sz w:val="32"/>
          <w:szCs w:val="32"/>
        </w:rPr>
        <w:t>、</w:t>
      </w:r>
      <w:r>
        <w:rPr>
          <w:rFonts w:hint="eastAsia" w:ascii="宋体" w:hAnsi="宋体" w:eastAsia="仿宋_GB2312"/>
          <w:b w:val="0"/>
          <w:bCs w:val="0"/>
          <w:color w:val="000000"/>
          <w:sz w:val="32"/>
          <w:szCs w:val="32"/>
          <w:lang w:val="en-US" w:eastAsia="zh-CN"/>
        </w:rPr>
        <w:t>大气</w:t>
      </w:r>
      <w:r>
        <w:rPr>
          <w:rFonts w:hint="eastAsia" w:ascii="宋体" w:hAnsi="宋体" w:eastAsia="仿宋_GB2312" w:cs="黑体"/>
          <w:b w:val="0"/>
          <w:bCs w:val="0"/>
          <w:color w:val="000000"/>
          <w:sz w:val="32"/>
          <w:szCs w:val="32"/>
          <w:lang w:val="en-US" w:eastAsia="zh-CN"/>
        </w:rPr>
        <w:t>环境</w:t>
      </w:r>
      <w:r>
        <w:rPr>
          <w:rFonts w:hint="eastAsia" w:ascii="宋体" w:hAnsi="宋体" w:eastAsia="仿宋_GB2312"/>
          <w:b w:val="0"/>
          <w:bCs w:val="0"/>
          <w:color w:val="000000"/>
          <w:sz w:val="32"/>
          <w:szCs w:val="32"/>
          <w:lang w:val="en-US" w:eastAsia="zh-CN"/>
        </w:rPr>
        <w:t>质量</w:t>
      </w:r>
      <w:r>
        <w:rPr>
          <w:rFonts w:hint="eastAsia" w:ascii="宋体" w:hAnsi="宋体" w:eastAsia="仿宋_GB2312"/>
          <w:b w:val="0"/>
          <w:bCs w:val="0"/>
          <w:color w:val="000000"/>
          <w:sz w:val="32"/>
          <w:szCs w:val="32"/>
        </w:rPr>
        <w:t>进行监测和评价</w:t>
      </w:r>
      <w:r>
        <w:rPr>
          <w:rFonts w:hint="eastAsia" w:ascii="宋体" w:hAnsi="宋体" w:eastAsia="仿宋_GB2312"/>
          <w:b w:val="0"/>
          <w:bCs w:val="0"/>
          <w:color w:val="000000"/>
          <w:sz w:val="32"/>
          <w:szCs w:val="32"/>
          <w:lang w:eastAsia="zh-CN"/>
        </w:rPr>
        <w:t>。</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禁止向</w:t>
      </w:r>
      <w:r>
        <w:rPr>
          <w:rFonts w:hint="eastAsia" w:ascii="宋体" w:hAnsi="宋体" w:eastAsia="仿宋_GB2312"/>
          <w:bCs w:val="0"/>
          <w:color w:val="000000"/>
          <w:sz w:val="32"/>
          <w:szCs w:val="32"/>
        </w:rPr>
        <w:t>连山</w:t>
      </w:r>
      <w:r>
        <w:rPr>
          <w:rFonts w:hint="eastAsia" w:ascii="宋体" w:hAnsi="宋体" w:eastAsia="仿宋_GB2312"/>
          <w:color w:val="000000"/>
          <w:sz w:val="32"/>
          <w:szCs w:val="32"/>
        </w:rPr>
        <w:t>有机稻种植区域排放或者倾倒废水、废气、固体废物或者其他有毒有害物质。</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第八条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连山有机稻的种子培育、种植、投入品使用、病虫害防治等，按照连山有机稻谷生产技术规程执行。</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自治县农业农村主管部门应当加强对连山有机稻生产的管理和指导。</w:t>
      </w:r>
    </w:p>
    <w:p>
      <w:pPr>
        <w:pStyle w:val="12"/>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黑体" w:cs="黑体"/>
          <w:b w:val="0"/>
          <w:bCs w:val="0"/>
          <w:color w:val="000000"/>
          <w:sz w:val="32"/>
          <w:szCs w:val="32"/>
        </w:rPr>
      </w:pPr>
      <w:r>
        <w:rPr>
          <w:rFonts w:hint="eastAsia" w:ascii="宋体" w:hAnsi="宋体" w:eastAsia="黑体"/>
          <w:b w:val="0"/>
          <w:bCs w:val="0"/>
          <w:color w:val="000000"/>
          <w:sz w:val="32"/>
          <w:szCs w:val="32"/>
        </w:rPr>
        <w:t>第九条</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自治县人民政府应当加强连山有机稻病虫害综合防控体系建设，完善重大病虫害疫情预测预报和群防群治应对机制</w:t>
      </w:r>
      <w:r>
        <w:rPr>
          <w:rFonts w:hint="eastAsia" w:ascii="宋体" w:hAnsi="宋体" w:eastAsia="仿宋_GB2312"/>
          <w:b w:val="0"/>
          <w:bCs w:val="0"/>
          <w:color w:val="000000"/>
          <w:sz w:val="32"/>
          <w:szCs w:val="32"/>
          <w:lang w:eastAsia="zh-CN"/>
        </w:rPr>
        <w:t>，</w:t>
      </w:r>
      <w:r>
        <w:rPr>
          <w:rFonts w:hint="eastAsia" w:ascii="宋体" w:hAnsi="宋体" w:eastAsia="仿宋_GB2312" w:cs="黑体"/>
          <w:b w:val="0"/>
          <w:bCs w:val="0"/>
          <w:color w:val="000000"/>
          <w:sz w:val="32"/>
          <w:szCs w:val="32"/>
          <w:lang w:val="en-US" w:eastAsia="zh-CN"/>
        </w:rPr>
        <w:t>推广实施有机稻病虫害绿色防控技术</w:t>
      </w:r>
      <w:r>
        <w:rPr>
          <w:rFonts w:hint="eastAsia" w:ascii="宋体" w:hAnsi="宋体" w:eastAsia="仿宋_GB2312" w:cs="黑体"/>
          <w:b w:val="0"/>
          <w:bCs w:val="0"/>
          <w:color w:val="000000"/>
          <w:sz w:val="32"/>
          <w:szCs w:val="32"/>
        </w:rPr>
        <w:t>。</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生产经营者发现连山有机稻检疫性病虫害的，应当及时向自治县农业农村主管部门报告，并采取措施进行防控。</w:t>
      </w: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textAlignment w:val="auto"/>
        <w:rPr>
          <w:rFonts w:hint="eastAsia" w:ascii="宋体" w:hAnsi="宋体" w:eastAsia="仿宋_GB2312"/>
          <w:b w:val="0"/>
          <w:bCs w:val="0"/>
          <w:color w:val="000000"/>
          <w:w w:val="99"/>
          <w:sz w:val="32"/>
          <w:szCs w:val="32"/>
        </w:rPr>
      </w:pPr>
      <w:r>
        <w:rPr>
          <w:rFonts w:hint="eastAsia" w:ascii="宋体" w:hAnsi="宋体" w:eastAsia="仿宋_GB2312"/>
          <w:b w:val="0"/>
          <w:bCs w:val="0"/>
          <w:color w:val="000000"/>
          <w:lang w:val="en-US" w:eastAsia="zh-CN"/>
        </w:rPr>
        <w:t xml:space="preserve">    </w:t>
      </w:r>
      <w:r>
        <w:rPr>
          <w:rFonts w:hint="eastAsia" w:ascii="宋体" w:hAnsi="宋体" w:eastAsia="黑体"/>
          <w:b w:val="0"/>
          <w:bCs w:val="0"/>
          <w:color w:val="000000"/>
        </w:rPr>
        <w:t>第十条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w w:val="99"/>
          <w:sz w:val="32"/>
          <w:szCs w:val="32"/>
        </w:rPr>
        <w:t>连山有机稻谷的包装、贮存、运输、加工，应当按照连山有机稻谷标准执行，不得使用国家禁用的保鲜剂、防腐剂、</w:t>
      </w:r>
      <w:r>
        <w:rPr>
          <w:rFonts w:hint="eastAsia" w:ascii="宋体" w:hAnsi="宋体" w:eastAsia="仿宋_GB2312" w:cs="黑体"/>
          <w:b w:val="0"/>
          <w:bCs w:val="0"/>
          <w:color w:val="000000"/>
          <w:w w:val="99"/>
          <w:sz w:val="32"/>
          <w:szCs w:val="32"/>
          <w:lang w:val="en-US" w:eastAsia="zh-CN"/>
        </w:rPr>
        <w:t>着色剂等</w:t>
      </w:r>
      <w:r>
        <w:rPr>
          <w:rFonts w:hint="eastAsia" w:ascii="宋体" w:hAnsi="宋体" w:eastAsia="仿宋_GB2312"/>
          <w:b w:val="0"/>
          <w:bCs w:val="0"/>
          <w:color w:val="000000"/>
          <w:w w:val="99"/>
          <w:sz w:val="32"/>
          <w:szCs w:val="32"/>
        </w:rPr>
        <w:t>添加剂</w:t>
      </w:r>
      <w:r>
        <w:rPr>
          <w:rFonts w:hint="eastAsia" w:ascii="宋体" w:hAnsi="宋体" w:eastAsia="仿宋_GB2312" w:cs="黑体"/>
          <w:b w:val="0"/>
          <w:bCs w:val="0"/>
          <w:color w:val="000000"/>
          <w:w w:val="99"/>
          <w:sz w:val="32"/>
          <w:szCs w:val="32"/>
          <w:lang w:eastAsia="zh-CN"/>
        </w:rPr>
        <w:t>、</w:t>
      </w:r>
      <w:r>
        <w:rPr>
          <w:rFonts w:hint="eastAsia" w:ascii="宋体" w:hAnsi="宋体" w:eastAsia="仿宋_GB2312" w:cs="黑体"/>
          <w:b w:val="0"/>
          <w:bCs w:val="0"/>
          <w:color w:val="000000"/>
          <w:w w:val="99"/>
          <w:sz w:val="32"/>
          <w:szCs w:val="32"/>
          <w:lang w:val="en-US" w:eastAsia="zh-CN"/>
        </w:rPr>
        <w:t>添加物</w:t>
      </w:r>
      <w:r>
        <w:rPr>
          <w:rFonts w:hint="eastAsia" w:ascii="宋体" w:hAnsi="宋体" w:eastAsia="仿宋_GB2312"/>
          <w:b w:val="0"/>
          <w:bCs w:val="0"/>
          <w:color w:val="000000"/>
          <w:w w:val="99"/>
          <w:sz w:val="32"/>
          <w:szCs w:val="32"/>
        </w:rPr>
        <w:t>。</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bCs w:val="0"/>
          <w:color w:val="000000"/>
          <w:sz w:val="32"/>
          <w:szCs w:val="32"/>
        </w:rPr>
        <w:t>连山</w:t>
      </w:r>
      <w:r>
        <w:rPr>
          <w:rFonts w:hint="eastAsia" w:ascii="宋体" w:hAnsi="宋体" w:eastAsia="仿宋_GB2312"/>
          <w:color w:val="000000"/>
          <w:sz w:val="32"/>
          <w:szCs w:val="32"/>
        </w:rPr>
        <w:t>有机稻</w:t>
      </w:r>
      <w:r>
        <w:rPr>
          <w:rFonts w:hint="eastAsia" w:ascii="宋体" w:hAnsi="宋体" w:eastAsia="仿宋_GB2312" w:cs="黑体"/>
          <w:color w:val="000000"/>
          <w:sz w:val="32"/>
          <w:szCs w:val="32"/>
          <w:lang w:val="en-US" w:eastAsia="zh-CN"/>
        </w:rPr>
        <w:t>产品</w:t>
      </w:r>
      <w:r>
        <w:rPr>
          <w:rFonts w:hint="eastAsia" w:ascii="宋体" w:hAnsi="宋体" w:eastAsia="仿宋_GB2312"/>
          <w:color w:val="000000"/>
          <w:sz w:val="32"/>
          <w:szCs w:val="32"/>
        </w:rPr>
        <w:t>的加工、包装、贮存、运输，禁止添加非食用物质或者滥用食品添加剂。</w:t>
      </w:r>
    </w:p>
    <w:p>
      <w:pPr>
        <w:pStyle w:val="13"/>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rPr>
        <w:t>第十一条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sz w:val="32"/>
          <w:szCs w:val="32"/>
        </w:rPr>
        <w:t>自治县农业农村、市场监督管理等部门应当加强连山有机稻的检测。下列产品禁止使用连山有机稻相关</w:t>
      </w:r>
      <w:r>
        <w:rPr>
          <w:rFonts w:hint="eastAsia" w:ascii="宋体" w:hAnsi="宋体" w:eastAsia="仿宋_GB2312" w:cs="黑体"/>
          <w:b w:val="0"/>
          <w:bCs w:val="0"/>
          <w:color w:val="000000"/>
          <w:sz w:val="32"/>
          <w:szCs w:val="32"/>
          <w:lang w:val="en-US" w:eastAsia="zh-CN"/>
        </w:rPr>
        <w:t>质量标志</w:t>
      </w:r>
      <w:r>
        <w:rPr>
          <w:rFonts w:hint="eastAsia" w:ascii="宋体" w:hAnsi="宋体" w:eastAsia="仿宋_GB2312"/>
          <w:b w:val="0"/>
          <w:bCs w:val="0"/>
          <w:color w:val="000000"/>
          <w:sz w:val="32"/>
          <w:szCs w:val="32"/>
        </w:rPr>
        <w:t>进入市场销售：</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（一）未经检测的产品；</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（二）检测不合格的产品；</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（三）非原产地的产品。</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使用连山有机稻相关</w:t>
      </w:r>
      <w:r>
        <w:rPr>
          <w:rFonts w:hint="eastAsia" w:ascii="宋体" w:hAnsi="宋体" w:eastAsia="仿宋_GB2312" w:cs="黑体"/>
          <w:color w:val="000000"/>
          <w:sz w:val="32"/>
          <w:szCs w:val="32"/>
          <w:lang w:val="en-US" w:eastAsia="zh-CN"/>
        </w:rPr>
        <w:t>质量标志</w:t>
      </w:r>
      <w:r>
        <w:rPr>
          <w:rFonts w:hint="eastAsia" w:ascii="宋体" w:hAnsi="宋体" w:eastAsia="仿宋_GB2312"/>
          <w:color w:val="000000"/>
          <w:sz w:val="32"/>
          <w:szCs w:val="32"/>
        </w:rPr>
        <w:t>的经营单位和个人，应当保证其产品质量，禁止掺杂、掺假，以假充真</w:t>
      </w:r>
      <w:r>
        <w:rPr>
          <w:rFonts w:hint="eastAsia" w:ascii="宋体" w:hAnsi="宋体" w:eastAsia="仿宋_GB2312"/>
          <w:color w:val="000000"/>
          <w:sz w:val="32"/>
          <w:szCs w:val="32"/>
          <w:lang w:eastAsia="zh-CN"/>
        </w:rPr>
        <w:t>，</w:t>
      </w:r>
      <w:r>
        <w:rPr>
          <w:rFonts w:hint="eastAsia" w:ascii="宋体" w:hAnsi="宋体" w:eastAsia="仿宋_GB2312" w:cs="黑体"/>
          <w:color w:val="000000"/>
          <w:sz w:val="32"/>
          <w:szCs w:val="32"/>
          <w:lang w:val="en-US" w:eastAsia="zh-CN"/>
        </w:rPr>
        <w:t>以次充好</w:t>
      </w:r>
      <w:r>
        <w:rPr>
          <w:rFonts w:hint="eastAsia" w:ascii="宋体" w:hAnsi="宋体" w:eastAsia="仿宋_GB2312"/>
          <w:color w:val="000000"/>
          <w:sz w:val="32"/>
          <w:szCs w:val="32"/>
        </w:rPr>
        <w:t>。</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b w:val="0"/>
          <w:bCs w:val="0"/>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b w:val="0"/>
          <w:bCs w:val="0"/>
          <w:color w:val="000000"/>
          <w:sz w:val="32"/>
          <w:szCs w:val="32"/>
          <w:lang w:eastAsia="zh-CN"/>
        </w:rPr>
        <w:t>第十二条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连山有机稻生产者</w:t>
      </w:r>
      <w:r>
        <w:rPr>
          <w:rFonts w:hint="eastAsia" w:ascii="宋体" w:hAnsi="宋体" w:eastAsia="仿宋_GB2312" w:cs="黑体"/>
          <w:b w:val="0"/>
          <w:bCs w:val="0"/>
          <w:color w:val="000000"/>
          <w:sz w:val="32"/>
          <w:szCs w:val="32"/>
          <w:lang w:val="en-US" w:eastAsia="zh-CN"/>
        </w:rPr>
        <w:t>可以</w:t>
      </w:r>
      <w:r>
        <w:rPr>
          <w:rFonts w:hint="eastAsia" w:ascii="宋体" w:hAnsi="宋体" w:eastAsia="仿宋_GB2312"/>
          <w:b w:val="0"/>
          <w:bCs w:val="0"/>
          <w:color w:val="000000"/>
          <w:sz w:val="32"/>
          <w:szCs w:val="32"/>
        </w:rPr>
        <w:t>按照国家和自治县有关规定申请使用连山大米地理标志产品专用标志。禁止伪造、冒用地理标志产品专用标志。</w:t>
      </w:r>
    </w:p>
    <w:p>
      <w:pPr>
        <w:pStyle w:val="12"/>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bCs w:val="0"/>
          <w:color w:val="000000"/>
          <w:sz w:val="32"/>
          <w:szCs w:val="32"/>
        </w:rPr>
      </w:pPr>
      <w:r>
        <w:rPr>
          <w:rFonts w:hint="eastAsia" w:ascii="宋体" w:hAnsi="宋体" w:eastAsia="仿宋_GB2312"/>
          <w:color w:val="000000"/>
          <w:sz w:val="32"/>
          <w:szCs w:val="32"/>
        </w:rPr>
        <w:t>任何单位和个人</w:t>
      </w:r>
      <w:r>
        <w:rPr>
          <w:rFonts w:hint="eastAsia" w:ascii="宋体" w:hAnsi="宋体" w:eastAsia="仿宋_GB2312"/>
          <w:bCs w:val="0"/>
          <w:color w:val="000000"/>
          <w:sz w:val="32"/>
          <w:szCs w:val="32"/>
        </w:rPr>
        <w:t>不得在产品包装上使用</w:t>
      </w:r>
      <w:r>
        <w:rPr>
          <w:rFonts w:hint="eastAsia" w:ascii="宋体" w:hAnsi="宋体" w:eastAsia="仿宋_GB2312"/>
          <w:bCs w:val="0"/>
          <w:color w:val="000000"/>
          <w:sz w:val="32"/>
          <w:szCs w:val="32"/>
          <w:lang w:eastAsia="zh-CN"/>
        </w:rPr>
        <w:t>与</w:t>
      </w:r>
      <w:r>
        <w:rPr>
          <w:rFonts w:hint="eastAsia" w:ascii="宋体" w:hAnsi="宋体" w:eastAsia="仿宋_GB2312"/>
          <w:bCs w:val="0"/>
          <w:color w:val="000000"/>
          <w:sz w:val="32"/>
          <w:szCs w:val="32"/>
        </w:rPr>
        <w:t>前款规定的</w:t>
      </w:r>
      <w:r>
        <w:rPr>
          <w:rFonts w:hint="eastAsia" w:ascii="宋体" w:hAnsi="宋体" w:eastAsia="仿宋_GB2312"/>
          <w:color w:val="000000"/>
          <w:sz w:val="32"/>
          <w:szCs w:val="32"/>
        </w:rPr>
        <w:t>专用标志相近</w:t>
      </w:r>
      <w:r>
        <w:rPr>
          <w:rFonts w:hint="eastAsia" w:ascii="宋体" w:hAnsi="宋体" w:eastAsia="仿宋_GB2312"/>
          <w:color w:val="000000"/>
          <w:sz w:val="32"/>
          <w:szCs w:val="32"/>
          <w:lang w:eastAsia="zh-CN"/>
        </w:rPr>
        <w:t>、</w:t>
      </w:r>
      <w:r>
        <w:rPr>
          <w:rFonts w:hint="eastAsia" w:ascii="宋体" w:hAnsi="宋体" w:eastAsia="仿宋_GB2312"/>
          <w:bCs w:val="0"/>
          <w:color w:val="000000"/>
          <w:sz w:val="32"/>
          <w:szCs w:val="32"/>
          <w:lang w:eastAsia="zh-CN"/>
        </w:rPr>
        <w:t>易</w:t>
      </w:r>
      <w:r>
        <w:rPr>
          <w:rFonts w:hint="eastAsia" w:ascii="宋体" w:hAnsi="宋体" w:eastAsia="仿宋_GB2312"/>
          <w:bCs w:val="0"/>
          <w:color w:val="000000"/>
          <w:sz w:val="32"/>
          <w:szCs w:val="32"/>
        </w:rPr>
        <w:t>误导公众认为该产品为连山大米地理标志产品的文字表述或</w:t>
      </w:r>
      <w:r>
        <w:rPr>
          <w:rFonts w:hint="eastAsia" w:ascii="宋体" w:hAnsi="宋体" w:eastAsia="仿宋_GB2312"/>
          <w:bCs w:val="0"/>
          <w:color w:val="000000"/>
          <w:sz w:val="32"/>
          <w:szCs w:val="32"/>
          <w:lang w:eastAsia="zh-CN"/>
        </w:rPr>
        <w:t>者</w:t>
      </w:r>
      <w:r>
        <w:rPr>
          <w:rFonts w:hint="eastAsia" w:ascii="宋体" w:hAnsi="宋体" w:eastAsia="仿宋_GB2312"/>
          <w:bCs w:val="0"/>
          <w:color w:val="000000"/>
          <w:sz w:val="32"/>
          <w:szCs w:val="32"/>
        </w:rPr>
        <w:t>图</w:t>
      </w:r>
      <w:r>
        <w:rPr>
          <w:rFonts w:hint="eastAsia" w:ascii="宋体" w:hAnsi="宋体" w:eastAsia="仿宋_GB2312"/>
          <w:bCs w:val="0"/>
          <w:color w:val="000000"/>
          <w:sz w:val="32"/>
          <w:szCs w:val="32"/>
          <w:lang w:eastAsia="zh-CN"/>
        </w:rPr>
        <w:t>案</w:t>
      </w:r>
      <w:r>
        <w:rPr>
          <w:rFonts w:hint="eastAsia" w:ascii="宋体" w:hAnsi="宋体" w:eastAsia="仿宋_GB2312"/>
          <w:bCs w:val="0"/>
          <w:color w:val="000000"/>
          <w:sz w:val="32"/>
          <w:szCs w:val="32"/>
        </w:rPr>
        <w:t>标志。</w:t>
      </w:r>
    </w:p>
    <w:p>
      <w:pPr>
        <w:pStyle w:val="1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rPr>
        <w:t>第十三条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sz w:val="32"/>
          <w:szCs w:val="32"/>
        </w:rPr>
        <w:t>实行连山有机稻质量追溯制度。自治县人民政府应当逐步建立连山有机稻质量追溯信息服务平台。鼓励生产经营者建立连山有机稻质量二维码追溯系统。</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生产</w:t>
      </w:r>
      <w:r>
        <w:rPr>
          <w:rFonts w:hint="eastAsia" w:ascii="宋体" w:hAnsi="宋体" w:eastAsia="仿宋_GB2312"/>
          <w:bCs w:val="0"/>
          <w:color w:val="000000"/>
          <w:sz w:val="32"/>
          <w:szCs w:val="32"/>
        </w:rPr>
        <w:t>者</w:t>
      </w:r>
      <w:r>
        <w:rPr>
          <w:rFonts w:hint="eastAsia" w:ascii="宋体" w:hAnsi="宋体" w:eastAsia="仿宋_GB2312"/>
          <w:color w:val="000000"/>
          <w:sz w:val="32"/>
          <w:szCs w:val="32"/>
        </w:rPr>
        <w:t>应当建立连山有机稻生产记录，做好对所生产连山有机稻的检验检测，如实记载其产地、稻谷收成时间、包装、贮存、运输、加工等情况。经营</w:t>
      </w:r>
      <w:r>
        <w:rPr>
          <w:rFonts w:hint="eastAsia" w:ascii="宋体" w:hAnsi="宋体" w:eastAsia="仿宋_GB2312"/>
          <w:bCs w:val="0"/>
          <w:color w:val="000000"/>
          <w:sz w:val="32"/>
          <w:szCs w:val="32"/>
        </w:rPr>
        <w:t>者</w:t>
      </w:r>
      <w:r>
        <w:rPr>
          <w:rFonts w:hint="eastAsia" w:ascii="宋体" w:hAnsi="宋体" w:eastAsia="仿宋_GB2312"/>
          <w:color w:val="000000"/>
          <w:sz w:val="32"/>
          <w:szCs w:val="32"/>
        </w:rPr>
        <w:t>应当建立连山有机稻经营记录，如实记载连山有机稻的名称、规格、数量、供货者、进货日期、销售去向等内容。</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前款生产、经营记录应当保存二年，任何单位和个人不得伪造、篡改。</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b w:val="0"/>
          <w:bCs w:val="0"/>
          <w:kern w:val="44"/>
          <w:sz w:val="32"/>
          <w:szCs w:val="32"/>
        </w:rPr>
      </w:pPr>
      <w:r>
        <w:rPr>
          <w:rFonts w:hint="eastAsia" w:ascii="宋体" w:hAnsi="宋体" w:eastAsia="黑体"/>
          <w:b w:val="0"/>
          <w:bCs w:val="0"/>
          <w:kern w:val="44"/>
          <w:sz w:val="32"/>
          <w:szCs w:val="32"/>
          <w:lang w:eastAsia="zh-CN"/>
        </w:rPr>
        <w:t>第三章</w:t>
      </w:r>
      <w:r>
        <w:rPr>
          <w:rFonts w:hint="eastAsia" w:ascii="宋体" w:hAnsi="宋体" w:eastAsia="黑体"/>
          <w:b w:val="0"/>
          <w:bCs w:val="0"/>
          <w:kern w:val="44"/>
          <w:sz w:val="32"/>
          <w:szCs w:val="32"/>
          <w:lang w:val="en-US" w:eastAsia="zh-CN"/>
        </w:rPr>
        <w:t xml:space="preserve">  </w:t>
      </w:r>
      <w:r>
        <w:rPr>
          <w:rFonts w:hint="eastAsia" w:ascii="宋体" w:hAnsi="宋体" w:eastAsia="黑体"/>
          <w:b w:val="0"/>
          <w:bCs w:val="0"/>
          <w:kern w:val="44"/>
          <w:sz w:val="32"/>
          <w:szCs w:val="32"/>
        </w:rPr>
        <w:t>支持和保障</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b w:val="0"/>
          <w:bCs w:val="0"/>
          <w:color w:val="000000"/>
          <w:kern w:val="44"/>
          <w:sz w:val="32"/>
          <w:szCs w:val="32"/>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第十四条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鼓励连山有机稻种植户成立专业合作社，支持和引导专业合作社的发展，发挥其在资金、物资、技术、信息、销售等方面的服务功能。</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firstLineChars="200"/>
        <w:jc w:val="both"/>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第十五条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从事连山有机稻生产经营的单位和个人可以依法成立有机稻行业协会，按照章程建立健全行业规范和奖惩机制，提供信息、技术、培训、知识产权保护等服务，推动行业自律和诚信建设。</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自治县人民政府</w:t>
      </w:r>
      <w:r>
        <w:rPr>
          <w:rFonts w:hint="eastAsia" w:ascii="宋体" w:hAnsi="宋体" w:eastAsia="仿宋_GB2312"/>
          <w:color w:val="000000"/>
          <w:sz w:val="32"/>
          <w:szCs w:val="32"/>
          <w:lang w:eastAsia="zh-CN"/>
        </w:rPr>
        <w:t>应当</w:t>
      </w:r>
      <w:r>
        <w:rPr>
          <w:rFonts w:hint="eastAsia" w:ascii="宋体" w:hAnsi="宋体" w:eastAsia="仿宋_GB2312"/>
          <w:color w:val="000000"/>
          <w:sz w:val="32"/>
          <w:szCs w:val="32"/>
        </w:rPr>
        <w:t>对依法成立的连山有机稻行业协会给予扶持，在制定产业发展规划和有关标准时，听取连山有机稻行业协会的意见。</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b w:val="0"/>
          <w:bCs w:val="0"/>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b w:val="0"/>
          <w:bCs w:val="0"/>
          <w:color w:val="000000"/>
          <w:sz w:val="32"/>
          <w:szCs w:val="32"/>
          <w:lang w:val="en-US" w:eastAsia="zh-CN"/>
        </w:rPr>
        <w:t>第十六条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鼓励连山有机稻产业加强品牌建设，对获得良好农业规范、食品安全管理体系认证、地理标志证明商标、集体注册商标的</w:t>
      </w:r>
      <w:r>
        <w:rPr>
          <w:rFonts w:hint="eastAsia" w:ascii="宋体" w:hAnsi="宋体" w:eastAsia="仿宋_GB2312" w:cs="黑体"/>
          <w:b w:val="0"/>
          <w:bCs w:val="0"/>
          <w:color w:val="000000"/>
          <w:sz w:val="32"/>
          <w:szCs w:val="32"/>
          <w:lang w:val="en-US" w:eastAsia="zh-CN"/>
        </w:rPr>
        <w:t>连山</w:t>
      </w:r>
      <w:r>
        <w:rPr>
          <w:rFonts w:hint="eastAsia" w:ascii="宋体" w:hAnsi="宋体" w:eastAsia="仿宋_GB2312"/>
          <w:b w:val="0"/>
          <w:bCs w:val="0"/>
          <w:color w:val="000000"/>
          <w:sz w:val="32"/>
          <w:szCs w:val="32"/>
        </w:rPr>
        <w:t>有机稻生产企业，自治县人民政府可以给予奖励或者在项目安排等方面优先予以支持。</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第十七条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自治县人民政府</w:t>
      </w:r>
      <w:r>
        <w:rPr>
          <w:rFonts w:hint="eastAsia" w:ascii="宋体" w:hAnsi="宋体" w:eastAsia="仿宋_GB2312"/>
          <w:b w:val="0"/>
          <w:bCs w:val="0"/>
          <w:color w:val="000000"/>
          <w:sz w:val="32"/>
          <w:szCs w:val="32"/>
          <w:lang w:eastAsia="zh-CN"/>
        </w:rPr>
        <w:t>应当</w:t>
      </w:r>
      <w:r>
        <w:rPr>
          <w:rFonts w:hint="eastAsia" w:ascii="宋体" w:hAnsi="宋体" w:eastAsia="仿宋_GB2312"/>
          <w:b w:val="0"/>
          <w:bCs w:val="0"/>
          <w:color w:val="000000"/>
          <w:sz w:val="32"/>
          <w:szCs w:val="32"/>
        </w:rPr>
        <w:t>加强连山有机稻交易平台和物流基础设施建设，鼓励和支持连山有机稻经营企业、专业合作社发展直销、代销、批发、电子商务等多样化销售模式。</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640"/>
        <w:textAlignment w:val="auto"/>
        <w:rPr>
          <w:rFonts w:hint="eastAsia" w:ascii="宋体" w:hAnsi="宋体" w:eastAsia="仿宋_GB2312"/>
          <w:color w:val="000000"/>
          <w:sz w:val="32"/>
          <w:szCs w:val="32"/>
        </w:rPr>
      </w:pPr>
      <w:r>
        <w:rPr>
          <w:rFonts w:hint="eastAsia" w:ascii="宋体" w:hAnsi="宋体" w:eastAsia="黑体"/>
          <w:b w:val="0"/>
          <w:bCs w:val="0"/>
          <w:color w:val="000000"/>
          <w:sz w:val="32"/>
          <w:szCs w:val="32"/>
        </w:rPr>
        <w:t>第十八条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自治县人民政府</w:t>
      </w:r>
      <w:r>
        <w:rPr>
          <w:rFonts w:hint="eastAsia" w:ascii="宋体" w:hAnsi="宋体" w:eastAsia="仿宋_GB2312"/>
          <w:b w:val="0"/>
          <w:bCs w:val="0"/>
          <w:color w:val="000000"/>
          <w:sz w:val="32"/>
          <w:szCs w:val="32"/>
          <w:lang w:eastAsia="zh-CN"/>
        </w:rPr>
        <w:t>应当</w:t>
      </w:r>
      <w:r>
        <w:rPr>
          <w:rFonts w:hint="eastAsia" w:ascii="宋体" w:hAnsi="宋体" w:eastAsia="仿宋_GB2312"/>
          <w:b w:val="0"/>
          <w:bCs w:val="0"/>
          <w:color w:val="000000"/>
          <w:sz w:val="32"/>
          <w:szCs w:val="32"/>
        </w:rPr>
        <w:t xml:space="preserve">支持开展连山有机稻历史文化的发掘、整理、研究和创作活动，利用网络、电视、报刊、广播等多种媒体进行宣传，形成具有民族特色的饮食习俗、保健养生相融合的产品文化，加强连山有机稻推介。 </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自治县人民政府根据实际开展有机稻文化节等活动，推进有机稻文化和有机稻产业的融合发展。</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textAlignment w:val="auto"/>
        <w:rPr>
          <w:rFonts w:hint="eastAsia" w:ascii="宋体" w:hAnsi="宋体" w:eastAsia="仿宋_GB2312"/>
          <w:b w:val="0"/>
          <w:bCs w:val="0"/>
          <w:color w:val="000000"/>
          <w:sz w:val="32"/>
          <w:szCs w:val="32"/>
        </w:rPr>
      </w:pPr>
      <w:r>
        <w:rPr>
          <w:rFonts w:hint="eastAsia" w:ascii="宋体" w:hAnsi="宋体" w:eastAsia="仿宋_GB2312"/>
          <w:b w:val="0"/>
          <w:bCs w:val="0"/>
          <w:color w:val="000000"/>
          <w:sz w:val="32"/>
          <w:szCs w:val="32"/>
          <w:lang w:val="en-US" w:eastAsia="zh-CN"/>
        </w:rPr>
        <w:t xml:space="preserve">    </w:t>
      </w:r>
      <w:r>
        <w:rPr>
          <w:rFonts w:hint="eastAsia" w:ascii="宋体" w:hAnsi="宋体" w:eastAsia="黑体"/>
          <w:b w:val="0"/>
          <w:bCs w:val="0"/>
          <w:color w:val="000000"/>
          <w:sz w:val="32"/>
          <w:szCs w:val="32"/>
          <w:lang w:val="en-US" w:eastAsia="zh-CN"/>
        </w:rPr>
        <w:t>第十九条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自治县文化旅游主管部门应当开发、推广连山有机稻观光旅游，提升连山有机稻</w:t>
      </w:r>
      <w:r>
        <w:rPr>
          <w:rFonts w:hint="eastAsia" w:ascii="宋体" w:hAnsi="宋体" w:eastAsia="仿宋_GB2312"/>
          <w:b w:val="0"/>
          <w:bCs w:val="0"/>
          <w:color w:val="000000"/>
          <w:sz w:val="32"/>
          <w:szCs w:val="32"/>
          <w:lang w:eastAsia="zh-CN"/>
        </w:rPr>
        <w:t>品牌</w:t>
      </w:r>
      <w:r>
        <w:rPr>
          <w:rFonts w:hint="eastAsia" w:ascii="宋体" w:hAnsi="宋体" w:eastAsia="仿宋_GB2312"/>
          <w:b w:val="0"/>
          <w:bCs w:val="0"/>
          <w:color w:val="000000"/>
          <w:sz w:val="32"/>
          <w:szCs w:val="32"/>
        </w:rPr>
        <w:t>知名度。</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第二十条</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自治县人民政府</w:t>
      </w:r>
      <w:r>
        <w:rPr>
          <w:rFonts w:hint="eastAsia" w:ascii="宋体" w:hAnsi="宋体" w:eastAsia="仿宋_GB2312"/>
          <w:b w:val="0"/>
          <w:bCs w:val="0"/>
          <w:color w:val="000000"/>
          <w:sz w:val="32"/>
          <w:szCs w:val="32"/>
          <w:lang w:eastAsia="zh-CN"/>
        </w:rPr>
        <w:t>应当</w:t>
      </w:r>
      <w:r>
        <w:rPr>
          <w:rFonts w:hint="eastAsia" w:ascii="宋体" w:hAnsi="宋体" w:eastAsia="仿宋_GB2312"/>
          <w:b w:val="0"/>
          <w:bCs w:val="0"/>
          <w:color w:val="000000"/>
          <w:sz w:val="32"/>
          <w:szCs w:val="32"/>
        </w:rPr>
        <w:t>重视连山有机稻科技研究与开发，引导和支持连山有机稻生产者加强与科研机构、高等院校的合作交流，促进科技成果的运用和推广。</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第二十一条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自治县人民政府</w:t>
      </w:r>
      <w:r>
        <w:rPr>
          <w:rFonts w:hint="eastAsia" w:ascii="宋体" w:hAnsi="宋体" w:eastAsia="仿宋_GB2312"/>
          <w:b w:val="0"/>
          <w:bCs w:val="0"/>
          <w:color w:val="000000"/>
          <w:sz w:val="32"/>
          <w:szCs w:val="32"/>
          <w:lang w:eastAsia="zh-CN"/>
        </w:rPr>
        <w:t>应当</w:t>
      </w:r>
      <w:r>
        <w:rPr>
          <w:rFonts w:hint="eastAsia" w:ascii="宋体" w:hAnsi="宋体" w:eastAsia="仿宋_GB2312"/>
          <w:b w:val="0"/>
          <w:bCs w:val="0"/>
          <w:color w:val="000000"/>
          <w:sz w:val="32"/>
          <w:szCs w:val="32"/>
        </w:rPr>
        <w:t>通过多种方式开展对连山有机稻生产、加工、营销和中介服务等人才的培训工作，培育适应连山有机稻产业发展的专业人才。</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第二十二条</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自治县教育行政部门可以在连山有机稻产区建立学生综合实践基地，组织学生开展与连山有机稻相关的学农实践活动。</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rPr>
      </w:pPr>
      <w:r>
        <w:rPr>
          <w:rFonts w:hint="eastAsia" w:ascii="宋体" w:hAnsi="宋体" w:eastAsia="仿宋_GB2312"/>
          <w:color w:val="000000"/>
          <w:sz w:val="32"/>
          <w:szCs w:val="32"/>
          <w:lang w:val="en-US" w:eastAsia="zh-CN"/>
        </w:rPr>
        <w:t xml:space="preserve"> </w:t>
      </w:r>
      <w:r>
        <w:rPr>
          <w:rFonts w:hint="eastAsia" w:ascii="宋体" w:hAnsi="宋体" w:eastAsia="黑体"/>
          <w:b w:val="0"/>
          <w:bCs w:val="0"/>
          <w:color w:val="000000"/>
          <w:sz w:val="32"/>
          <w:szCs w:val="32"/>
        </w:rPr>
        <w:t>第二十三条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自治县人民政府</w:t>
      </w:r>
      <w:r>
        <w:rPr>
          <w:rFonts w:hint="eastAsia" w:ascii="宋体" w:hAnsi="宋体" w:eastAsia="仿宋_GB2312" w:cs="黑体"/>
          <w:b w:val="0"/>
          <w:bCs w:val="0"/>
          <w:color w:val="000000"/>
          <w:sz w:val="32"/>
          <w:szCs w:val="32"/>
          <w:lang w:val="en-US" w:eastAsia="zh-CN"/>
        </w:rPr>
        <w:t>应当安排</w:t>
      </w:r>
      <w:r>
        <w:rPr>
          <w:rFonts w:hint="eastAsia" w:ascii="宋体" w:hAnsi="宋体" w:eastAsia="仿宋_GB2312"/>
          <w:b w:val="0"/>
          <w:bCs w:val="0"/>
          <w:color w:val="000000"/>
          <w:sz w:val="32"/>
          <w:szCs w:val="32"/>
        </w:rPr>
        <w:t>连山有机稻产业发展资金，列入财政预算</w:t>
      </w:r>
      <w:r>
        <w:rPr>
          <w:rFonts w:hint="eastAsia" w:ascii="宋体" w:hAnsi="宋体" w:eastAsia="仿宋_GB2312"/>
          <w:b w:val="0"/>
          <w:bCs w:val="0"/>
          <w:i w:val="0"/>
          <w:iCs w:val="0"/>
          <w:color w:val="000000"/>
          <w:sz w:val="32"/>
          <w:szCs w:val="32"/>
          <w:u w:val="none"/>
        </w:rPr>
        <w:t>，</w:t>
      </w:r>
      <w:r>
        <w:rPr>
          <w:rFonts w:hint="eastAsia" w:ascii="宋体" w:hAnsi="宋体" w:eastAsia="仿宋_GB2312"/>
          <w:b w:val="0"/>
          <w:bCs w:val="0"/>
          <w:color w:val="000000"/>
          <w:sz w:val="32"/>
          <w:szCs w:val="32"/>
        </w:rPr>
        <w:t>用于交易平台和物流基础设施建设、种植补贴、品牌建设、科技研发、品种改良、病虫害防治、技术推广、人才培养、文化宣传、奖励等方面。</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第二十四条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自治县人民政府</w:t>
      </w:r>
      <w:r>
        <w:rPr>
          <w:rFonts w:hint="eastAsia" w:ascii="宋体" w:hAnsi="宋体" w:eastAsia="仿宋_GB2312"/>
          <w:b w:val="0"/>
          <w:bCs w:val="0"/>
          <w:color w:val="000000"/>
          <w:sz w:val="32"/>
          <w:szCs w:val="32"/>
          <w:lang w:eastAsia="zh-CN"/>
        </w:rPr>
        <w:t>应当</w:t>
      </w:r>
      <w:r>
        <w:rPr>
          <w:rFonts w:hint="eastAsia" w:ascii="宋体" w:hAnsi="宋体" w:eastAsia="仿宋_GB2312"/>
          <w:b w:val="0"/>
          <w:bCs w:val="0"/>
          <w:color w:val="000000"/>
          <w:sz w:val="32"/>
          <w:szCs w:val="32"/>
        </w:rPr>
        <w:t>制定招商引资优惠政策，吸引社会资金投向连山有机稻产业，对入驻的规模引资企业在土地、品牌宣传、基础设施建设等方面给予扶持。</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lang w:eastAsia="zh-CN"/>
        </w:rPr>
      </w:pPr>
      <w:r>
        <w:rPr>
          <w:rFonts w:hint="eastAsia" w:ascii="宋体" w:hAnsi="宋体" w:eastAsia="黑体"/>
          <w:b w:val="0"/>
          <w:bCs w:val="0"/>
          <w:color w:val="000000"/>
          <w:sz w:val="32"/>
          <w:szCs w:val="32"/>
        </w:rPr>
        <w:t>第二十五条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鼓励金融机构为连山有机稻产业发展提供资金支持，开发适合连山有机稻产业发展的金融产品和服务</w:t>
      </w:r>
      <w:r>
        <w:rPr>
          <w:rFonts w:hint="eastAsia" w:ascii="宋体" w:hAnsi="宋体" w:eastAsia="仿宋_GB2312"/>
          <w:b w:val="0"/>
          <w:bCs w:val="0"/>
          <w:color w:val="000000"/>
          <w:sz w:val="32"/>
          <w:szCs w:val="32"/>
          <w:lang w:eastAsia="zh-CN"/>
        </w:rPr>
        <w:t>。</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第二十六条</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自治县人民政府</w:t>
      </w:r>
      <w:r>
        <w:rPr>
          <w:rFonts w:hint="eastAsia" w:ascii="宋体" w:hAnsi="宋体" w:eastAsia="仿宋_GB2312"/>
          <w:b w:val="0"/>
          <w:bCs w:val="0"/>
          <w:color w:val="000000"/>
          <w:sz w:val="32"/>
          <w:szCs w:val="32"/>
          <w:lang w:eastAsia="zh-CN"/>
        </w:rPr>
        <w:t>应当</w:t>
      </w:r>
      <w:r>
        <w:rPr>
          <w:rFonts w:hint="eastAsia" w:ascii="宋体" w:hAnsi="宋体" w:eastAsia="仿宋_GB2312"/>
          <w:b w:val="0"/>
          <w:bCs w:val="0"/>
          <w:color w:val="000000"/>
          <w:sz w:val="32"/>
          <w:szCs w:val="32"/>
        </w:rPr>
        <w:t>逐步建立连山有机稻种植政策性保险制度，并通过保费补贴、理赔服务和参保受益宣传等方式引导连山有机稻种植者参加保险。</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rPr>
        <w:t>第二十七条</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自治县人民政府对在发展连山有机稻产业工作中做出显著成绩的单位和个人，给予奖励。</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firstLine="560"/>
        <w:textAlignment w:val="auto"/>
        <w:rPr>
          <w:rFonts w:hint="eastAsia" w:ascii="宋体" w:hAnsi="宋体" w:eastAsia="仿宋_GB2312"/>
          <w:b w:val="0"/>
          <w:bCs w:val="0"/>
          <w:color w:val="000000"/>
          <w:sz w:val="32"/>
          <w:szCs w:val="32"/>
          <w:lang w:val="en-US" w:eastAsia="zh-CN"/>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b w:val="0"/>
          <w:bCs w:val="0"/>
          <w:kern w:val="44"/>
          <w:sz w:val="32"/>
          <w:szCs w:val="32"/>
          <w:lang w:val="en-US" w:eastAsia="zh-CN"/>
        </w:rPr>
      </w:pPr>
      <w:r>
        <w:rPr>
          <w:rFonts w:hint="eastAsia" w:ascii="宋体" w:hAnsi="宋体" w:eastAsia="黑体"/>
          <w:b w:val="0"/>
          <w:bCs w:val="0"/>
          <w:kern w:val="44"/>
          <w:sz w:val="32"/>
          <w:szCs w:val="32"/>
          <w:lang w:val="en-US" w:eastAsia="zh-CN"/>
        </w:rPr>
        <w:t>第四章  法律责任</w:t>
      </w:r>
    </w:p>
    <w:p>
      <w:pPr>
        <w:pStyle w:val="16"/>
        <w:keepNext w:val="0"/>
        <w:keepLines w:val="0"/>
        <w:pageBreakBefore w:val="0"/>
        <w:widowControl w:val="0"/>
        <w:numPr>
          <w:ilvl w:val="0"/>
          <w:numId w:val="0"/>
        </w:numPr>
        <w:kinsoku/>
        <w:wordWrap/>
        <w:overflowPunct/>
        <w:topLinePunct w:val="0"/>
        <w:autoSpaceDE/>
        <w:autoSpaceDN/>
        <w:bidi w:val="0"/>
        <w:adjustRightInd/>
        <w:snapToGrid/>
        <w:spacing w:before="0" w:beforeLines="0" w:after="0" w:afterLines="0" w:line="590" w:lineRule="exact"/>
        <w:ind w:left="0" w:leftChars="0" w:right="0" w:rightChars="0" w:firstLine="0" w:firstLineChars="0"/>
        <w:jc w:val="center"/>
        <w:textAlignment w:val="auto"/>
        <w:outlineLvl w:val="9"/>
        <w:rPr>
          <w:rFonts w:hint="eastAsia" w:ascii="宋体" w:hAnsi="宋体" w:eastAsia="黑体"/>
          <w:color w:val="000000"/>
          <w:kern w:val="44"/>
          <w:sz w:val="32"/>
          <w:szCs w:val="32"/>
        </w:rPr>
      </w:pPr>
    </w:p>
    <w:p>
      <w:pPr>
        <w:pStyle w:val="16"/>
        <w:keepNext w:val="0"/>
        <w:keepLines w:val="0"/>
        <w:pageBreakBefore w:val="0"/>
        <w:widowControl w:val="0"/>
        <w:numPr>
          <w:ilvl w:val="0"/>
          <w:numId w:val="0"/>
        </w:numPr>
        <w:kinsoku/>
        <w:wordWrap/>
        <w:overflowPunct/>
        <w:topLinePunct w:val="0"/>
        <w:autoSpaceDE/>
        <w:autoSpaceDN/>
        <w:bidi w:val="0"/>
        <w:adjustRightInd/>
        <w:snapToGrid/>
        <w:spacing w:beforeLines="0" w:afterLines="0" w:line="590" w:lineRule="exact"/>
        <w:ind w:left="0" w:leftChars="0" w:right="0" w:rightChars="0"/>
        <w:jc w:val="both"/>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sz w:val="32"/>
          <w:szCs w:val="32"/>
          <w:lang w:val="en-US" w:eastAsia="zh-CN"/>
        </w:rPr>
        <w:t xml:space="preserve">    </w:t>
      </w:r>
      <w:r>
        <w:rPr>
          <w:rFonts w:hint="eastAsia" w:ascii="宋体" w:hAnsi="宋体" w:eastAsia="黑体"/>
          <w:b w:val="0"/>
          <w:bCs w:val="0"/>
          <w:color w:val="000000"/>
          <w:sz w:val="32"/>
          <w:szCs w:val="32"/>
        </w:rPr>
        <w:t>第</w:t>
      </w:r>
      <w:r>
        <w:rPr>
          <w:rFonts w:hint="eastAsia" w:ascii="宋体" w:hAnsi="宋体" w:eastAsia="黑体" w:cs="黑体"/>
          <w:b w:val="0"/>
          <w:bCs w:val="0"/>
          <w:color w:val="000000"/>
          <w:sz w:val="32"/>
          <w:szCs w:val="32"/>
          <w:lang w:val="en-US" w:eastAsia="zh-CN"/>
        </w:rPr>
        <w:t>二十八</w:t>
      </w:r>
      <w:r>
        <w:rPr>
          <w:rFonts w:hint="eastAsia" w:ascii="宋体" w:hAnsi="宋体" w:eastAsia="黑体"/>
          <w:b w:val="0"/>
          <w:bCs w:val="0"/>
          <w:color w:val="000000"/>
          <w:sz w:val="32"/>
          <w:szCs w:val="32"/>
        </w:rPr>
        <w:t>条</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rPr>
        <w:t>国家机关工作人员在连山有机稻产业发展工作中有下列行为之一的，依法给予处分；构成犯罪的，依法追究刑事责任：</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（一）不履行本条例规定的管理、指导、服务或者保护职责的；</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（二）非法干预生产经营活动自主权的；</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olor w:val="000000"/>
          <w:sz w:val="32"/>
          <w:szCs w:val="32"/>
        </w:rPr>
      </w:pPr>
      <w:r>
        <w:rPr>
          <w:rFonts w:hint="eastAsia" w:ascii="宋体" w:hAnsi="宋体" w:eastAsia="仿宋_GB2312"/>
          <w:color w:val="000000"/>
          <w:sz w:val="32"/>
          <w:szCs w:val="32"/>
        </w:rPr>
        <w:t>（三）滥用职权、玩忽职守、徇私舞弊的其他行为。</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Times New Roman"/>
          <w:b w:val="0"/>
          <w:bCs w:val="0"/>
          <w:color w:val="000000"/>
          <w:sz w:val="32"/>
          <w:szCs w:val="32"/>
        </w:rPr>
      </w:pPr>
      <w:r>
        <w:rPr>
          <w:rFonts w:hint="eastAsia" w:ascii="宋体" w:hAnsi="宋体" w:eastAsia="黑体"/>
          <w:b w:val="0"/>
          <w:bCs w:val="0"/>
          <w:color w:val="000000"/>
          <w:sz w:val="32"/>
          <w:szCs w:val="32"/>
        </w:rPr>
        <w:t>第</w:t>
      </w:r>
      <w:r>
        <w:rPr>
          <w:rFonts w:hint="eastAsia" w:ascii="宋体" w:hAnsi="宋体" w:eastAsia="黑体" w:cs="黑体"/>
          <w:b w:val="0"/>
          <w:bCs w:val="0"/>
          <w:color w:val="000000"/>
          <w:sz w:val="32"/>
          <w:szCs w:val="32"/>
          <w:lang w:val="en-US" w:eastAsia="zh-CN"/>
        </w:rPr>
        <w:t>二十九条</w:t>
      </w:r>
      <w:r>
        <w:rPr>
          <w:rFonts w:hint="eastAsia" w:ascii="宋体" w:hAnsi="宋体" w:eastAsia="仿宋_GB2312" w:cs="黑体"/>
          <w:b w:val="0"/>
          <w:bCs w:val="0"/>
          <w:color w:val="000000"/>
          <w:sz w:val="32"/>
          <w:szCs w:val="32"/>
          <w:lang w:val="en-US" w:eastAsia="zh-CN"/>
        </w:rPr>
        <w:t xml:space="preserve"> </w:t>
      </w:r>
      <w:r>
        <w:rPr>
          <w:rFonts w:hint="eastAsia" w:ascii="宋体" w:hAnsi="宋体" w:eastAsia="黑体" w:cs="黑体"/>
          <w:b w:val="0"/>
          <w:bCs w:val="0"/>
          <w:color w:val="000000"/>
          <w:sz w:val="32"/>
          <w:szCs w:val="32"/>
          <w:lang w:val="en-US" w:eastAsia="zh-CN"/>
        </w:rPr>
        <w:t xml:space="preserve"> </w:t>
      </w:r>
      <w:r>
        <w:rPr>
          <w:rFonts w:hint="eastAsia" w:ascii="宋体" w:hAnsi="宋体" w:eastAsia="仿宋_GB2312"/>
          <w:b w:val="0"/>
          <w:bCs w:val="0"/>
          <w:color w:val="000000"/>
          <w:sz w:val="32"/>
          <w:szCs w:val="32"/>
        </w:rPr>
        <w:t>违反本条例</w:t>
      </w:r>
      <w:r>
        <w:rPr>
          <w:rFonts w:hint="eastAsia" w:ascii="宋体" w:hAnsi="宋体" w:eastAsia="仿宋_GB2312" w:cs="Times New Roman"/>
          <w:b w:val="0"/>
          <w:bCs w:val="0"/>
          <w:color w:val="000000"/>
          <w:sz w:val="32"/>
          <w:szCs w:val="32"/>
        </w:rPr>
        <w:t>第七条第二款规定，向连山有机稻种植区域排放或者倾倒废水、废气、固体废物或者其他有毒有害物质的，由自治县生态环境主管部门</w:t>
      </w:r>
      <w:r>
        <w:rPr>
          <w:rFonts w:hint="eastAsia" w:ascii="宋体" w:hAnsi="宋体" w:eastAsia="仿宋_GB2312" w:cs="Times New Roman"/>
          <w:b w:val="0"/>
          <w:bCs w:val="0"/>
          <w:i w:val="0"/>
          <w:iCs w:val="0"/>
          <w:color w:val="000000"/>
          <w:sz w:val="32"/>
          <w:szCs w:val="32"/>
          <w:u w:val="none"/>
          <w:lang w:val="en-US" w:eastAsia="zh-CN"/>
        </w:rPr>
        <w:t>依照有关环境保护法律、法规的规定处罚；造成损害的，依法承担赔偿责任</w:t>
      </w:r>
      <w:r>
        <w:rPr>
          <w:rFonts w:hint="eastAsia" w:ascii="宋体" w:hAnsi="宋体" w:eastAsia="仿宋_GB2312" w:cs="Times New Roman"/>
          <w:b w:val="0"/>
          <w:bCs w:val="0"/>
          <w:color w:val="000000"/>
          <w:sz w:val="32"/>
          <w:szCs w:val="32"/>
        </w:rPr>
        <w:t>。</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Times New Roman"/>
          <w:b w:val="0"/>
          <w:bCs w:val="0"/>
          <w:color w:val="000000"/>
          <w:sz w:val="32"/>
          <w:szCs w:val="32"/>
        </w:rPr>
      </w:pPr>
      <w:r>
        <w:rPr>
          <w:rFonts w:hint="eastAsia" w:ascii="宋体" w:hAnsi="宋体" w:eastAsia="黑体"/>
          <w:b w:val="0"/>
          <w:bCs w:val="0"/>
          <w:color w:val="000000"/>
          <w:sz w:val="32"/>
          <w:szCs w:val="32"/>
        </w:rPr>
        <w:t>第</w:t>
      </w:r>
      <w:r>
        <w:rPr>
          <w:rFonts w:hint="eastAsia" w:ascii="宋体" w:hAnsi="宋体" w:eastAsia="黑体" w:cs="黑体"/>
          <w:b w:val="0"/>
          <w:bCs w:val="0"/>
          <w:color w:val="000000"/>
          <w:sz w:val="32"/>
          <w:szCs w:val="32"/>
          <w:lang w:val="en-US" w:eastAsia="zh-CN"/>
        </w:rPr>
        <w:t>三十</w:t>
      </w:r>
      <w:r>
        <w:rPr>
          <w:rFonts w:hint="eastAsia" w:ascii="宋体" w:hAnsi="宋体" w:eastAsia="黑体"/>
          <w:b w:val="0"/>
          <w:bCs w:val="0"/>
          <w:color w:val="000000"/>
          <w:sz w:val="32"/>
          <w:szCs w:val="32"/>
        </w:rPr>
        <w:t>条</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auto"/>
          <w:sz w:val="32"/>
          <w:szCs w:val="32"/>
        </w:rPr>
        <w:t>违反本条例</w:t>
      </w:r>
      <w:r>
        <w:rPr>
          <w:rFonts w:hint="eastAsia" w:ascii="宋体" w:hAnsi="宋体" w:eastAsia="仿宋_GB2312" w:cs="Times New Roman"/>
          <w:b w:val="0"/>
          <w:bCs w:val="0"/>
          <w:color w:val="000000"/>
          <w:sz w:val="32"/>
          <w:szCs w:val="32"/>
        </w:rPr>
        <w:t>第十条</w:t>
      </w:r>
      <w:r>
        <w:rPr>
          <w:rFonts w:hint="eastAsia" w:ascii="宋体" w:hAnsi="宋体" w:eastAsia="仿宋_GB2312" w:cs="Times New Roman"/>
          <w:b w:val="0"/>
          <w:bCs w:val="0"/>
          <w:color w:val="000000"/>
          <w:sz w:val="32"/>
          <w:szCs w:val="32"/>
          <w:lang w:val="en-US" w:eastAsia="zh-CN"/>
        </w:rPr>
        <w:t>第一款</w:t>
      </w:r>
      <w:r>
        <w:rPr>
          <w:rFonts w:hint="eastAsia" w:ascii="宋体" w:hAnsi="宋体" w:eastAsia="仿宋_GB2312" w:cs="Times New Roman"/>
          <w:b w:val="0"/>
          <w:bCs w:val="0"/>
          <w:color w:val="000000"/>
          <w:sz w:val="32"/>
          <w:szCs w:val="32"/>
        </w:rPr>
        <w:t>规定，在</w:t>
      </w:r>
      <w:r>
        <w:rPr>
          <w:rFonts w:hint="eastAsia" w:ascii="宋体" w:hAnsi="宋体" w:eastAsia="仿宋_GB2312" w:cs="Times New Roman"/>
          <w:b w:val="0"/>
          <w:bCs w:val="0"/>
          <w:color w:val="000000"/>
          <w:sz w:val="32"/>
          <w:szCs w:val="32"/>
          <w:lang w:val="en-US" w:eastAsia="zh-CN"/>
        </w:rPr>
        <w:t>连山有</w:t>
      </w:r>
      <w:r>
        <w:rPr>
          <w:rFonts w:hint="eastAsia" w:ascii="宋体" w:hAnsi="宋体" w:eastAsia="仿宋_GB2312" w:cs="Times New Roman"/>
          <w:b w:val="0"/>
          <w:bCs w:val="0"/>
          <w:color w:val="000000"/>
          <w:sz w:val="32"/>
          <w:szCs w:val="32"/>
        </w:rPr>
        <w:t>机稻谷的包装、贮存、运输、加工过程中使用国家禁用的保鲜剂、防腐剂、</w:t>
      </w:r>
      <w:r>
        <w:rPr>
          <w:rFonts w:hint="eastAsia" w:ascii="宋体" w:hAnsi="宋体" w:eastAsia="仿宋_GB2312" w:cs="Times New Roman"/>
          <w:b w:val="0"/>
          <w:bCs w:val="0"/>
          <w:color w:val="000000"/>
          <w:sz w:val="32"/>
          <w:szCs w:val="32"/>
          <w:lang w:val="en-US" w:eastAsia="zh-CN"/>
        </w:rPr>
        <w:t>着色剂等</w:t>
      </w:r>
      <w:r>
        <w:rPr>
          <w:rFonts w:hint="eastAsia" w:ascii="宋体" w:hAnsi="宋体" w:eastAsia="仿宋_GB2312" w:cs="Times New Roman"/>
          <w:b w:val="0"/>
          <w:bCs w:val="0"/>
          <w:color w:val="000000"/>
          <w:sz w:val="32"/>
          <w:szCs w:val="32"/>
        </w:rPr>
        <w:t>添加剂</w:t>
      </w:r>
      <w:r>
        <w:rPr>
          <w:rFonts w:hint="eastAsia" w:ascii="宋体" w:hAnsi="宋体" w:eastAsia="仿宋_GB2312" w:cs="Times New Roman"/>
          <w:b w:val="0"/>
          <w:bCs w:val="0"/>
          <w:color w:val="000000"/>
          <w:sz w:val="32"/>
          <w:szCs w:val="32"/>
          <w:lang w:eastAsia="zh-CN"/>
        </w:rPr>
        <w:t>、</w:t>
      </w:r>
      <w:r>
        <w:rPr>
          <w:rFonts w:hint="eastAsia" w:ascii="宋体" w:hAnsi="宋体" w:eastAsia="仿宋_GB2312" w:cs="Times New Roman"/>
          <w:b w:val="0"/>
          <w:bCs w:val="0"/>
          <w:color w:val="000000"/>
          <w:sz w:val="32"/>
          <w:szCs w:val="32"/>
          <w:lang w:val="en-US" w:eastAsia="zh-CN"/>
        </w:rPr>
        <w:t>添加物的</w:t>
      </w:r>
      <w:r>
        <w:rPr>
          <w:rFonts w:hint="eastAsia" w:ascii="宋体" w:hAnsi="宋体" w:eastAsia="仿宋_GB2312" w:cs="Times New Roman"/>
          <w:b w:val="0"/>
          <w:bCs w:val="0"/>
          <w:color w:val="000000"/>
          <w:sz w:val="32"/>
          <w:szCs w:val="32"/>
        </w:rPr>
        <w:t>，由自治县农业农村主管部门、市场监督管理</w:t>
      </w:r>
      <w:r>
        <w:rPr>
          <w:rFonts w:hint="eastAsia" w:ascii="宋体" w:hAnsi="宋体" w:eastAsia="仿宋_GB2312" w:cs="Times New Roman"/>
          <w:b w:val="0"/>
          <w:bCs w:val="0"/>
          <w:color w:val="000000"/>
          <w:sz w:val="32"/>
          <w:szCs w:val="32"/>
          <w:lang w:val="en-US" w:eastAsia="zh-CN"/>
        </w:rPr>
        <w:t>部门</w:t>
      </w:r>
      <w:r>
        <w:rPr>
          <w:rFonts w:hint="eastAsia" w:ascii="宋体" w:hAnsi="宋体" w:eastAsia="仿宋_GB2312" w:cs="Times New Roman"/>
          <w:b w:val="0"/>
          <w:bCs w:val="0"/>
          <w:color w:val="000000"/>
          <w:sz w:val="32"/>
          <w:szCs w:val="32"/>
          <w:lang w:eastAsia="zh-CN"/>
        </w:rPr>
        <w:t>按照</w:t>
      </w:r>
      <w:r>
        <w:rPr>
          <w:rFonts w:hint="eastAsia" w:ascii="宋体" w:hAnsi="宋体" w:eastAsia="仿宋_GB2312" w:cs="Times New Roman"/>
          <w:b w:val="0"/>
          <w:bCs w:val="0"/>
          <w:color w:val="000000"/>
          <w:sz w:val="32"/>
          <w:szCs w:val="32"/>
        </w:rPr>
        <w:t>各自职责，责令停止违法行为，对被污染的有机稻谷或者有机稻产品进行无害化处理，对不能进行无害化处理的监督销毁；没收违法所得，并处二千元以上二万元以下罚款。</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Times New Roman"/>
          <w:i w:val="0"/>
          <w:iCs w:val="0"/>
          <w:color w:val="000000"/>
          <w:sz w:val="32"/>
          <w:szCs w:val="32"/>
          <w:u w:val="none"/>
          <w:lang w:val="en-US" w:eastAsia="zh-CN"/>
        </w:rPr>
      </w:pPr>
      <w:r>
        <w:rPr>
          <w:rFonts w:hint="eastAsia" w:ascii="宋体" w:hAnsi="宋体" w:eastAsia="仿宋_GB2312" w:cs="Times New Roman"/>
          <w:color w:val="000000"/>
          <w:sz w:val="32"/>
          <w:szCs w:val="32"/>
          <w:lang w:val="en-US" w:eastAsia="zh-CN"/>
        </w:rPr>
        <w:t>违反本条例第十条第二款</w:t>
      </w:r>
      <w:r>
        <w:rPr>
          <w:rFonts w:hint="eastAsia" w:ascii="宋体" w:hAnsi="宋体" w:eastAsia="仿宋_GB2312" w:cs="Times New Roman"/>
          <w:i w:val="0"/>
          <w:iCs w:val="0"/>
          <w:color w:val="000000"/>
          <w:sz w:val="32"/>
          <w:szCs w:val="32"/>
          <w:u w:val="none"/>
          <w:lang w:val="en-US" w:eastAsia="zh-CN"/>
        </w:rPr>
        <w:t>规定，</w:t>
      </w:r>
      <w:r>
        <w:rPr>
          <w:rFonts w:hint="eastAsia" w:ascii="宋体" w:hAnsi="宋体" w:eastAsia="仿宋_GB2312" w:cs="Times New Roman"/>
          <w:i w:val="0"/>
          <w:iCs w:val="0"/>
          <w:color w:val="000000"/>
          <w:sz w:val="32"/>
          <w:szCs w:val="32"/>
          <w:u w:val="none"/>
        </w:rPr>
        <w:t>在</w:t>
      </w:r>
      <w:r>
        <w:rPr>
          <w:rFonts w:hint="eastAsia" w:ascii="宋体" w:hAnsi="宋体" w:eastAsia="仿宋_GB2312" w:cs="Times New Roman"/>
          <w:bCs w:val="0"/>
          <w:i w:val="0"/>
          <w:iCs w:val="0"/>
          <w:color w:val="000000"/>
          <w:sz w:val="32"/>
          <w:szCs w:val="32"/>
          <w:u w:val="none"/>
        </w:rPr>
        <w:t>连山</w:t>
      </w:r>
      <w:r>
        <w:rPr>
          <w:rFonts w:hint="eastAsia" w:ascii="宋体" w:hAnsi="宋体" w:eastAsia="仿宋_GB2312" w:cs="Times New Roman"/>
          <w:i w:val="0"/>
          <w:iCs w:val="0"/>
          <w:color w:val="000000"/>
          <w:sz w:val="32"/>
          <w:szCs w:val="32"/>
          <w:u w:val="none"/>
        </w:rPr>
        <w:t>有机稻产品的加工、包装、贮存、运输过程中添加非食用物质或者滥用食品添加剂的，</w:t>
      </w:r>
      <w:r>
        <w:rPr>
          <w:rFonts w:hint="eastAsia" w:ascii="宋体" w:hAnsi="宋体" w:eastAsia="仿宋_GB2312" w:cs="Times New Roman"/>
          <w:i w:val="0"/>
          <w:iCs w:val="0"/>
          <w:color w:val="000000"/>
          <w:sz w:val="32"/>
          <w:szCs w:val="32"/>
          <w:u w:val="none"/>
          <w:lang w:val="en-US" w:eastAsia="zh-CN"/>
        </w:rPr>
        <w:t>由自治县市场监督管理部门依照《中华人民共和国食品安全法》的有关规定处罚。</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Times New Roman"/>
          <w:color w:val="000000"/>
          <w:sz w:val="32"/>
          <w:szCs w:val="32"/>
        </w:rPr>
      </w:pPr>
      <w:r>
        <w:rPr>
          <w:rFonts w:hint="eastAsia" w:ascii="宋体" w:hAnsi="宋体" w:eastAsia="黑体"/>
          <w:b w:val="0"/>
          <w:bCs w:val="0"/>
          <w:color w:val="000000"/>
          <w:sz w:val="32"/>
          <w:szCs w:val="32"/>
        </w:rPr>
        <w:t>第</w:t>
      </w:r>
      <w:r>
        <w:rPr>
          <w:rFonts w:hint="eastAsia" w:ascii="宋体" w:hAnsi="宋体" w:eastAsia="黑体" w:cs="黑体"/>
          <w:b w:val="0"/>
          <w:bCs w:val="0"/>
          <w:color w:val="000000"/>
          <w:sz w:val="32"/>
          <w:szCs w:val="32"/>
          <w:lang w:val="en-US" w:eastAsia="zh-CN"/>
        </w:rPr>
        <w:t>三十一</w:t>
      </w:r>
      <w:r>
        <w:rPr>
          <w:rFonts w:hint="eastAsia" w:ascii="宋体" w:hAnsi="宋体" w:eastAsia="黑体"/>
          <w:b w:val="0"/>
          <w:bCs w:val="0"/>
          <w:color w:val="000000"/>
          <w:sz w:val="32"/>
          <w:szCs w:val="32"/>
        </w:rPr>
        <w:t>条</w:t>
      </w:r>
      <w:r>
        <w:rPr>
          <w:rFonts w:hint="eastAsia" w:ascii="宋体" w:hAnsi="宋体" w:eastAsia="仿宋_GB2312"/>
          <w:b w:val="0"/>
          <w:bCs w:val="0"/>
          <w:color w:val="000000"/>
          <w:sz w:val="32"/>
          <w:szCs w:val="32"/>
          <w:lang w:val="en-US" w:eastAsia="zh-CN"/>
        </w:rPr>
        <w:t xml:space="preserve"> </w:t>
      </w:r>
      <w:r>
        <w:rPr>
          <w:rFonts w:hint="eastAsia" w:ascii="宋体" w:hAnsi="宋体" w:eastAsia="黑体"/>
          <w:bCs w:val="0"/>
          <w:color w:val="000000"/>
          <w:sz w:val="32"/>
          <w:szCs w:val="32"/>
          <w:lang w:val="en-US" w:eastAsia="zh-CN"/>
        </w:rPr>
        <w:t xml:space="preserve"> </w:t>
      </w:r>
      <w:r>
        <w:rPr>
          <w:rFonts w:hint="eastAsia" w:ascii="宋体" w:hAnsi="宋体" w:eastAsia="仿宋_GB2312"/>
          <w:color w:val="000000"/>
          <w:sz w:val="32"/>
          <w:szCs w:val="32"/>
        </w:rPr>
        <w:t>违</w:t>
      </w:r>
      <w:r>
        <w:rPr>
          <w:rFonts w:hint="eastAsia" w:ascii="宋体" w:hAnsi="宋体" w:eastAsia="仿宋_GB2312" w:cs="黑体"/>
          <w:color w:val="000000"/>
          <w:sz w:val="32"/>
          <w:szCs w:val="32"/>
          <w:lang w:val="en-US" w:eastAsia="zh-CN"/>
        </w:rPr>
        <w:t>反</w:t>
      </w:r>
      <w:r>
        <w:rPr>
          <w:rFonts w:hint="eastAsia" w:ascii="宋体" w:hAnsi="宋体" w:eastAsia="仿宋_GB2312"/>
          <w:color w:val="000000"/>
          <w:sz w:val="32"/>
          <w:szCs w:val="32"/>
        </w:rPr>
        <w:t>本条例</w:t>
      </w:r>
      <w:r>
        <w:rPr>
          <w:rFonts w:hint="eastAsia" w:ascii="宋体" w:hAnsi="宋体" w:eastAsia="仿宋_GB2312" w:cs="Times New Roman"/>
          <w:color w:val="000000"/>
          <w:sz w:val="32"/>
          <w:szCs w:val="32"/>
        </w:rPr>
        <w:t>第十一条、第十二条</w:t>
      </w:r>
      <w:r>
        <w:rPr>
          <w:rFonts w:hint="eastAsia" w:ascii="宋体" w:hAnsi="宋体" w:eastAsia="仿宋_GB2312" w:cs="Times New Roman"/>
          <w:i w:val="0"/>
          <w:iCs w:val="0"/>
          <w:color w:val="000000"/>
          <w:sz w:val="32"/>
          <w:szCs w:val="32"/>
          <w:u w:val="none"/>
        </w:rPr>
        <w:t>第一款</w:t>
      </w:r>
      <w:r>
        <w:rPr>
          <w:rFonts w:hint="eastAsia" w:ascii="宋体" w:hAnsi="宋体" w:eastAsia="仿宋_GB2312" w:cs="Times New Roman"/>
          <w:color w:val="000000"/>
          <w:sz w:val="32"/>
          <w:szCs w:val="32"/>
        </w:rPr>
        <w:t>规定，有下列行为之一的，由自治县市场监督管理部门</w:t>
      </w:r>
      <w:r>
        <w:rPr>
          <w:rFonts w:hint="eastAsia" w:ascii="宋体" w:hAnsi="宋体" w:eastAsia="仿宋_GB2312" w:cs="Times New Roman"/>
          <w:i w:val="0"/>
          <w:iCs w:val="0"/>
          <w:color w:val="000000"/>
          <w:sz w:val="32"/>
          <w:szCs w:val="32"/>
          <w:u w:val="none"/>
          <w:lang w:val="en-US" w:eastAsia="zh-CN"/>
        </w:rPr>
        <w:t>依</w:t>
      </w:r>
      <w:r>
        <w:rPr>
          <w:rFonts w:hint="eastAsia" w:ascii="宋体" w:hAnsi="宋体" w:eastAsia="仿宋_GB2312" w:cs="Times New Roman"/>
          <w:color w:val="000000"/>
          <w:sz w:val="32"/>
          <w:szCs w:val="32"/>
        </w:rPr>
        <w:t>照《中华人民共和国产品质量法》</w:t>
      </w:r>
      <w:r>
        <w:rPr>
          <w:rFonts w:hint="eastAsia" w:ascii="宋体" w:hAnsi="宋体" w:eastAsia="仿宋_GB2312" w:cs="Times New Roman"/>
          <w:color w:val="000000"/>
          <w:sz w:val="32"/>
          <w:szCs w:val="32"/>
          <w:lang w:val="en-US" w:eastAsia="zh-CN"/>
        </w:rPr>
        <w:t>的有关</w:t>
      </w:r>
      <w:r>
        <w:rPr>
          <w:rFonts w:hint="eastAsia" w:ascii="宋体" w:hAnsi="宋体" w:eastAsia="仿宋_GB2312" w:cs="Times New Roman"/>
          <w:color w:val="000000"/>
          <w:sz w:val="32"/>
          <w:szCs w:val="32"/>
        </w:rPr>
        <w:t>规定进行处罚：</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Times New Roman"/>
          <w:color w:val="000000"/>
          <w:sz w:val="32"/>
          <w:szCs w:val="32"/>
        </w:rPr>
      </w:pPr>
      <w:r>
        <w:rPr>
          <w:rFonts w:hint="eastAsia" w:ascii="宋体" w:hAnsi="宋体" w:eastAsia="仿宋_GB2312" w:cs="Times New Roman"/>
          <w:color w:val="000000"/>
          <w:sz w:val="32"/>
          <w:szCs w:val="32"/>
        </w:rPr>
        <w:t>（一）未经检测、检测不合格或者非原产地的产品使用连山有机稻相关</w:t>
      </w:r>
      <w:r>
        <w:rPr>
          <w:rFonts w:hint="eastAsia" w:ascii="宋体" w:hAnsi="宋体" w:eastAsia="仿宋_GB2312" w:cs="Times New Roman"/>
          <w:color w:val="000000"/>
          <w:sz w:val="32"/>
          <w:szCs w:val="32"/>
          <w:lang w:val="en-US" w:eastAsia="zh-CN"/>
        </w:rPr>
        <w:t>质量标志</w:t>
      </w:r>
      <w:r>
        <w:rPr>
          <w:rFonts w:hint="eastAsia" w:ascii="宋体" w:hAnsi="宋体" w:eastAsia="仿宋_GB2312" w:cs="Times New Roman"/>
          <w:color w:val="000000"/>
          <w:sz w:val="32"/>
          <w:szCs w:val="32"/>
        </w:rPr>
        <w:t>进入市场销售的；</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color w:val="000000"/>
          <w:spacing w:val="0"/>
          <w:sz w:val="32"/>
          <w:szCs w:val="32"/>
        </w:rPr>
      </w:pPr>
      <w:r>
        <w:rPr>
          <w:rFonts w:hint="eastAsia" w:ascii="宋体" w:hAnsi="宋体" w:eastAsia="仿宋_GB2312" w:cs="Times New Roman"/>
          <w:color w:val="000000"/>
          <w:spacing w:val="0"/>
          <w:sz w:val="32"/>
          <w:szCs w:val="32"/>
        </w:rPr>
        <w:t>（二）在</w:t>
      </w:r>
      <w:r>
        <w:rPr>
          <w:rFonts w:hint="eastAsia" w:ascii="宋体" w:hAnsi="宋体" w:eastAsia="仿宋_GB2312" w:cs="Times New Roman"/>
          <w:bCs w:val="0"/>
          <w:color w:val="000000"/>
          <w:spacing w:val="0"/>
          <w:sz w:val="32"/>
          <w:szCs w:val="32"/>
        </w:rPr>
        <w:t>连山</w:t>
      </w:r>
      <w:r>
        <w:rPr>
          <w:rFonts w:hint="eastAsia" w:ascii="宋体" w:hAnsi="宋体" w:eastAsia="仿宋_GB2312" w:cs="Times New Roman"/>
          <w:color w:val="000000"/>
          <w:spacing w:val="0"/>
          <w:sz w:val="32"/>
          <w:szCs w:val="32"/>
        </w:rPr>
        <w:t>有机稻中掺杂、掺假</w:t>
      </w:r>
      <w:r>
        <w:rPr>
          <w:rFonts w:hint="eastAsia" w:ascii="宋体" w:hAnsi="宋体" w:eastAsia="仿宋_GB2312" w:cs="Times New Roman"/>
          <w:color w:val="000000"/>
          <w:spacing w:val="0"/>
          <w:sz w:val="32"/>
          <w:szCs w:val="32"/>
          <w:lang w:eastAsia="zh-CN"/>
        </w:rPr>
        <w:t>，</w:t>
      </w:r>
      <w:r>
        <w:rPr>
          <w:rFonts w:hint="eastAsia" w:ascii="宋体" w:hAnsi="宋体" w:eastAsia="仿宋_GB2312" w:cs="Times New Roman"/>
          <w:color w:val="000000"/>
          <w:spacing w:val="0"/>
          <w:sz w:val="32"/>
          <w:szCs w:val="32"/>
        </w:rPr>
        <w:t>以假充真</w:t>
      </w:r>
      <w:r>
        <w:rPr>
          <w:rFonts w:hint="eastAsia" w:ascii="宋体" w:hAnsi="宋体" w:eastAsia="仿宋_GB2312" w:cs="Times New Roman"/>
          <w:color w:val="000000"/>
          <w:spacing w:val="0"/>
          <w:sz w:val="32"/>
          <w:szCs w:val="32"/>
          <w:lang w:eastAsia="zh-CN"/>
        </w:rPr>
        <w:t>，</w:t>
      </w:r>
      <w:r>
        <w:rPr>
          <w:rFonts w:hint="eastAsia" w:ascii="宋体" w:hAnsi="宋体" w:eastAsia="仿宋_GB2312" w:cs="Times New Roman"/>
          <w:color w:val="000000"/>
          <w:spacing w:val="0"/>
          <w:sz w:val="32"/>
          <w:szCs w:val="32"/>
          <w:lang w:val="en-US" w:eastAsia="zh-CN"/>
        </w:rPr>
        <w:t>以次充好</w:t>
      </w:r>
      <w:r>
        <w:rPr>
          <w:rFonts w:hint="eastAsia" w:ascii="宋体" w:hAnsi="宋体" w:eastAsia="仿宋_GB2312" w:cs="Times New Roman"/>
          <w:color w:val="000000"/>
          <w:spacing w:val="0"/>
          <w:sz w:val="32"/>
          <w:szCs w:val="32"/>
        </w:rPr>
        <w:t>的；</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Times New Roman"/>
          <w:color w:val="000000"/>
          <w:sz w:val="32"/>
          <w:szCs w:val="32"/>
          <w:lang w:val="en-US" w:eastAsia="zh-CN"/>
        </w:rPr>
      </w:pPr>
      <w:r>
        <w:rPr>
          <w:rFonts w:hint="eastAsia" w:ascii="宋体" w:hAnsi="宋体" w:eastAsia="仿宋_GB2312" w:cs="Times New Roman"/>
          <w:color w:val="000000"/>
          <w:sz w:val="32"/>
          <w:szCs w:val="32"/>
        </w:rPr>
        <w:t>（三）伪造、冒用</w:t>
      </w:r>
      <w:r>
        <w:rPr>
          <w:rFonts w:hint="eastAsia" w:ascii="宋体" w:hAnsi="宋体" w:eastAsia="仿宋_GB2312" w:cs="Times New Roman"/>
          <w:bCs w:val="0"/>
          <w:color w:val="000000"/>
          <w:sz w:val="32"/>
          <w:szCs w:val="32"/>
        </w:rPr>
        <w:t>连山</w:t>
      </w:r>
      <w:r>
        <w:rPr>
          <w:rFonts w:hint="eastAsia" w:ascii="宋体" w:hAnsi="宋体" w:eastAsia="仿宋_GB2312" w:cs="Times New Roman"/>
          <w:bCs w:val="0"/>
          <w:color w:val="000000"/>
          <w:sz w:val="32"/>
          <w:szCs w:val="32"/>
          <w:lang w:eastAsia="zh-CN"/>
        </w:rPr>
        <w:t>大米</w:t>
      </w:r>
      <w:r>
        <w:rPr>
          <w:rFonts w:hint="eastAsia" w:ascii="宋体" w:hAnsi="宋体" w:eastAsia="仿宋_GB2312" w:cs="Times New Roman"/>
          <w:color w:val="000000"/>
          <w:sz w:val="32"/>
          <w:szCs w:val="32"/>
        </w:rPr>
        <w:t>地理标志产品专用标志的</w:t>
      </w:r>
      <w:r>
        <w:rPr>
          <w:rFonts w:hint="eastAsia" w:ascii="宋体" w:hAnsi="宋体" w:eastAsia="仿宋_GB2312" w:cs="Times New Roman"/>
          <w:color w:val="000000"/>
          <w:sz w:val="32"/>
          <w:szCs w:val="32"/>
          <w:lang w:eastAsia="zh-CN"/>
        </w:rPr>
        <w:t>。</w:t>
      </w:r>
    </w:p>
    <w:p>
      <w:pPr>
        <w:pStyle w:val="16"/>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firstLine="640" w:firstLineChars="200"/>
        <w:textAlignment w:val="auto"/>
        <w:rPr>
          <w:rFonts w:hint="eastAsia" w:ascii="宋体" w:hAnsi="宋体" w:eastAsia="仿宋_GB2312" w:cs="Times New Roman"/>
          <w:i w:val="0"/>
          <w:iCs w:val="0"/>
          <w:color w:val="000000"/>
          <w:sz w:val="32"/>
          <w:szCs w:val="32"/>
          <w:u w:val="none"/>
        </w:rPr>
      </w:pPr>
      <w:r>
        <w:rPr>
          <w:rFonts w:hint="eastAsia" w:ascii="宋体" w:hAnsi="宋体" w:eastAsia="仿宋_GB2312" w:cs="Times New Roman"/>
          <w:i w:val="0"/>
          <w:iCs w:val="0"/>
          <w:color w:val="000000"/>
          <w:sz w:val="32"/>
          <w:szCs w:val="32"/>
          <w:u w:val="none"/>
        </w:rPr>
        <w:t>违反本条例第十二条第二款规定，</w:t>
      </w:r>
      <w:r>
        <w:rPr>
          <w:rFonts w:hint="eastAsia" w:ascii="宋体" w:hAnsi="宋体" w:eastAsia="仿宋_GB2312" w:cs="Times New Roman"/>
          <w:bCs w:val="0"/>
          <w:i w:val="0"/>
          <w:iCs w:val="0"/>
          <w:color w:val="000000"/>
          <w:sz w:val="32"/>
          <w:szCs w:val="32"/>
          <w:u w:val="none"/>
        </w:rPr>
        <w:t>在产品包装上使用</w:t>
      </w:r>
      <w:r>
        <w:rPr>
          <w:rFonts w:hint="eastAsia" w:ascii="宋体" w:hAnsi="宋体" w:eastAsia="仿宋_GB2312" w:cs="Times New Roman"/>
          <w:bCs w:val="0"/>
          <w:i w:val="0"/>
          <w:iCs w:val="0"/>
          <w:color w:val="000000"/>
          <w:sz w:val="32"/>
          <w:szCs w:val="32"/>
          <w:u w:val="none"/>
          <w:lang w:val="en-US" w:eastAsia="zh-CN"/>
        </w:rPr>
        <w:t>与连山大米地理标志产品</w:t>
      </w:r>
      <w:r>
        <w:rPr>
          <w:rFonts w:hint="eastAsia" w:ascii="宋体" w:hAnsi="宋体" w:eastAsia="仿宋_GB2312" w:cs="Times New Roman"/>
          <w:i w:val="0"/>
          <w:iCs w:val="0"/>
          <w:color w:val="000000"/>
          <w:sz w:val="32"/>
          <w:szCs w:val="32"/>
          <w:u w:val="none"/>
        </w:rPr>
        <w:t>专用标志相近</w:t>
      </w:r>
      <w:r>
        <w:rPr>
          <w:rFonts w:hint="eastAsia" w:ascii="宋体" w:hAnsi="宋体" w:eastAsia="仿宋_GB2312" w:cs="Times New Roman"/>
          <w:i w:val="0"/>
          <w:iCs w:val="0"/>
          <w:color w:val="000000"/>
          <w:sz w:val="32"/>
          <w:szCs w:val="32"/>
          <w:u w:val="none"/>
          <w:lang w:eastAsia="zh-CN"/>
        </w:rPr>
        <w:t>、</w:t>
      </w:r>
      <w:r>
        <w:rPr>
          <w:rFonts w:hint="eastAsia" w:ascii="宋体" w:hAnsi="宋体" w:eastAsia="仿宋_GB2312" w:cs="Times New Roman"/>
          <w:bCs w:val="0"/>
          <w:i w:val="0"/>
          <w:iCs w:val="0"/>
          <w:color w:val="000000"/>
          <w:sz w:val="32"/>
          <w:szCs w:val="32"/>
          <w:u w:val="none"/>
          <w:lang w:eastAsia="zh-CN"/>
        </w:rPr>
        <w:t>易</w:t>
      </w:r>
      <w:r>
        <w:rPr>
          <w:rFonts w:hint="eastAsia" w:ascii="宋体" w:hAnsi="宋体" w:eastAsia="仿宋_GB2312" w:cs="Times New Roman"/>
          <w:bCs w:val="0"/>
          <w:i w:val="0"/>
          <w:iCs w:val="0"/>
          <w:color w:val="000000"/>
          <w:sz w:val="32"/>
          <w:szCs w:val="32"/>
          <w:u w:val="none"/>
        </w:rPr>
        <w:t>误导公众认为该产品为连山大米地理标志产品的文字表述或</w:t>
      </w:r>
      <w:r>
        <w:rPr>
          <w:rFonts w:hint="eastAsia" w:ascii="宋体" w:hAnsi="宋体" w:eastAsia="仿宋_GB2312" w:cs="Times New Roman"/>
          <w:bCs w:val="0"/>
          <w:i w:val="0"/>
          <w:iCs w:val="0"/>
          <w:color w:val="000000"/>
          <w:sz w:val="32"/>
          <w:szCs w:val="32"/>
          <w:u w:val="none"/>
          <w:lang w:eastAsia="zh-CN"/>
        </w:rPr>
        <w:t>者</w:t>
      </w:r>
      <w:r>
        <w:rPr>
          <w:rFonts w:hint="eastAsia" w:ascii="宋体" w:hAnsi="宋体" w:eastAsia="仿宋_GB2312" w:cs="Times New Roman"/>
          <w:bCs w:val="0"/>
          <w:i w:val="0"/>
          <w:iCs w:val="0"/>
          <w:color w:val="000000"/>
          <w:sz w:val="32"/>
          <w:szCs w:val="32"/>
          <w:u w:val="none"/>
        </w:rPr>
        <w:t>图</w:t>
      </w:r>
      <w:r>
        <w:rPr>
          <w:rFonts w:hint="eastAsia" w:ascii="宋体" w:hAnsi="宋体" w:eastAsia="仿宋_GB2312" w:cs="Times New Roman"/>
          <w:bCs w:val="0"/>
          <w:i w:val="0"/>
          <w:iCs w:val="0"/>
          <w:color w:val="000000"/>
          <w:sz w:val="32"/>
          <w:szCs w:val="32"/>
          <w:u w:val="none"/>
          <w:lang w:eastAsia="zh-CN"/>
        </w:rPr>
        <w:t>案</w:t>
      </w:r>
      <w:r>
        <w:rPr>
          <w:rFonts w:hint="eastAsia" w:ascii="宋体" w:hAnsi="宋体" w:eastAsia="仿宋_GB2312" w:cs="Times New Roman"/>
          <w:bCs w:val="0"/>
          <w:i w:val="0"/>
          <w:iCs w:val="0"/>
          <w:color w:val="000000"/>
          <w:sz w:val="32"/>
          <w:szCs w:val="32"/>
          <w:u w:val="none"/>
        </w:rPr>
        <w:t>标志的</w:t>
      </w:r>
      <w:r>
        <w:rPr>
          <w:rFonts w:hint="eastAsia" w:ascii="宋体" w:hAnsi="宋体" w:eastAsia="仿宋_GB2312" w:cs="Times New Roman"/>
          <w:i w:val="0"/>
          <w:iCs w:val="0"/>
          <w:color w:val="000000"/>
          <w:sz w:val="32"/>
          <w:szCs w:val="32"/>
          <w:u w:val="none"/>
        </w:rPr>
        <w:t>，由自治县市场监督管理部门责令改正；逾期不改正的，处违法所得一倍以上三倍以下罚款，但最高不得超过三万元。</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rPr>
          <w:rFonts w:hint="eastAsia" w:ascii="宋体" w:hAnsi="宋体" w:eastAsia="仿宋_GB2312" w:cs="Times New Roman"/>
          <w:b w:val="0"/>
          <w:bCs w:val="0"/>
          <w:color w:val="000000"/>
          <w:sz w:val="32"/>
          <w:szCs w:val="32"/>
        </w:rPr>
      </w:pPr>
      <w:r>
        <w:rPr>
          <w:rFonts w:hint="eastAsia" w:ascii="宋体" w:hAnsi="宋体" w:eastAsia="黑体"/>
          <w:b w:val="0"/>
          <w:bCs w:val="0"/>
          <w:color w:val="000000"/>
          <w:sz w:val="32"/>
          <w:szCs w:val="32"/>
        </w:rPr>
        <w:t>第</w:t>
      </w:r>
      <w:r>
        <w:rPr>
          <w:rFonts w:hint="eastAsia" w:ascii="宋体" w:hAnsi="宋体" w:eastAsia="黑体" w:cs="黑体"/>
          <w:b w:val="0"/>
          <w:bCs w:val="0"/>
          <w:color w:val="000000"/>
          <w:sz w:val="32"/>
          <w:szCs w:val="32"/>
          <w:lang w:val="en-US" w:eastAsia="zh-CN"/>
        </w:rPr>
        <w:t>三十二</w:t>
      </w:r>
      <w:r>
        <w:rPr>
          <w:rFonts w:hint="eastAsia" w:ascii="宋体" w:hAnsi="宋体" w:eastAsia="黑体"/>
          <w:b w:val="0"/>
          <w:bCs w:val="0"/>
          <w:color w:val="000000"/>
          <w:sz w:val="32"/>
          <w:szCs w:val="32"/>
        </w:rPr>
        <w:t>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b w:val="0"/>
          <w:bCs w:val="0"/>
          <w:color w:val="000000"/>
          <w:sz w:val="32"/>
          <w:szCs w:val="32"/>
        </w:rPr>
        <w:t>违反本条例</w:t>
      </w:r>
      <w:r>
        <w:rPr>
          <w:rFonts w:hint="eastAsia" w:ascii="宋体" w:hAnsi="宋体" w:eastAsia="仿宋_GB2312" w:cs="Times New Roman"/>
          <w:b w:val="0"/>
          <w:bCs w:val="0"/>
          <w:color w:val="000000"/>
          <w:sz w:val="32"/>
          <w:szCs w:val="32"/>
        </w:rPr>
        <w:t>第十三条第二款、第三款规定，有下列行为之一的，由自治县农业农村</w:t>
      </w:r>
      <w:r>
        <w:rPr>
          <w:rFonts w:hint="eastAsia" w:ascii="宋体" w:hAnsi="宋体" w:eastAsia="仿宋_GB2312" w:cs="Times New Roman"/>
          <w:b w:val="0"/>
          <w:bCs w:val="0"/>
          <w:i w:val="0"/>
          <w:iCs w:val="0"/>
          <w:color w:val="000000"/>
          <w:sz w:val="32"/>
          <w:szCs w:val="32"/>
          <w:u w:val="none"/>
        </w:rPr>
        <w:t>主管部门</w:t>
      </w:r>
      <w:r>
        <w:rPr>
          <w:rFonts w:hint="eastAsia" w:ascii="宋体" w:hAnsi="宋体" w:eastAsia="仿宋_GB2312" w:cs="Times New Roman"/>
          <w:b w:val="0"/>
          <w:bCs w:val="0"/>
          <w:color w:val="000000"/>
          <w:sz w:val="32"/>
          <w:szCs w:val="32"/>
          <w:lang w:eastAsia="zh-CN"/>
        </w:rPr>
        <w:t>、</w:t>
      </w:r>
      <w:r>
        <w:rPr>
          <w:rFonts w:hint="eastAsia" w:ascii="宋体" w:hAnsi="宋体" w:eastAsia="仿宋_GB2312" w:cs="Times New Roman"/>
          <w:b w:val="0"/>
          <w:bCs w:val="0"/>
          <w:color w:val="000000"/>
          <w:sz w:val="32"/>
          <w:szCs w:val="32"/>
        </w:rPr>
        <w:t>市场监督管理部门</w:t>
      </w:r>
      <w:r>
        <w:rPr>
          <w:rFonts w:hint="eastAsia" w:ascii="宋体" w:hAnsi="宋体" w:eastAsia="仿宋_GB2312" w:cs="Times New Roman"/>
          <w:b w:val="0"/>
          <w:bCs w:val="0"/>
          <w:color w:val="000000"/>
          <w:sz w:val="32"/>
          <w:szCs w:val="32"/>
          <w:lang w:eastAsia="zh-CN"/>
        </w:rPr>
        <w:t>按照</w:t>
      </w:r>
      <w:r>
        <w:rPr>
          <w:rFonts w:hint="eastAsia" w:ascii="宋体" w:hAnsi="宋体" w:eastAsia="仿宋_GB2312" w:cs="Times New Roman"/>
          <w:b w:val="0"/>
          <w:bCs w:val="0"/>
          <w:color w:val="000000"/>
          <w:sz w:val="32"/>
          <w:szCs w:val="32"/>
          <w:lang w:val="en-US" w:eastAsia="zh-CN"/>
        </w:rPr>
        <w:t>各自职责，依照《中华人民共和国农产品质量安全法》《中华人民共和国食品安全法》的有关规定处罚。</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rPr>
          <w:rFonts w:hint="eastAsia" w:ascii="宋体" w:hAnsi="宋体" w:eastAsia="仿宋_GB2312" w:cs="Times New Roman"/>
          <w:color w:val="000000"/>
          <w:sz w:val="32"/>
          <w:szCs w:val="32"/>
        </w:rPr>
      </w:pPr>
      <w:r>
        <w:rPr>
          <w:rFonts w:hint="eastAsia" w:ascii="宋体" w:hAnsi="宋体" w:eastAsia="仿宋_GB2312" w:cs="Times New Roman"/>
          <w:color w:val="000000"/>
          <w:sz w:val="32"/>
          <w:szCs w:val="32"/>
        </w:rPr>
        <w:t>（一）未建立生产、经营记录的；</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rPr>
          <w:rFonts w:hint="eastAsia" w:ascii="宋体" w:hAnsi="宋体" w:eastAsia="仿宋_GB2312" w:cs="Times New Roman"/>
          <w:color w:val="000000"/>
          <w:sz w:val="32"/>
          <w:szCs w:val="32"/>
        </w:rPr>
      </w:pPr>
      <w:r>
        <w:rPr>
          <w:rFonts w:hint="eastAsia" w:ascii="宋体" w:hAnsi="宋体" w:eastAsia="仿宋_GB2312" w:cs="Times New Roman"/>
          <w:color w:val="000000"/>
          <w:sz w:val="32"/>
          <w:szCs w:val="32"/>
        </w:rPr>
        <w:t>（二）生产、经营记录不完整的；</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rPr>
          <w:rFonts w:hint="eastAsia" w:ascii="宋体" w:hAnsi="宋体" w:eastAsia="仿宋_GB2312" w:cs="Times New Roman"/>
          <w:color w:val="000000"/>
          <w:sz w:val="32"/>
          <w:szCs w:val="32"/>
        </w:rPr>
      </w:pPr>
      <w:r>
        <w:rPr>
          <w:rFonts w:hint="eastAsia" w:ascii="宋体" w:hAnsi="宋体" w:eastAsia="仿宋_GB2312" w:cs="Times New Roman"/>
          <w:color w:val="000000"/>
          <w:sz w:val="32"/>
          <w:szCs w:val="32"/>
        </w:rPr>
        <w:t>（三）生产、经营记录未保存二年备查的；</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jc w:val="both"/>
        <w:textAlignment w:val="auto"/>
        <w:outlineLvl w:val="9"/>
        <w:rPr>
          <w:rFonts w:hint="eastAsia" w:ascii="宋体" w:hAnsi="宋体" w:eastAsia="仿宋_GB2312" w:cs="Times New Roman"/>
          <w:color w:val="000000"/>
          <w:sz w:val="32"/>
          <w:szCs w:val="32"/>
        </w:rPr>
      </w:pPr>
      <w:r>
        <w:rPr>
          <w:rFonts w:hint="eastAsia" w:ascii="宋体" w:hAnsi="宋体" w:eastAsia="仿宋_GB2312" w:cs="Times New Roman"/>
          <w:color w:val="000000"/>
          <w:sz w:val="32"/>
          <w:szCs w:val="32"/>
        </w:rPr>
        <w:t>（四）伪造、篡改生产、经营记录的。</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1" w:firstLineChars="0"/>
        <w:jc w:val="both"/>
        <w:textAlignment w:val="auto"/>
        <w:outlineLvl w:val="9"/>
        <w:rPr>
          <w:rFonts w:hint="eastAsia" w:ascii="宋体" w:hAnsi="宋体" w:eastAsia="仿宋_GB2312"/>
          <w:b w:val="0"/>
          <w:bCs w:val="0"/>
          <w:color w:val="000000"/>
          <w:spacing w:val="0"/>
          <w:sz w:val="32"/>
          <w:szCs w:val="32"/>
        </w:rPr>
      </w:pPr>
      <w:r>
        <w:rPr>
          <w:rFonts w:hint="eastAsia" w:ascii="宋体" w:hAnsi="宋体" w:eastAsia="黑体"/>
          <w:b w:val="0"/>
          <w:bCs w:val="0"/>
          <w:color w:val="000000"/>
          <w:sz w:val="32"/>
          <w:szCs w:val="32"/>
        </w:rPr>
        <w:t>第</w:t>
      </w:r>
      <w:r>
        <w:rPr>
          <w:rFonts w:hint="eastAsia" w:ascii="宋体" w:hAnsi="宋体" w:eastAsia="黑体" w:cs="黑体"/>
          <w:b w:val="0"/>
          <w:bCs w:val="0"/>
          <w:color w:val="000000"/>
          <w:sz w:val="32"/>
          <w:szCs w:val="32"/>
          <w:lang w:val="en-US" w:eastAsia="zh-CN"/>
        </w:rPr>
        <w:t>三十三</w:t>
      </w:r>
      <w:r>
        <w:rPr>
          <w:rFonts w:hint="eastAsia" w:ascii="宋体" w:hAnsi="宋体" w:eastAsia="黑体"/>
          <w:b w:val="0"/>
          <w:bCs w:val="0"/>
          <w:color w:val="000000"/>
          <w:sz w:val="32"/>
          <w:szCs w:val="32"/>
        </w:rPr>
        <w:t>条</w:t>
      </w:r>
      <w:r>
        <w:rPr>
          <w:rFonts w:hint="eastAsia" w:ascii="宋体" w:hAnsi="宋体" w:eastAsia="仿宋_GB2312"/>
          <w:b w:val="0"/>
          <w:bCs w:val="0"/>
          <w:color w:val="000000"/>
          <w:sz w:val="32"/>
          <w:szCs w:val="32"/>
          <w:lang w:val="en-US" w:eastAsia="zh-CN"/>
        </w:rPr>
        <w:t xml:space="preserve"> </w:t>
      </w:r>
      <w:r>
        <w:rPr>
          <w:rFonts w:hint="eastAsia" w:ascii="宋体" w:hAnsi="宋体" w:eastAsia="仿宋_GB2312"/>
          <w:color w:val="000000"/>
          <w:sz w:val="32"/>
          <w:szCs w:val="32"/>
          <w:lang w:val="en-US" w:eastAsia="zh-CN"/>
        </w:rPr>
        <w:t xml:space="preserve"> </w:t>
      </w:r>
      <w:r>
        <w:rPr>
          <w:rFonts w:hint="eastAsia" w:ascii="宋体" w:hAnsi="宋体" w:eastAsia="仿宋_GB2312"/>
          <w:b w:val="0"/>
          <w:bCs w:val="0"/>
          <w:color w:val="000000"/>
          <w:spacing w:val="0"/>
          <w:sz w:val="32"/>
          <w:szCs w:val="32"/>
        </w:rPr>
        <w:t>违反本条例</w:t>
      </w:r>
      <w:r>
        <w:rPr>
          <w:rFonts w:hint="eastAsia" w:ascii="宋体" w:hAnsi="宋体" w:eastAsia="仿宋_GB2312" w:cs="黑体"/>
          <w:b w:val="0"/>
          <w:bCs w:val="0"/>
          <w:color w:val="000000"/>
          <w:spacing w:val="0"/>
          <w:sz w:val="32"/>
          <w:szCs w:val="32"/>
          <w:lang w:val="en-US" w:eastAsia="zh-CN"/>
        </w:rPr>
        <w:t>规定</w:t>
      </w:r>
      <w:r>
        <w:rPr>
          <w:rFonts w:hint="eastAsia" w:ascii="宋体" w:hAnsi="宋体" w:eastAsia="仿宋_GB2312"/>
          <w:b w:val="0"/>
          <w:bCs w:val="0"/>
          <w:color w:val="000000"/>
          <w:spacing w:val="0"/>
          <w:sz w:val="32"/>
          <w:szCs w:val="32"/>
        </w:rPr>
        <w:t>，构成犯罪的，依法追究刑事责任。</w:t>
      </w:r>
    </w:p>
    <w:p>
      <w:pPr>
        <w:pStyle w:val="16"/>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31" w:firstLineChars="0"/>
        <w:jc w:val="both"/>
        <w:textAlignment w:val="auto"/>
        <w:outlineLvl w:val="9"/>
        <w:rPr>
          <w:rFonts w:hint="eastAsia" w:ascii="宋体" w:hAnsi="宋体" w:eastAsia="仿宋_GB2312"/>
          <w:b w:val="0"/>
          <w:bCs w:val="0"/>
          <w:color w:val="000000"/>
          <w:spacing w:val="0"/>
          <w:sz w:val="32"/>
          <w:szCs w:val="32"/>
        </w:rPr>
      </w:pPr>
    </w:p>
    <w:p>
      <w:pPr>
        <w:pStyle w:val="20"/>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firstLine="0" w:firstLineChars="0"/>
        <w:jc w:val="center"/>
        <w:textAlignment w:val="auto"/>
        <w:rPr>
          <w:rFonts w:hint="eastAsia" w:ascii="宋体" w:hAnsi="宋体"/>
          <w:b w:val="0"/>
          <w:bCs w:val="0"/>
          <w:kern w:val="44"/>
          <w:lang w:val="en-US" w:eastAsia="zh-CN"/>
        </w:rPr>
      </w:pPr>
      <w:r>
        <w:rPr>
          <w:rFonts w:hint="eastAsia" w:ascii="宋体" w:hAnsi="宋体"/>
          <w:b w:val="0"/>
          <w:bCs w:val="0"/>
          <w:kern w:val="44"/>
          <w:lang w:val="en-US" w:eastAsia="zh-CN"/>
        </w:rPr>
        <w:t>第五章  附则</w:t>
      </w:r>
    </w:p>
    <w:p>
      <w:pPr>
        <w:pStyle w:val="20"/>
        <w:keepNext w:val="0"/>
        <w:keepLines w:val="0"/>
        <w:pageBreakBefore w:val="0"/>
        <w:widowControl w:val="0"/>
        <w:kinsoku/>
        <w:wordWrap/>
        <w:overflowPunct/>
        <w:topLinePunct w:val="0"/>
        <w:autoSpaceDE/>
        <w:autoSpaceDN/>
        <w:bidi w:val="0"/>
        <w:adjustRightInd/>
        <w:snapToGrid/>
        <w:spacing w:before="0" w:after="0" w:line="590" w:lineRule="exact"/>
        <w:ind w:left="0" w:leftChars="0" w:right="0" w:rightChars="0" w:firstLine="0" w:firstLineChars="0"/>
        <w:jc w:val="center"/>
        <w:textAlignment w:val="auto"/>
        <w:rPr>
          <w:rFonts w:hint="eastAsia" w:ascii="宋体" w:hAnsi="宋体"/>
          <w:b w:val="0"/>
          <w:bCs w:val="0"/>
          <w:kern w:val="44"/>
          <w:lang w:val="en-US" w:eastAsia="zh-CN"/>
        </w:rPr>
      </w:pPr>
    </w:p>
    <w:p>
      <w:pPr>
        <w:pStyle w:val="15"/>
        <w:keepNext w:val="0"/>
        <w:keepLines w:val="0"/>
        <w:pageBreakBefore w:val="0"/>
        <w:widowControl w:val="0"/>
        <w:kinsoku/>
        <w:wordWrap/>
        <w:overflowPunct/>
        <w:topLinePunct w:val="0"/>
        <w:autoSpaceDE/>
        <w:autoSpaceDN/>
        <w:bidi w:val="0"/>
        <w:adjustRightInd/>
        <w:snapToGrid/>
        <w:spacing w:before="0" w:beforeLines="0" w:after="0" w:afterLines="0" w:line="590" w:lineRule="exact"/>
        <w:ind w:left="0" w:leftChars="0" w:right="0" w:rightChars="0" w:firstLine="640" w:firstLineChars="200"/>
        <w:textAlignment w:val="auto"/>
        <w:rPr>
          <w:rFonts w:hint="eastAsia" w:ascii="宋体" w:hAnsi="宋体" w:eastAsia="仿宋_GB2312"/>
          <w:b w:val="0"/>
          <w:bCs w:val="0"/>
          <w:color w:val="000000"/>
          <w:sz w:val="32"/>
          <w:szCs w:val="32"/>
        </w:rPr>
      </w:pPr>
      <w:r>
        <w:rPr>
          <w:rFonts w:hint="eastAsia" w:ascii="宋体" w:hAnsi="宋体" w:eastAsia="黑体"/>
          <w:b w:val="0"/>
          <w:bCs w:val="0"/>
          <w:color w:val="000000"/>
        </w:rPr>
        <w:t>第三十四条</w:t>
      </w:r>
      <w:r>
        <w:rPr>
          <w:rFonts w:hint="eastAsia" w:ascii="宋体" w:hAnsi="宋体" w:eastAsia="仿宋_GB2312"/>
          <w:b w:val="0"/>
          <w:bCs w:val="0"/>
          <w:color w:val="000000"/>
          <w:lang w:val="en-US" w:eastAsia="zh-CN"/>
        </w:rPr>
        <w:t xml:space="preserve">  </w:t>
      </w:r>
      <w:r>
        <w:rPr>
          <w:rFonts w:hint="eastAsia" w:ascii="宋体" w:hAnsi="宋体" w:eastAsia="仿宋_GB2312"/>
          <w:b w:val="0"/>
          <w:bCs w:val="0"/>
          <w:color w:val="000000"/>
          <w:sz w:val="32"/>
          <w:szCs w:val="32"/>
        </w:rPr>
        <w:t>本条例自</w:t>
      </w:r>
      <w:r>
        <w:rPr>
          <w:rFonts w:hint="eastAsia" w:ascii="宋体" w:hAnsi="宋体" w:eastAsia="宋体" w:cs="宋体"/>
          <w:b w:val="0"/>
          <w:bCs w:val="0"/>
          <w:color w:val="000000"/>
          <w:sz w:val="32"/>
          <w:szCs w:val="32"/>
          <w:lang w:val="en-US" w:eastAsia="zh-CN"/>
        </w:rPr>
        <w:t>2020</w:t>
      </w:r>
      <w:r>
        <w:rPr>
          <w:rFonts w:hint="eastAsia" w:ascii="宋体" w:hAnsi="宋体" w:eastAsia="仿宋_GB2312"/>
          <w:b w:val="0"/>
          <w:bCs w:val="0"/>
          <w:color w:val="000000"/>
          <w:sz w:val="32"/>
          <w:szCs w:val="32"/>
        </w:rPr>
        <w:t>年</w:t>
      </w:r>
      <w:r>
        <w:rPr>
          <w:rFonts w:hint="eastAsia" w:ascii="宋体" w:hAnsi="宋体" w:eastAsia="宋体" w:cs="宋体"/>
          <w:b w:val="0"/>
          <w:bCs w:val="0"/>
          <w:color w:val="000000"/>
          <w:sz w:val="32"/>
          <w:szCs w:val="32"/>
          <w:lang w:val="en-US" w:eastAsia="zh-CN"/>
        </w:rPr>
        <w:t>11</w:t>
      </w:r>
      <w:r>
        <w:rPr>
          <w:rFonts w:hint="eastAsia" w:ascii="宋体" w:hAnsi="宋体" w:eastAsia="仿宋_GB2312"/>
          <w:b w:val="0"/>
          <w:bCs w:val="0"/>
          <w:color w:val="000000"/>
          <w:sz w:val="32"/>
          <w:szCs w:val="32"/>
        </w:rPr>
        <w:t>月</w:t>
      </w:r>
      <w:r>
        <w:rPr>
          <w:rFonts w:hint="eastAsia" w:ascii="宋体" w:hAnsi="宋体" w:eastAsia="宋体" w:cs="宋体"/>
          <w:b w:val="0"/>
          <w:bCs w:val="0"/>
          <w:color w:val="000000"/>
          <w:sz w:val="32"/>
          <w:szCs w:val="32"/>
          <w:lang w:val="en-US" w:eastAsia="zh-CN"/>
        </w:rPr>
        <w:t>1</w:t>
      </w:r>
      <w:r>
        <w:rPr>
          <w:rFonts w:hint="eastAsia" w:ascii="宋体" w:hAnsi="宋体" w:eastAsia="仿宋_GB2312"/>
          <w:b w:val="0"/>
          <w:bCs w:val="0"/>
          <w:color w:val="000000"/>
          <w:sz w:val="32"/>
          <w:szCs w:val="32"/>
        </w:rPr>
        <w:t>日起施行。</w:t>
      </w:r>
    </w:p>
    <w:p>
      <w:pPr>
        <w:pStyle w:val="8"/>
        <w:keepNext w:val="0"/>
        <w:keepLines w:val="0"/>
        <w:pageBreakBefore w:val="0"/>
        <w:widowControl w:val="0"/>
        <w:kinsoku/>
        <w:wordWrap/>
        <w:overflowPunct/>
        <w:topLinePunct w:val="0"/>
        <w:autoSpaceDE/>
        <w:autoSpaceDN/>
        <w:bidi w:val="0"/>
        <w:adjustRightInd/>
        <w:snapToGrid/>
        <w:spacing w:beforeLines="0" w:afterLines="0" w:line="590" w:lineRule="exact"/>
        <w:ind w:left="0" w:leftChars="0" w:right="0" w:rightChars="0"/>
        <w:textAlignment w:val="auto"/>
        <w:rPr>
          <w:rFonts w:ascii="宋体" w:hAnsi="宋体"/>
        </w:rPr>
      </w:pPr>
    </w:p>
    <w:p>
      <w:pPr>
        <w:pStyle w:val="6"/>
        <w:keepNext w:val="0"/>
        <w:keepLines w:val="0"/>
        <w:pageBreakBefore w:val="0"/>
        <w:widowControl w:val="0"/>
        <w:kinsoku/>
        <w:wordWrap/>
        <w:overflowPunct/>
        <w:topLinePunct w:val="0"/>
        <w:autoSpaceDE/>
        <w:autoSpaceDN/>
        <w:bidi w:val="0"/>
        <w:adjustRightInd/>
        <w:snapToGrid/>
        <w:spacing w:before="0" w:beforeLines="0" w:beforeAutospacing="0" w:after="0" w:afterLines="0" w:afterAutospacing="0" w:line="590" w:lineRule="exact"/>
        <w:ind w:left="0" w:leftChars="0" w:right="0" w:rightChars="0" w:firstLine="0" w:firstLineChars="0"/>
        <w:jc w:val="both"/>
        <w:textAlignment w:val="auto"/>
        <w:outlineLvl w:val="0"/>
        <w:rPr>
          <w:rFonts w:ascii="宋体" w:hAnsi="宋体"/>
        </w:rPr>
      </w:pPr>
    </w:p>
    <w:p>
      <w:pPr>
        <w:rPr>
          <w:sz w:val="32"/>
          <w:szCs w:val="32"/>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7A"/>
    <w:family w:val="auto"/>
    <w:pitch w:val="default"/>
    <w:sig w:usb0="E0002AFF" w:usb1="C0007841" w:usb2="00000009" w:usb3="00000000" w:csb0="400001FF" w:csb1="FFFF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等线">
    <w:altName w:val="宋体"/>
    <w:panose1 w:val="02010600030101010101"/>
    <w:charset w:val="86"/>
    <w:family w:val="auto"/>
    <w:pitch w:val="default"/>
    <w:sig w:usb0="00000000" w:usb1="00000000" w:usb2="00000016" w:usb3="00000000" w:csb0="0004000F" w:csb1="00000000"/>
  </w:font>
  <w:font w:name="仿宋_GB2312">
    <w:panose1 w:val="02010609030101010101"/>
    <w:charset w:val="86"/>
    <w:family w:val="auto"/>
    <w:pitch w:val="default"/>
    <w:sig w:usb0="00000001" w:usb1="080E0000" w:usb2="00000000" w:usb3="00000000" w:csb0="00040000" w:csb1="00000000"/>
  </w:font>
  <w:font w:name="Batang">
    <w:panose1 w:val="02030600000101010101"/>
    <w:charset w:val="81"/>
    <w:family w:val="roman"/>
    <w:pitch w:val="default"/>
    <w:sig w:usb0="B00002AF" w:usb1="69D77CFB" w:usb2="00000030" w:usb3="00000000" w:csb0="4008009F" w:csb1="DFD70000"/>
  </w:font>
  <w:font w:name="方正小标宋简体">
    <w:panose1 w:val="03000509000000000000"/>
    <w:charset w:val="86"/>
    <w:family w:val="auto"/>
    <w:pitch w:val="default"/>
    <w:sig w:usb0="00000001" w:usb1="080E0000" w:usb2="00000000" w:usb3="00000000" w:csb0="00040000" w:csb1="00000000"/>
  </w:font>
  <w:font w:name="方正小标宋_GBK">
    <w:panose1 w:val="03000509000000000000"/>
    <w:charset w:val="86"/>
    <w:family w:val="auto"/>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仿宋">
    <w:panose1 w:val="02010609060101010101"/>
    <w:charset w:val="86"/>
    <w:family w:val="modern"/>
    <w:pitch w:val="default"/>
    <w:sig w:usb0="800002BF" w:usb1="38CF7CFA" w:usb2="00000016" w:usb3="00000000" w:csb0="00040001" w:csb1="00000000"/>
  </w:font>
  <w:font w:name="楷体">
    <w:panose1 w:val="02010609060101010101"/>
    <w:charset w:val="86"/>
    <w:family w:val="modern"/>
    <w:pitch w:val="default"/>
    <w:sig w:usb0="800002BF" w:usb1="38CF7CFA" w:usb2="00000016" w:usb3="00000000" w:csb0="00040001"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HorizontalSpacing w:val="158"/>
  <w:drawingGridVerticalSpacing w:val="295"/>
  <w:displayHorizontalDrawingGridEvery w:val="2"/>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F48272F"/>
    <w:rsid w:val="0F4827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next w:val="2"/>
    <w:qFormat/>
    <w:uiPriority w:val="0"/>
    <w:pPr>
      <w:widowControl w:val="0"/>
      <w:jc w:val="both"/>
    </w:pPr>
    <w:rPr>
      <w:rFonts w:ascii="等线" w:hAnsi="等线" w:eastAsia="仿宋_GB2312" w:cs="Times New Roman"/>
      <w:kern w:val="2"/>
      <w:sz w:val="32"/>
      <w:szCs w:val="32"/>
      <w:lang w:val="en-US" w:eastAsia="zh-CN" w:bidi="ar-SA"/>
    </w:rPr>
  </w:style>
  <w:style w:type="character" w:default="1" w:styleId="3">
    <w:name w:val="Default Paragraph Font"/>
    <w:semiHidden/>
    <w:uiPriority w:val="0"/>
  </w:style>
  <w:style w:type="table" w:default="1" w:styleId="4">
    <w:name w:val="Normal Table"/>
    <w:semiHidden/>
    <w:uiPriority w:val="0"/>
    <w:tblPr>
      <w:tblLayout w:type="fixed"/>
      <w:tblCellMar>
        <w:top w:w="0" w:type="dxa"/>
        <w:left w:w="108" w:type="dxa"/>
        <w:bottom w:w="0" w:type="dxa"/>
        <w:right w:w="108" w:type="dxa"/>
      </w:tblCellMar>
    </w:tblPr>
  </w:style>
  <w:style w:type="paragraph" w:styleId="2">
    <w:name w:val="Normal Indent"/>
    <w:basedOn w:val="1"/>
    <w:next w:val="1"/>
    <w:uiPriority w:val="0"/>
    <w:pPr>
      <w:ind w:firstLine="420" w:firstLineChars="200"/>
    </w:pPr>
    <w:rPr>
      <w:rFonts w:ascii="Calibri" w:hAnsi="Calibri" w:eastAsia="宋体" w:cs="Times New Roman"/>
    </w:rPr>
  </w:style>
  <w:style w:type="paragraph" w:customStyle="1" w:styleId="5">
    <w:name w:val="正文 New New New"/>
    <w:basedOn w:val="1"/>
    <w:next w:val="6"/>
    <w:qFormat/>
    <w:uiPriority w:val="0"/>
    <w:pPr>
      <w:widowControl w:val="0"/>
      <w:jc w:val="both"/>
    </w:pPr>
    <w:rPr>
      <w:rFonts w:eastAsia="仿宋_GB2312"/>
      <w:kern w:val="2"/>
      <w:sz w:val="32"/>
      <w:szCs w:val="32"/>
      <w:lang w:val="en-US" w:eastAsia="zh-CN" w:bidi="ar-SA"/>
    </w:rPr>
  </w:style>
  <w:style w:type="paragraph" w:customStyle="1" w:styleId="6">
    <w:name w:val="标题 1 New New"/>
    <w:basedOn w:val="5"/>
    <w:next w:val="5"/>
    <w:qFormat/>
    <w:uiPriority w:val="0"/>
    <w:pPr>
      <w:widowControl/>
      <w:spacing w:before="100" w:beforeLines="0" w:beforeAutospacing="1" w:after="100" w:afterLines="0" w:afterAutospacing="1"/>
      <w:jc w:val="left"/>
      <w:outlineLvl w:val="0"/>
    </w:pPr>
    <w:rPr>
      <w:rFonts w:ascii="宋体" w:hAnsi="宋体" w:cs="宋体"/>
      <w:b/>
      <w:bCs/>
      <w:kern w:val="36"/>
      <w:sz w:val="48"/>
      <w:szCs w:val="48"/>
    </w:rPr>
  </w:style>
  <w:style w:type="paragraph" w:customStyle="1" w:styleId="7">
    <w:name w:val="正文 New New New New New New New New New New New"/>
    <w:qFormat/>
    <w:uiPriority w:val="0"/>
    <w:pPr>
      <w:widowControl w:val="0"/>
      <w:jc w:val="both"/>
    </w:pPr>
    <w:rPr>
      <w:rFonts w:ascii="Times New Roman" w:hAnsi="Times New Roman" w:eastAsia="宋体" w:cs="黑体"/>
      <w:kern w:val="2"/>
      <w:sz w:val="21"/>
      <w:lang w:val="en-US" w:eastAsia="zh-CN"/>
    </w:rPr>
  </w:style>
  <w:style w:type="paragraph" w:customStyle="1" w:styleId="8">
    <w:name w:val="正文 New New"/>
    <w:qFormat/>
    <w:uiPriority w:val="0"/>
    <w:pPr>
      <w:widowControl w:val="0"/>
      <w:jc w:val="both"/>
    </w:pPr>
    <w:rPr>
      <w:rFonts w:ascii="Times New Roman" w:hAnsi="Times New Roman" w:eastAsia="宋体" w:cs="Times New Roman"/>
      <w:kern w:val="2"/>
      <w:sz w:val="21"/>
      <w:lang w:val="en-US" w:eastAsia="zh-CN"/>
    </w:rPr>
  </w:style>
  <w:style w:type="paragraph" w:customStyle="1" w:styleId="9">
    <w:name w:val="标题 2 New New New New"/>
    <w:basedOn w:val="10"/>
    <w:next w:val="10"/>
    <w:qFormat/>
    <w:uiPriority w:val="0"/>
    <w:pPr>
      <w:keepNext/>
      <w:keepLines/>
      <w:spacing w:before="260" w:beforeLines="0" w:after="260" w:afterLines="0" w:line="416" w:lineRule="auto"/>
      <w:outlineLvl w:val="1"/>
    </w:pPr>
    <w:rPr>
      <w:rFonts w:ascii="Arial" w:hAnsi="Arial" w:eastAsia="黑体"/>
      <w:b/>
      <w:bCs/>
      <w:kern w:val="2"/>
      <w:sz w:val="32"/>
      <w:szCs w:val="32"/>
    </w:rPr>
  </w:style>
  <w:style w:type="paragraph" w:customStyle="1" w:styleId="10">
    <w:name w:val="正文 New New New New New New New"/>
    <w:next w:val="6"/>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1">
    <w:name w:val="标题 3 New New"/>
    <w:basedOn w:val="12"/>
    <w:next w:val="12"/>
    <w:qFormat/>
    <w:uiPriority w:val="0"/>
    <w:pPr>
      <w:keepNext/>
      <w:keepLines/>
      <w:spacing w:before="260" w:beforeLines="0" w:after="260" w:afterLines="0" w:line="415" w:lineRule="auto"/>
      <w:outlineLvl w:val="2"/>
    </w:pPr>
    <w:rPr>
      <w:rFonts w:ascii="Times New Roman" w:hAnsi="Times New Roman"/>
      <w:b/>
      <w:bCs/>
      <w:kern w:val="2"/>
      <w:sz w:val="32"/>
      <w:szCs w:val="32"/>
    </w:rPr>
  </w:style>
  <w:style w:type="paragraph" w:customStyle="1" w:styleId="12">
    <w:name w:val="正文 New New New New"/>
    <w:next w:val="6"/>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3">
    <w:name w:val="标题 3 New New New"/>
    <w:basedOn w:val="12"/>
    <w:next w:val="12"/>
    <w:qFormat/>
    <w:uiPriority w:val="0"/>
    <w:pPr>
      <w:keepNext/>
      <w:keepLines/>
      <w:spacing w:before="260" w:beforeLines="0" w:after="260" w:afterLines="0" w:line="415" w:lineRule="auto"/>
      <w:outlineLvl w:val="2"/>
    </w:pPr>
    <w:rPr>
      <w:rFonts w:ascii="Times New Roman" w:hAnsi="Times New Roman"/>
      <w:b/>
      <w:bCs/>
      <w:kern w:val="2"/>
      <w:sz w:val="32"/>
      <w:szCs w:val="32"/>
    </w:rPr>
  </w:style>
  <w:style w:type="paragraph" w:customStyle="1" w:styleId="14">
    <w:name w:val="标题 2 New New"/>
    <w:basedOn w:val="12"/>
    <w:next w:val="12"/>
    <w:qFormat/>
    <w:uiPriority w:val="0"/>
    <w:pPr>
      <w:keepNext/>
      <w:keepLines/>
      <w:spacing w:before="260" w:beforeLines="0" w:after="260" w:afterLines="0" w:line="416" w:lineRule="auto"/>
      <w:outlineLvl w:val="1"/>
    </w:pPr>
    <w:rPr>
      <w:rFonts w:ascii="Arial" w:hAnsi="Arial" w:eastAsia="黑体"/>
      <w:b/>
      <w:bCs/>
      <w:kern w:val="2"/>
      <w:sz w:val="32"/>
      <w:szCs w:val="32"/>
    </w:rPr>
  </w:style>
  <w:style w:type="paragraph" w:customStyle="1" w:styleId="15">
    <w:name w:val="标题 3 New New New New"/>
    <w:basedOn w:val="16"/>
    <w:next w:val="16"/>
    <w:qFormat/>
    <w:uiPriority w:val="0"/>
    <w:pPr>
      <w:keepNext/>
      <w:keepLines/>
      <w:spacing w:before="260" w:beforeLines="0" w:after="260" w:afterLines="0" w:line="415" w:lineRule="auto"/>
      <w:outlineLvl w:val="2"/>
    </w:pPr>
    <w:rPr>
      <w:rFonts w:ascii="Times New Roman" w:hAnsi="Times New Roman"/>
      <w:b/>
      <w:bCs/>
      <w:kern w:val="2"/>
      <w:sz w:val="32"/>
      <w:szCs w:val="32"/>
    </w:rPr>
  </w:style>
  <w:style w:type="paragraph" w:customStyle="1" w:styleId="16">
    <w:name w:val="正文 New New New New New"/>
    <w:next w:val="17"/>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17">
    <w:name w:val="标题 1 New New New New New"/>
    <w:basedOn w:val="16"/>
    <w:next w:val="16"/>
    <w:qFormat/>
    <w:uiPriority w:val="0"/>
    <w:pPr>
      <w:widowControl/>
      <w:spacing w:before="100" w:beforeLines="0" w:beforeAutospacing="1" w:after="100" w:afterLines="0" w:afterAutospacing="1"/>
      <w:jc w:val="left"/>
      <w:outlineLvl w:val="0"/>
    </w:pPr>
    <w:rPr>
      <w:rFonts w:ascii="宋体" w:hAnsi="宋体" w:cs="宋体"/>
      <w:b/>
      <w:bCs/>
      <w:kern w:val="36"/>
      <w:sz w:val="48"/>
      <w:szCs w:val="48"/>
    </w:rPr>
  </w:style>
  <w:style w:type="paragraph" w:customStyle="1" w:styleId="18">
    <w:name w:val="标题 3 New New New New New New New New New New New New New New New New New New New New New New New New New New New New New New New New"/>
    <w:basedOn w:val="19"/>
    <w:next w:val="19"/>
    <w:qFormat/>
    <w:uiPriority w:val="0"/>
    <w:pPr>
      <w:keepNext/>
      <w:keepLines/>
      <w:spacing w:before="260" w:beforeLines="0" w:after="260" w:afterLines="0" w:line="415" w:lineRule="auto"/>
      <w:outlineLvl w:val="2"/>
    </w:pPr>
    <w:rPr>
      <w:rFonts w:ascii="Times New Roman" w:hAnsi="Times New Roman"/>
      <w:b/>
      <w:bCs/>
      <w:kern w:val="2"/>
      <w:sz w:val="32"/>
      <w:szCs w:val="32"/>
    </w:rPr>
  </w:style>
  <w:style w:type="paragraph" w:customStyle="1" w:styleId="19">
    <w:name w:val="正文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New"/>
    <w:next w:val="17"/>
    <w:qFormat/>
    <w:uiPriority w:val="0"/>
    <w:pPr>
      <w:widowControl w:val="0"/>
      <w:jc w:val="both"/>
    </w:pPr>
    <w:rPr>
      <w:rFonts w:ascii="Times New Roman" w:hAnsi="Times New Roman" w:eastAsia="宋体" w:cs="Times New Roman"/>
      <w:kern w:val="2"/>
      <w:sz w:val="21"/>
      <w:szCs w:val="22"/>
      <w:lang w:val="en-US" w:eastAsia="zh-CN" w:bidi="ar-SA"/>
    </w:rPr>
  </w:style>
  <w:style w:type="paragraph" w:customStyle="1" w:styleId="20">
    <w:name w:val="标题 2 New New New"/>
    <w:basedOn w:val="16"/>
    <w:next w:val="16"/>
    <w:qFormat/>
    <w:uiPriority w:val="0"/>
    <w:pPr>
      <w:keepNext/>
      <w:keepLines/>
      <w:spacing w:before="260" w:beforeLines="0" w:after="260" w:afterLines="0" w:line="416" w:lineRule="auto"/>
      <w:outlineLvl w:val="1"/>
    </w:pPr>
    <w:rPr>
      <w:rFonts w:ascii="Arial" w:hAnsi="Arial" w:eastAsia="黑体"/>
      <w:b/>
      <w:bCs/>
      <w:kern w:val="2"/>
      <w:sz w:val="32"/>
      <w:szCs w:val="32"/>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TotalTime>
  <ScaleCrop>false</ScaleCrop>
  <LinksUpToDate>false</LinksUpToDate>
  <CharactersWithSpaces>0</CharactersWithSpaces>
  <Application>WPS Office_10.8.0.6501_F1E327BC-269C-435d-A152-05C5408002CA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2020-10-09T07:16:00Z</dcterms:created>
  <dc:creator>唐莉</dc:creator>
  <cp:lastModifiedBy>唐莉</cp:lastModifiedBy>
  <dcterms:modified xsi:type="dcterms:W3CDTF">2020-10-09T07:19:03Z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2052-10.8.0.6501</vt:lpwstr>
  </property>
</Properties>
</file>